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rPr>
          <w:rFonts w:ascii="方正小标宋简体" w:hAnsi="Arial" w:eastAsia="方正小标宋简体" w:cs="Arial"/>
          <w:b w:val="0"/>
          <w:bCs w:val="0"/>
          <w:color w:val="191919"/>
          <w:sz w:val="44"/>
          <w:szCs w:val="44"/>
          <w:shd w:val="clear" w:color="auto" w:fill="FFFFFF"/>
        </w:rPr>
      </w:pPr>
      <w:r>
        <w:rPr>
          <w:rFonts w:ascii="方正小标宋简体" w:hAnsi="Arial" w:eastAsia="方正小标宋简体" w:cs="Arial"/>
          <w:b w:val="0"/>
          <w:bCs w:val="0"/>
          <w:color w:val="191919"/>
          <w:sz w:val="44"/>
          <w:szCs w:val="44"/>
          <w:shd w:val="clear" w:color="auto" w:fill="FFFFFF"/>
        </w:rPr>
        <w:t>以案为鉴 警钟长鸣</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rPr>
          <w:rFonts w:hint="eastAsia" w:ascii="Arial" w:hAnsi="Arial" w:cs="Arial"/>
          <w:color w:val="191919"/>
          <w:sz w:val="32"/>
          <w:szCs w:val="32"/>
          <w:shd w:val="clear" w:color="auto" w:fill="FFFFFF"/>
        </w:rPr>
      </w:pPr>
      <w:r>
        <w:rPr>
          <w:rFonts w:ascii="楷体" w:hAnsi="楷体" w:eastAsia="楷体" w:cs="Arial"/>
          <w:b w:val="0"/>
          <w:color w:val="191919"/>
          <w:sz w:val="32"/>
          <w:szCs w:val="32"/>
          <w:shd w:val="clear" w:color="auto" w:fill="FFFFFF"/>
        </w:rPr>
        <w:t>——尖扎县人民法院</w:t>
      </w:r>
      <w:r>
        <w:rPr>
          <w:rFonts w:hint="default" w:ascii="楷体" w:hAnsi="楷体" w:eastAsia="楷体" w:cs="Arial"/>
          <w:b w:val="0"/>
          <w:color w:val="191919"/>
          <w:sz w:val="32"/>
          <w:szCs w:val="32"/>
          <w:shd w:val="clear" w:color="auto" w:fill="FFFFFF"/>
        </w:rPr>
        <w:t>组织观看警示教育片《</w:t>
      </w:r>
      <w:r>
        <w:rPr>
          <w:rFonts w:ascii="楷体" w:hAnsi="楷体" w:eastAsia="楷体" w:cs="Arial"/>
          <w:b w:val="0"/>
          <w:color w:val="191919"/>
          <w:sz w:val="32"/>
          <w:szCs w:val="32"/>
          <w:shd w:val="clear" w:color="auto" w:fill="FFFFFF"/>
        </w:rPr>
        <w:t>永远吹冲锋号</w:t>
      </w:r>
      <w:r>
        <w:rPr>
          <w:rFonts w:hint="default" w:ascii="楷体" w:hAnsi="楷体" w:eastAsia="楷体" w:cs="Arial"/>
          <w:b w:val="0"/>
          <w:color w:val="191919"/>
          <w:sz w:val="32"/>
          <w:szCs w:val="32"/>
          <w:shd w:val="clear" w:color="auto" w:fill="FFFFFF"/>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Arial" w:eastAsia="仿宋_GB2312" w:cs="Arial"/>
          <w:sz w:val="32"/>
          <w:szCs w:val="32"/>
          <w:shd w:val="clear" w:color="auto" w:fill="FFFFFF"/>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Arial" w:eastAsia="仿宋_GB2312" w:cs="Arial"/>
          <w:sz w:val="32"/>
          <w:szCs w:val="32"/>
          <w:shd w:val="clear" w:color="auto" w:fill="FFFFFF"/>
        </w:rPr>
      </w:pPr>
      <w:bookmarkStart w:id="0" w:name="_GoBack"/>
      <w:r>
        <w:rPr>
          <w:rFonts w:hint="eastAsia" w:ascii="仿宋_GB2312" w:hAnsi="Arial" w:eastAsia="仿宋_GB2312" w:cs="Arial"/>
          <w:sz w:val="32"/>
          <w:szCs w:val="32"/>
          <w:shd w:val="clear" w:color="auto" w:fill="FFFFFF"/>
        </w:rPr>
        <w:t>为进一步推动党风廉政和反腐败工作走深走实，营造风清气正的政治生态，5月8日，尖扎县人民法院组织全体干警观看近期中央电视台专题反腐警示教育片《永远吹冲锋号》第一集“第二个答案”。</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该片以近年来违法违纪党员干部和典型案例为题材，通过全国政协社会和法制委员会原副主任傅政华案、山东省人大常委会原党组成员、副主任张新起案和湖南省娄底市政治生态系列案件等典型案例，深刻剖析了腐败问题思想根源，鲜明阐述了腐败问题给党和人民事业带来的严重危害，表明中央在反腐败问题上的坚强意志和决心，深刻揭示勇于自我革命是中国共产党最鲜明的政治品格，全面从严治党是新时代党的自我革命的伟大实践。以习近平同志为核心的党中央以前所未有的勇气和定力推进全面从严治党，以坚如磐石的意志正风肃纪反腐，找到了自我革命这一跳出治乱兴衰历史周期率的第二个答案。</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警示教育片向全院干警敲响了警钟，切实发挥了“以案释法、以案说纪”的警示教育作用，在强化廉洁意识，筑牢拒腐防变的思想防线，坚守党的二十大报告中强调的“必须永远吹冲锋号，坚持不敢腐、不能腐、不想腐一体推进，以零容忍态度反腐惩恶，决不姑息。”等方面打了“强心剂”。</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Arial" w:eastAsia="仿宋_GB2312" w:cs="Arial"/>
          <w:sz w:val="32"/>
          <w:szCs w:val="32"/>
        </w:rPr>
      </w:pPr>
      <w:r>
        <w:rPr>
          <w:rFonts w:hint="eastAsia" w:ascii="仿宋_GB2312" w:hAnsi="微软雅黑" w:eastAsia="仿宋_GB2312" w:cs="微软雅黑"/>
          <w:sz w:val="32"/>
          <w:szCs w:val="32"/>
        </w:rPr>
        <w:t>通过观看专题纪录片，大家纷纷表示，将继续</w:t>
      </w:r>
      <w:r>
        <w:rPr>
          <w:rFonts w:hint="eastAsia" w:ascii="仿宋_GB2312" w:hAnsi="Arial" w:eastAsia="仿宋_GB2312" w:cs="Arial"/>
          <w:sz w:val="32"/>
          <w:szCs w:val="32"/>
          <w:shd w:val="clear" w:color="auto" w:fill="FFFFFF"/>
        </w:rPr>
        <w:t>加强党性修养，心存敬畏，手握戒尺，做到严以律己、慎独慎微，今后也将不断增强纪律意识、规矩意识、责任意识，做政治上的“明白人”，不做悔不当初的“剧中人”，紧紧围绕公正司法进一步强化责任担当，坚持以人民为中心的工作理念，坚决落实“三个规定”制度，牢牢巩固党史学习教育和政法队伍教育整顿成果，恪守廉洁底线，时刻保持清醒头脑。</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Arial" w:eastAsia="仿宋_GB2312" w:cs="Arial"/>
          <w:sz w:val="32"/>
          <w:szCs w:val="32"/>
        </w:rPr>
      </w:pPr>
      <w:r>
        <w:rPr>
          <w:rFonts w:hint="eastAsia" w:ascii="仿宋_GB2312" w:hAnsi="Arial" w:eastAsia="仿宋_GB2312" w:cs="Arial"/>
          <w:sz w:val="32"/>
          <w:szCs w:val="32"/>
          <w:shd w:val="clear" w:color="auto" w:fill="FFFFFF"/>
        </w:rPr>
        <w:t>下一步，我院将陆续组织全体干警收看反腐警示教育专题片后续内容，进一步深入推进警示教育常态化、制度化，坚持把警示教育作为全面从严治党的基础性工作抓实、抓好、抓出成效，切实教育引导全院干警培养健康的生活情趣，保持高尚的精神追求，自觉抵制各种歪风邪气，锻造优秀法院铁军队伍。</w:t>
      </w:r>
    </w:p>
    <w:bookmarkEnd w:id="0"/>
    <w:sectPr>
      <w:pgSz w:w="11906" w:h="16838"/>
      <w:pgMar w:top="1984" w:right="1474" w:bottom="187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89E915CA-CA1E-47FF-982E-DBB7E2303ECC}"/>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00000001" w:usb1="080E0000" w:usb2="00000000" w:usb3="00000000" w:csb0="00040000" w:csb1="00000000"/>
    <w:embedRegular r:id="rId2" w:fontKey="{23037E05-E3C7-4FD3-9704-E2C46D761383}"/>
  </w:font>
  <w:font w:name="楷体">
    <w:panose1 w:val="02010609060101010101"/>
    <w:charset w:val="86"/>
    <w:family w:val="modern"/>
    <w:pitch w:val="default"/>
    <w:sig w:usb0="800002BF" w:usb1="38CF7CFA" w:usb2="00000016" w:usb3="00000000" w:csb0="00040001" w:csb1="00000000"/>
    <w:embedRegular r:id="rId3" w:fontKey="{952A759D-1CB6-4FFD-A3EE-6FEE813398AB}"/>
  </w:font>
  <w:font w:name="仿宋_GB2312">
    <w:panose1 w:val="02010609030101010101"/>
    <w:charset w:val="86"/>
    <w:family w:val="modern"/>
    <w:pitch w:val="default"/>
    <w:sig w:usb0="00000001" w:usb1="080E0000" w:usb2="00000000" w:usb3="00000000" w:csb0="00040000" w:csb1="00000000"/>
    <w:embedRegular r:id="rId4" w:fontKey="{118B34C4-CE60-4520-B5BB-7DCDB7C71163}"/>
  </w:font>
  <w:font w:name="微软雅黑">
    <w:panose1 w:val="020B0503020204020204"/>
    <w:charset w:val="86"/>
    <w:family w:val="swiss"/>
    <w:pitch w:val="default"/>
    <w:sig w:usb0="80000287" w:usb1="280F3C52" w:usb2="00000016" w:usb3="00000000" w:csb0="0004001F" w:csb1="00000000"/>
    <w:embedRegular r:id="rId5" w:fontKey="{E13D5B6A-18F7-4A5D-B34E-6B6D12F1302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E0ZWMzNDk3ODUwYzBiMGU4ZmZlYmE2MzE1NDY4NDIifQ=="/>
  </w:docVars>
  <w:rsids>
    <w:rsidRoot w:val="00FD4352"/>
    <w:rsid w:val="00121F7D"/>
    <w:rsid w:val="00330695"/>
    <w:rsid w:val="00485AD6"/>
    <w:rsid w:val="005350F4"/>
    <w:rsid w:val="006827BD"/>
    <w:rsid w:val="00786454"/>
    <w:rsid w:val="0084587F"/>
    <w:rsid w:val="00897982"/>
    <w:rsid w:val="00A44A4C"/>
    <w:rsid w:val="00AD0048"/>
    <w:rsid w:val="00C65EA1"/>
    <w:rsid w:val="00CE00EA"/>
    <w:rsid w:val="00D53406"/>
    <w:rsid w:val="00D768E4"/>
    <w:rsid w:val="00DC36E1"/>
    <w:rsid w:val="00E90E7B"/>
    <w:rsid w:val="00FD4352"/>
    <w:rsid w:val="1D1C7D44"/>
    <w:rsid w:val="534945CC"/>
    <w:rsid w:val="72627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125</Words>
  <Characters>717</Characters>
  <Lines>5</Lines>
  <Paragraphs>1</Paragraphs>
  <TotalTime>227</TotalTime>
  <ScaleCrop>false</ScaleCrop>
  <LinksUpToDate>false</LinksUpToDate>
  <CharactersWithSpaces>841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2023-05-08T03:26:00Z</dcterms:created>
  <dc:creator>lenovo</dc:creator>
  <cp:lastModifiedBy>丨丶灬卟懂吢痛er丨</cp:lastModifiedBy>
  <dcterms:modified xsi:type="dcterms:W3CDTF">2023-05-08T09:04:00Z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AE0A7CC4CB9F427E91659963665CCED0_12</vt:lpwstr>
  </property>
</Properties>
</file>