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7557135" cy="10851515"/>
            <wp:effectExtent l="0" t="0" r="5715" b="6985"/>
            <wp:docPr id="1" name="图片 1" descr="C:\Users\FY\Desktop\宝法审管\2023封面\2023\4月.jpg4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FY\Desktop\宝法审管\2023封面\2023\4月.jpg4月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851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28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850" w:h="16783"/>
          <w:pgMar w:top="0" w:right="0" w:bottom="0" w:left="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jc w:val="center"/>
        <w:textAlignment w:val="auto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jc w:val="center"/>
        <w:textAlignment w:val="auto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审判执行工作运行态势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收案情况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结案情况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结案率情况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结收案比情况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法官收结案及结案率情况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审判质效分析</w:t>
      </w:r>
    </w:p>
    <w:p>
      <w:pPr>
        <w:numPr>
          <w:ilvl w:val="0"/>
          <w:numId w:val="3"/>
        </w:numPr>
        <w:spacing w:line="480" w:lineRule="auto"/>
        <w:ind w:left="84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eastAsia="zh-CN"/>
        </w:rPr>
        <w:t>公正指标情况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</w:p>
    <w:p>
      <w:pPr>
        <w:numPr>
          <w:ilvl w:val="0"/>
          <w:numId w:val="4"/>
        </w:numPr>
        <w:spacing w:line="36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 xml:space="preserve">一审陪审率  </w:t>
      </w:r>
    </w:p>
    <w:p>
      <w:pPr>
        <w:numPr>
          <w:ilvl w:val="0"/>
          <w:numId w:val="4"/>
        </w:numPr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发改及发改率</w:t>
      </w:r>
    </w:p>
    <w:p>
      <w:pPr>
        <w:numPr>
          <w:ilvl w:val="0"/>
          <w:numId w:val="4"/>
        </w:numPr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小额诉讼适用率</w:t>
      </w:r>
    </w:p>
    <w:p>
      <w:pPr>
        <w:numPr>
          <w:ilvl w:val="0"/>
          <w:numId w:val="5"/>
        </w:numPr>
        <w:ind w:left="840" w:leftChars="0" w:hanging="420" w:firstLineChars="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效率指标情况</w:t>
      </w:r>
    </w:p>
    <w:p>
      <w:pPr>
        <w:numPr>
          <w:ilvl w:val="0"/>
          <w:numId w:val="6"/>
        </w:numPr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一审简易程序适用率</w:t>
      </w:r>
    </w:p>
    <w:p>
      <w:pPr>
        <w:numPr>
          <w:ilvl w:val="0"/>
          <w:numId w:val="6"/>
        </w:numPr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当庭裁判率</w:t>
      </w:r>
    </w:p>
    <w:p>
      <w:pPr>
        <w:numPr>
          <w:ilvl w:val="0"/>
          <w:numId w:val="6"/>
        </w:numPr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平均审理天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数</w:t>
      </w:r>
    </w:p>
    <w:p>
      <w:pPr>
        <w:numPr>
          <w:ilvl w:val="0"/>
          <w:numId w:val="6"/>
        </w:numPr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平均执行天数</w:t>
      </w:r>
    </w:p>
    <w:p>
      <w:pPr>
        <w:numPr>
          <w:ilvl w:val="0"/>
          <w:numId w:val="7"/>
        </w:numPr>
        <w:ind w:left="840" w:leftChars="0" w:hanging="420" w:firstLineChars="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效果指标情况</w:t>
      </w:r>
    </w:p>
    <w:p>
      <w:pPr>
        <w:numPr>
          <w:ilvl w:val="0"/>
          <w:numId w:val="6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一审服判息诉率</w:t>
      </w:r>
    </w:p>
    <w:p>
      <w:pPr>
        <w:numPr>
          <w:ilvl w:val="0"/>
          <w:numId w:val="6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调解率</w:t>
      </w:r>
    </w:p>
    <w:p>
      <w:pPr>
        <w:numPr>
          <w:ilvl w:val="0"/>
          <w:numId w:val="6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撤诉率</w:t>
      </w:r>
    </w:p>
    <w:p>
      <w:pPr>
        <w:numPr>
          <w:ilvl w:val="0"/>
          <w:numId w:val="8"/>
        </w:numPr>
        <w:spacing w:line="600" w:lineRule="auto"/>
        <w:ind w:left="840" w:leftChars="0" w:hanging="420" w:firstLineChars="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执行指标情况</w:t>
      </w:r>
    </w:p>
    <w:p>
      <w:pPr>
        <w:numPr>
          <w:ilvl w:val="0"/>
          <w:numId w:val="9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实际执行率</w:t>
      </w:r>
    </w:p>
    <w:p>
      <w:pPr>
        <w:numPr>
          <w:ilvl w:val="0"/>
          <w:numId w:val="9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执行标的到位率</w:t>
      </w:r>
    </w:p>
    <w:p>
      <w:pPr>
        <w:numPr>
          <w:ilvl w:val="0"/>
          <w:numId w:val="9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调解案件申请执行率</w:t>
      </w:r>
    </w:p>
    <w:p>
      <w:pPr>
        <w:numPr>
          <w:ilvl w:val="0"/>
          <w:numId w:val="9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终本合格率</w:t>
      </w:r>
    </w:p>
    <w:p>
      <w:pPr>
        <w:numPr>
          <w:ilvl w:val="0"/>
          <w:numId w:val="9"/>
        </w:numPr>
        <w:spacing w:line="600" w:lineRule="auto"/>
        <w:ind w:left="1260" w:leftChars="0" w:hanging="420" w:firstLineChars="0"/>
        <w:jc w:val="left"/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终本率</w:t>
      </w:r>
    </w:p>
    <w:p>
      <w:pPr>
        <w:numPr>
          <w:ilvl w:val="0"/>
          <w:numId w:val="9"/>
        </w:numPr>
        <w:spacing w:line="600" w:lineRule="auto"/>
        <w:ind w:left="1260" w:leftChars="0" w:hanging="420" w:firstLineChars="0"/>
        <w:jc w:val="left"/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其他执行指标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院庭长办案情况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长期未结案件</w:t>
      </w:r>
    </w:p>
    <w:p>
      <w:pPr>
        <w:jc w:val="left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2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  <w:t>审判执行工作运行态势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2023年1-4月，我院收案8564件，同比上升48.68%；结案6647件， 同比上升45.19%；考核结案率60.51%，同比上升6.34个百分点；结收比77.62%，同比下降1.86个百分点。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drawing>
          <wp:inline distT="0" distB="0" distL="114300" distR="114300">
            <wp:extent cx="4572000" cy="2743200"/>
            <wp:effectExtent l="4445" t="4445" r="14605" b="14605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4572000" cy="2743200"/>
            <wp:effectExtent l="4445" t="4445" r="14605" b="14605"/>
            <wp:docPr id="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1.收案情况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/>
        <w:jc w:val="both"/>
        <w:textAlignment w:val="auto"/>
        <w:outlineLvl w:val="9"/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023年1-4月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，我院新收案件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8564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件，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同比上升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48.68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%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新收案件数在全市法院排名第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10名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。其中刑事新收42件，占3.99%（同比：+14.77%）,民事新收5461件，占63.77%（同比：+58.93%）,行政新收84件，占0.98%（同比：+1.20%）,执行新收2666件，占31.13%（同比：+37.42%）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。各业务部门具体收案情况如下：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/>
        <w:jc w:val="both"/>
        <w:textAlignment w:val="auto"/>
        <w:outlineLvl w:val="9"/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</w:pPr>
    </w:p>
    <w:tbl>
      <w:tblPr>
        <w:tblStyle w:val="9"/>
        <w:tblW w:w="769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1826"/>
        <w:gridCol w:w="2700"/>
        <w:gridCol w:w="14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收案数（件）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去年同期收案（件）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同期对比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69.75%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-19.02%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483.75%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863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54.23%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37.97%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207.45%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190.36%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60.38%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58.52%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18.30%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55.56%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8564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5760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48.68%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  <w:t>结案情况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/>
        <w:jc w:val="both"/>
        <w:textAlignment w:val="auto"/>
        <w:outlineLvl w:val="9"/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2023年1-4月，我院结案6647件，同比上升45.19%，在天津市所有法院中排名第13名。其中刑事结案361件，占5.43%（同比：+27.56%）,民事结案4118件，占61.95%（同比：+38.93%）,行政结案81件，占1.22%（同比：+35.00%）,执行结案2076件，占31.23%（同比：+63.59%）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。各业务部门具体结案情况如下：</w:t>
      </w:r>
    </w:p>
    <w:tbl>
      <w:tblPr>
        <w:tblStyle w:val="9"/>
        <w:tblpPr w:leftFromText="180" w:rightFromText="180" w:vertAnchor="text" w:horzAnchor="page" w:tblpX="2055" w:tblpY="485"/>
        <w:tblOverlap w:val="never"/>
        <w:tblW w:w="78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701"/>
        <w:gridCol w:w="2785"/>
        <w:gridCol w:w="16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结案数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（件）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去年同期结案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（件）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同期对比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347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282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23.05%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664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610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8.85%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547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572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-4.37%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318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389.23%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30.83%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896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787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13.85%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2033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1224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66.09%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189.04%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166.67%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66.67%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43.75%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63.44%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6647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4578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45.19%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  <w:t>结案率情况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023年1-4月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，我院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考核结案率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60.51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上升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6.34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个百分点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，在天津市所有法院中排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名第11名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。结案率为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63.93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上升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6.27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个百分点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，在天津市所有法院中排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名第9名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各业务部门具体结案率情况如下：</w:t>
      </w:r>
    </w:p>
    <w:tbl>
      <w:tblPr>
        <w:tblStyle w:val="9"/>
        <w:tblW w:w="8491" w:type="dxa"/>
        <w:jc w:val="center"/>
        <w:tblInd w:w="-3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7"/>
        <w:gridCol w:w="1418"/>
        <w:gridCol w:w="1878"/>
        <w:gridCol w:w="1588"/>
        <w:gridCol w:w="15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02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考核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结案率</w:t>
            </w:r>
          </w:p>
        </w:tc>
        <w:tc>
          <w:tcPr>
            <w:tcW w:w="18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去年同期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考核结案率</w:t>
            </w:r>
          </w:p>
        </w:tc>
        <w:tc>
          <w:tcPr>
            <w:tcW w:w="15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同期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对比</w:t>
            </w:r>
          </w:p>
        </w:tc>
        <w:tc>
          <w:tcPr>
            <w:tcW w:w="15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结案率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79.77%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68.61%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11.16%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90.84%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72.01%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68.18%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3.83%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68.75%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54.83%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13.92%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72.08%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67.41%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68.75%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-1.34%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65.98%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41.14%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24.84%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66.11%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64.41%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51.96%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12.45%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63.5%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53.2%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10.30%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64.93%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61.87%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56.63%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5.24%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62.71%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61.7%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52.14%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9.56%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65.12%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61.32%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55.05%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6.27%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64.43%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58.88%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42.86%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16.02%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55.79%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63.21%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-7.42%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49.96%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63.41%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-13.45%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53.25%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60.51%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54.17%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6.34%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63.93%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  <w:t>结收案比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023年1-4月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，我院结收案比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77.62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，同比下降1.86个百分点，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在天津市所有法院中排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名第16名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各业务部门具体结收案比情况如下：</w:t>
      </w:r>
    </w:p>
    <w:tbl>
      <w:tblPr>
        <w:tblStyle w:val="9"/>
        <w:tblW w:w="8070" w:type="dxa"/>
        <w:jc w:val="center"/>
        <w:tblInd w:w="-13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0"/>
        <w:gridCol w:w="2055"/>
        <w:gridCol w:w="1980"/>
        <w:gridCol w:w="1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3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结收案比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去年同期数据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同期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对比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106.12%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94.95%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11.17%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94.05%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72.68%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21.37%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91.78%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77.72%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14.06%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91.29%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99.4%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-8.11%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91.01%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74.89%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16.12%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87.06%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83.77%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3.29%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86.74%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-13.26%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77.92%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64.73%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13.19%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77.55%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73.81%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3.74%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73.01%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77.66%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-4.65%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68.09%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81.25%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-13.16%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67.32%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91.19%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-23.87%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60.36%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94.14%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-33.78%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77.62%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79.48%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-1.86%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color w:val="C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法官收结案及结案率情况  </w:t>
      </w:r>
      <w:r>
        <w:rPr>
          <w:rFonts w:hint="eastAsia" w:ascii="宋体" w:hAnsi="宋体" w:eastAsia="宋体" w:cs="宋体"/>
          <w:b/>
          <w:bCs/>
          <w:color w:val="C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023年1-4月,全院法官人均结案84件，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各业务部门承办案件法官具体收、结案及结案率情况如下：</w:t>
      </w:r>
    </w:p>
    <w:tbl>
      <w:tblPr>
        <w:tblStyle w:val="10"/>
        <w:tblW w:w="9330" w:type="dxa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00"/>
        <w:gridCol w:w="1275"/>
        <w:gridCol w:w="1350"/>
        <w:gridCol w:w="1395"/>
        <w:gridCol w:w="144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0" w:type="dxa"/>
            <w:gridSpan w:val="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马宏图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3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93.75%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刘玉新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3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93.22%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114.58%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高会山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3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91.38%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112.77%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孙俊颖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3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91.30%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102.44%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杨素琴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3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91.23%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110.64%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刘旭鹏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3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87.04%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刘流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3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86.54%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91.84%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9.6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10"/>
        <w:tblW w:w="9370" w:type="dxa"/>
        <w:jc w:val="center"/>
        <w:tblInd w:w="-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200"/>
        <w:gridCol w:w="1275"/>
        <w:gridCol w:w="1365"/>
        <w:gridCol w:w="1395"/>
        <w:gridCol w:w="1439"/>
        <w:gridCol w:w="1439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0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民一庭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52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牛江涛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62.32%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70.49%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郝志军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60.26%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74.59%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李会民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56.05%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65.19%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李阳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53.59%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63.57%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刘强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50.00%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55.47%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孙文龙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50.00%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50.0%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高满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48.94%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56.56%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杨志强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47.25%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47.25%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杨旭东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45.45%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53.03%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35.71</w:t>
            </w:r>
          </w:p>
        </w:tc>
      </w:tr>
    </w:tbl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tbl>
      <w:tblPr>
        <w:tblStyle w:val="10"/>
        <w:tblW w:w="9399" w:type="dxa"/>
        <w:jc w:val="center"/>
        <w:tblInd w:w="-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00"/>
        <w:gridCol w:w="1275"/>
        <w:gridCol w:w="1380"/>
        <w:gridCol w:w="1395"/>
        <w:gridCol w:w="143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9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民二庭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齐良伟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38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74.17%</w:t>
            </w:r>
          </w:p>
        </w:tc>
        <w:tc>
          <w:tcPr>
            <w:tcW w:w="14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96.74%</w:t>
            </w:r>
          </w:p>
        </w:tc>
        <w:tc>
          <w:tcPr>
            <w:tcW w:w="14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于德新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38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69.79%</w:t>
            </w:r>
          </w:p>
        </w:tc>
        <w:tc>
          <w:tcPr>
            <w:tcW w:w="14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103.08%</w:t>
            </w:r>
          </w:p>
        </w:tc>
        <w:tc>
          <w:tcPr>
            <w:tcW w:w="14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杨旭凯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38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66.37%</w:t>
            </w:r>
          </w:p>
        </w:tc>
        <w:tc>
          <w:tcPr>
            <w:tcW w:w="14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60.71%</w:t>
            </w:r>
          </w:p>
        </w:tc>
        <w:tc>
          <w:tcPr>
            <w:tcW w:w="14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王渊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38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65.28%</w:t>
            </w:r>
          </w:p>
        </w:tc>
        <w:tc>
          <w:tcPr>
            <w:tcW w:w="14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87.04%</w:t>
            </w:r>
          </w:p>
        </w:tc>
        <w:tc>
          <w:tcPr>
            <w:tcW w:w="14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刘辉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38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64.18%</w:t>
            </w:r>
          </w:p>
        </w:tc>
        <w:tc>
          <w:tcPr>
            <w:tcW w:w="14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70.49%</w:t>
            </w:r>
          </w:p>
        </w:tc>
        <w:tc>
          <w:tcPr>
            <w:tcW w:w="14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徐祥玲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38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63.48%</w:t>
            </w:r>
          </w:p>
        </w:tc>
        <w:tc>
          <w:tcPr>
            <w:tcW w:w="14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90.12%</w:t>
            </w:r>
          </w:p>
        </w:tc>
        <w:tc>
          <w:tcPr>
            <w:tcW w:w="14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赵洪磊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38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57.02%</w:t>
            </w:r>
          </w:p>
        </w:tc>
        <w:tc>
          <w:tcPr>
            <w:tcW w:w="14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85.53%</w:t>
            </w:r>
          </w:p>
        </w:tc>
        <w:tc>
          <w:tcPr>
            <w:tcW w:w="14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尹作祥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38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56.88%</w:t>
            </w:r>
          </w:p>
        </w:tc>
        <w:tc>
          <w:tcPr>
            <w:tcW w:w="14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82.67%</w:t>
            </w:r>
          </w:p>
        </w:tc>
        <w:tc>
          <w:tcPr>
            <w:tcW w:w="14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44.24</w:t>
            </w:r>
          </w:p>
        </w:tc>
      </w:tr>
    </w:tbl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tbl>
      <w:tblPr>
        <w:tblStyle w:val="10"/>
        <w:tblW w:w="9420" w:type="dxa"/>
        <w:tblInd w:w="-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30"/>
        <w:gridCol w:w="1215"/>
        <w:gridCol w:w="1425"/>
        <w:gridCol w:w="1380"/>
        <w:gridCol w:w="1447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0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民三庭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倪贵元</w:t>
            </w:r>
          </w:p>
        </w:tc>
        <w:tc>
          <w:tcPr>
            <w:tcW w:w="12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42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77.61%</w:t>
            </w:r>
          </w:p>
        </w:tc>
        <w:tc>
          <w:tcPr>
            <w:tcW w:w="14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78.79%</w:t>
            </w:r>
          </w:p>
        </w:tc>
        <w:tc>
          <w:tcPr>
            <w:tcW w:w="14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李晨明</w:t>
            </w:r>
          </w:p>
        </w:tc>
        <w:tc>
          <w:tcPr>
            <w:tcW w:w="12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42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70.21%</w:t>
            </w:r>
          </w:p>
        </w:tc>
        <w:tc>
          <w:tcPr>
            <w:tcW w:w="14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65.18%</w:t>
            </w:r>
          </w:p>
        </w:tc>
        <w:tc>
          <w:tcPr>
            <w:tcW w:w="14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屈雅梅</w:t>
            </w:r>
          </w:p>
        </w:tc>
        <w:tc>
          <w:tcPr>
            <w:tcW w:w="12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42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69.70%</w:t>
            </w:r>
          </w:p>
        </w:tc>
        <w:tc>
          <w:tcPr>
            <w:tcW w:w="14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69.23%</w:t>
            </w:r>
          </w:p>
        </w:tc>
        <w:tc>
          <w:tcPr>
            <w:tcW w:w="14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肖强</w:t>
            </w:r>
          </w:p>
        </w:tc>
        <w:tc>
          <w:tcPr>
            <w:tcW w:w="12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42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66.98%</w:t>
            </w:r>
          </w:p>
        </w:tc>
        <w:tc>
          <w:tcPr>
            <w:tcW w:w="14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75.53%</w:t>
            </w:r>
          </w:p>
        </w:tc>
        <w:tc>
          <w:tcPr>
            <w:tcW w:w="14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王欢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56.70%</w:t>
            </w:r>
          </w:p>
        </w:tc>
        <w:tc>
          <w:tcPr>
            <w:tcW w:w="14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54.95%</w:t>
            </w:r>
          </w:p>
        </w:tc>
        <w:tc>
          <w:tcPr>
            <w:tcW w:w="14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33.6</w:t>
            </w:r>
          </w:p>
        </w:tc>
      </w:tr>
    </w:tbl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tbl>
      <w:tblPr>
        <w:tblStyle w:val="10"/>
        <w:tblW w:w="9435" w:type="dxa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30"/>
        <w:gridCol w:w="1215"/>
        <w:gridCol w:w="1440"/>
        <w:gridCol w:w="138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5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执行局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董海明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95.96%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146.58%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429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76.88%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87.73%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71.79%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93.96%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贾玉顺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66.27%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66.8%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赵永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65.51%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80.07%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64.77%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64.77%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韩永秀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64.00%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64.0%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薛居敏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61.38%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79.7%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岳新琼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57.95%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76.09%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刘宏海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57.76%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74.43%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赵栢力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56.95%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75.15%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杨继伟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53.51%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66.67%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51.92</w:t>
            </w:r>
          </w:p>
        </w:tc>
      </w:tr>
    </w:tbl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tbl>
      <w:tblPr>
        <w:tblStyle w:val="10"/>
        <w:tblW w:w="9405" w:type="dxa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30"/>
        <w:gridCol w:w="1200"/>
        <w:gridCol w:w="1470"/>
        <w:gridCol w:w="1380"/>
        <w:gridCol w:w="1432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5" w:type="dxa"/>
            <w:gridSpan w:val="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赵洪英</w:t>
            </w:r>
          </w:p>
        </w:tc>
        <w:tc>
          <w:tcPr>
            <w:tcW w:w="12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47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86.96%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109.09%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张万江</w:t>
            </w:r>
          </w:p>
        </w:tc>
        <w:tc>
          <w:tcPr>
            <w:tcW w:w="12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47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55.81%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104.35%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高瑞东</w:t>
            </w:r>
          </w:p>
        </w:tc>
        <w:tc>
          <w:tcPr>
            <w:tcW w:w="12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47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52.63%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75.76%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39.78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10"/>
        <w:tblW w:w="9390" w:type="dxa"/>
        <w:tblInd w:w="-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45"/>
        <w:gridCol w:w="1185"/>
        <w:gridCol w:w="1470"/>
        <w:gridCol w:w="1380"/>
        <w:gridCol w:w="1432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39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立案庭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张凤霞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张贺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86.49%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108.47%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汪忆静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81.25%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108.33%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王文海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78.95%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李俊玲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63.51%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67.79%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刘建宝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60.79%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56.65%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陈希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60.78%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68.78%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张德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59.49%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66.82%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杨茂兴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57.34%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59.52%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王军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54.59%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54.59%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23.78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10"/>
        <w:tblW w:w="9421" w:type="dxa"/>
        <w:jc w:val="center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60"/>
        <w:gridCol w:w="1230"/>
        <w:gridCol w:w="1410"/>
        <w:gridCol w:w="1395"/>
        <w:gridCol w:w="1412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林亭口法庭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杨建军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65.38%</w:t>
            </w:r>
          </w:p>
        </w:tc>
        <w:tc>
          <w:tcPr>
            <w:tcW w:w="14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81.67%</w:t>
            </w:r>
          </w:p>
        </w:tc>
        <w:tc>
          <w:tcPr>
            <w:tcW w:w="14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刘建军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65.22%</w:t>
            </w:r>
          </w:p>
        </w:tc>
        <w:tc>
          <w:tcPr>
            <w:tcW w:w="14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73.53%</w:t>
            </w:r>
          </w:p>
        </w:tc>
        <w:tc>
          <w:tcPr>
            <w:tcW w:w="14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李泽阳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64.08%</w:t>
            </w:r>
          </w:p>
        </w:tc>
        <w:tc>
          <w:tcPr>
            <w:tcW w:w="14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68.5%</w:t>
            </w:r>
          </w:p>
        </w:tc>
        <w:tc>
          <w:tcPr>
            <w:tcW w:w="14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40.37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10"/>
        <w:tblW w:w="9420" w:type="dxa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15"/>
        <w:gridCol w:w="1215"/>
        <w:gridCol w:w="1470"/>
        <w:gridCol w:w="138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0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大口屯法庭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高振雷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91.67%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101.03%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裴悦杰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82.29%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100.7%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戴英军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64.19%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89.62%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高杨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62.65%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75.91%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36.16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10"/>
        <w:tblW w:w="9399" w:type="dxa"/>
        <w:jc w:val="center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15"/>
        <w:gridCol w:w="1215"/>
        <w:gridCol w:w="1485"/>
        <w:gridCol w:w="1365"/>
        <w:gridCol w:w="1429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9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史各庄法庭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常锁苓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48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67.29%</w:t>
            </w:r>
          </w:p>
        </w:tc>
        <w:tc>
          <w:tcPr>
            <w:tcW w:w="1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82.76%</w:t>
            </w:r>
          </w:p>
        </w:tc>
        <w:tc>
          <w:tcPr>
            <w:tcW w:w="1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马洪涛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48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66.49%</w:t>
            </w:r>
          </w:p>
        </w:tc>
        <w:tc>
          <w:tcPr>
            <w:tcW w:w="1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92.11%</w:t>
            </w:r>
          </w:p>
        </w:tc>
        <w:tc>
          <w:tcPr>
            <w:tcW w:w="1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李彬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148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62.00%</w:t>
            </w:r>
          </w:p>
        </w:tc>
        <w:tc>
          <w:tcPr>
            <w:tcW w:w="1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84.55%</w:t>
            </w:r>
          </w:p>
        </w:tc>
        <w:tc>
          <w:tcPr>
            <w:tcW w:w="1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郭东生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48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59.63%</w:t>
            </w:r>
          </w:p>
        </w:tc>
        <w:tc>
          <w:tcPr>
            <w:tcW w:w="1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84.21%</w:t>
            </w:r>
          </w:p>
        </w:tc>
        <w:tc>
          <w:tcPr>
            <w:tcW w:w="1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63.88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bottom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10"/>
        <w:tblW w:w="9390" w:type="dxa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00"/>
        <w:gridCol w:w="1215"/>
        <w:gridCol w:w="1500"/>
        <w:gridCol w:w="1350"/>
        <w:gridCol w:w="142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0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方家庄法庭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康学山</w:t>
            </w:r>
          </w:p>
        </w:tc>
        <w:tc>
          <w:tcPr>
            <w:tcW w:w="12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5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91.07%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127.5%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于振江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15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62.35%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80.16%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郭磊</w:t>
            </w:r>
          </w:p>
        </w:tc>
        <w:tc>
          <w:tcPr>
            <w:tcW w:w="12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15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60.91%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60.91%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27.48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10"/>
        <w:tblW w:w="9405" w:type="dxa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60"/>
        <w:gridCol w:w="1260"/>
        <w:gridCol w:w="1365"/>
        <w:gridCol w:w="1425"/>
        <w:gridCol w:w="1395"/>
        <w:gridCol w:w="1395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5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大白庄法庭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2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唐瑞明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90.70%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156.0%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2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李杰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69.03%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92.24%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2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郝福龙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66.17%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60.71%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27.54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10"/>
        <w:tblW w:w="9390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75"/>
        <w:gridCol w:w="1260"/>
        <w:gridCol w:w="1380"/>
        <w:gridCol w:w="1410"/>
        <w:gridCol w:w="1247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0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大钟庄法庭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王福建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71.34%</w:t>
            </w:r>
          </w:p>
        </w:tc>
        <w:tc>
          <w:tcPr>
            <w:tcW w:w="12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81.75%</w:t>
            </w:r>
          </w:p>
        </w:tc>
        <w:tc>
          <w:tcPr>
            <w:tcW w:w="15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曹晓林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53.42%</w:t>
            </w:r>
          </w:p>
        </w:tc>
        <w:tc>
          <w:tcPr>
            <w:tcW w:w="12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66.1%</w:t>
            </w:r>
          </w:p>
        </w:tc>
        <w:tc>
          <w:tcPr>
            <w:tcW w:w="15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eastAsia="zh-CN"/>
        </w:rPr>
        <w:t>二．审判质效分析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eastAsia="zh-CN"/>
        </w:rPr>
        <w:t>（一）公正指标情况</w:t>
      </w: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一审陪审率</w:t>
      </w:r>
    </w:p>
    <w:p>
      <w:pPr>
        <w:ind w:firstLine="640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023年1-4月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，我院一审陪审率80.84%，比去年同期下降14.9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个百分点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，位于全市法院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第5名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各业务部门具体一审陪审率情况如下：</w:t>
      </w:r>
    </w:p>
    <w:tbl>
      <w:tblPr>
        <w:tblStyle w:val="9"/>
        <w:tblW w:w="8237" w:type="dxa"/>
        <w:jc w:val="center"/>
        <w:tblInd w:w="-22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6"/>
        <w:gridCol w:w="2524"/>
        <w:gridCol w:w="24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部门 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一审陪审率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去年同期数据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89.66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86.67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78.95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67.74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57.14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37.04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80.84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95.74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发改率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023年1-4月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，我院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被改判发回重审率为0.77</w:t>
      </w:r>
      <w:r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，比去年同期上升0.18个百分点，位于全市第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12名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各业务部门具体发改及发改率情况如下：</w:t>
      </w:r>
    </w:p>
    <w:tbl>
      <w:tblPr>
        <w:tblStyle w:val="10"/>
        <w:tblW w:w="7704" w:type="dxa"/>
        <w:jc w:val="center"/>
        <w:tblInd w:w="-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678"/>
        <w:gridCol w:w="2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70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各庭一审发改率情况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部门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一审发改率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  <w:tc>
          <w:tcPr>
            <w:tcW w:w="2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去年同期数据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0.21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0.29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0.8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1.09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1.1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1.2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1.44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1.86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2.15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0.77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0.59</w:t>
            </w:r>
          </w:p>
        </w:tc>
      </w:tr>
    </w:tbl>
    <w:p>
      <w:pPr>
        <w:numPr>
          <w:ilvl w:val="0"/>
          <w:numId w:val="0"/>
        </w:numPr>
        <w:ind w:firstLine="964" w:firstLineChars="300"/>
        <w:jc w:val="both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964" w:firstLineChars="300"/>
        <w:jc w:val="both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小额诉讼适用率</w:t>
      </w:r>
    </w:p>
    <w:p>
      <w:pPr>
        <w:ind w:firstLine="640" w:firstLineChars="200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023年1-4月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，我院小额诉讼适用率为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10.63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%，比去年同期下降4.7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个百分点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，在全市法院排名第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3名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各业务部门具体小额诉讼适用率情况如下：</w:t>
      </w:r>
    </w:p>
    <w:tbl>
      <w:tblPr>
        <w:tblStyle w:val="10"/>
        <w:tblW w:w="77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3090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小额诉讼适用率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去年同期数据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39.72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8.68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6.72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6.36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5.26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4.12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2.43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1.42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10.63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15.33</w:t>
            </w:r>
          </w:p>
        </w:tc>
      </w:tr>
    </w:tbl>
    <w:p>
      <w:pPr>
        <w:numPr>
          <w:ilvl w:val="0"/>
          <w:numId w:val="0"/>
        </w:numPr>
        <w:ind w:firstLine="321" w:firstLineChars="1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（二）效率指标情况</w:t>
      </w: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1.一审简易程序适用率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023年1-4月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，我院一审简易程序适用率为87.72%，比去年同期上升1.69个百分点。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各业务部门具体一审简易程序适用率情况如下：</w:t>
      </w:r>
    </w:p>
    <w:tbl>
      <w:tblPr>
        <w:tblStyle w:val="10"/>
        <w:tblW w:w="7481" w:type="dxa"/>
        <w:jc w:val="center"/>
        <w:tblInd w:w="-1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5"/>
        <w:gridCol w:w="2215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一审简易程序适用率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96.36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96.21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96.11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95.51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94.24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91.3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90.11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89.67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89.47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86.76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69.85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31.1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87.72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86.03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当庭裁判率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023年1-4月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，我院当庭裁判率为96.84%，比去年同期上升3.95个百分点，在全市法院中排名第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8名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各业务部门具体当庭裁判率情况如下：</w:t>
      </w:r>
    </w:p>
    <w:tbl>
      <w:tblPr>
        <w:tblStyle w:val="10"/>
        <w:tblW w:w="78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862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当庭裁判率（%）</w:t>
            </w:r>
          </w:p>
        </w:tc>
        <w:tc>
          <w:tcPr>
            <w:tcW w:w="2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99.77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99.46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99.39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98.51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96.32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96.25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95.39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70.93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96.84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92.89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平均审理天数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023年1-4月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我院平均审理天数为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35.87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天，与去年同期相比增加3.24天，在全市法院中排名第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4名。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各业务部门具体平均审理天数情况如下：</w:t>
      </w:r>
    </w:p>
    <w:tbl>
      <w:tblPr>
        <w:tblStyle w:val="10"/>
        <w:tblW w:w="7908" w:type="dxa"/>
        <w:jc w:val="center"/>
        <w:tblInd w:w="-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923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平均审理天数（天）</w:t>
            </w:r>
          </w:p>
        </w:tc>
        <w:tc>
          <w:tcPr>
            <w:tcW w:w="2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15.93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23.84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33.47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33.5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35.84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37.97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41.05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41.24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41.27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42.98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59.49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65.58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35.87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32.63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平均执行天数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023年1-4月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我院平均执行天数为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56.87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天，比去年同期减少20.56天，在全市法院中排名第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名。民三庭、执行局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具体平均执行天数情况如下：</w:t>
      </w:r>
    </w:p>
    <w:tbl>
      <w:tblPr>
        <w:tblStyle w:val="10"/>
        <w:tblW w:w="7828" w:type="dxa"/>
        <w:jc w:val="center"/>
        <w:tblInd w:w="-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2947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平均执行天数（天）</w:t>
            </w:r>
          </w:p>
        </w:tc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9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22.4</w:t>
            </w:r>
          </w:p>
        </w:tc>
        <w:tc>
          <w:tcPr>
            <w:tcW w:w="28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29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57.6</w:t>
            </w:r>
          </w:p>
        </w:tc>
        <w:tc>
          <w:tcPr>
            <w:tcW w:w="28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9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56.87</w:t>
            </w:r>
          </w:p>
        </w:tc>
        <w:tc>
          <w:tcPr>
            <w:tcW w:w="28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77.43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1" w:firstLineChars="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（三）效果指标情况</w:t>
      </w: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1.一审服判息诉率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023年1-4月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我院一审服判息诉率为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89.03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%，比去年同期上升12.34个百分点，在全市法院中排名第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名。</w:t>
      </w:r>
    </w:p>
    <w:tbl>
      <w:tblPr>
        <w:tblStyle w:val="10"/>
        <w:tblW w:w="7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963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一审裁判息诉率（%）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97.71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96.25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96.22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95.14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93.39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92.89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88.54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86.18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85.76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81.14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79.55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52.94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89.03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76.69</w:t>
            </w:r>
          </w:p>
        </w:tc>
      </w:tr>
    </w:tbl>
    <w:p>
      <w:pPr>
        <w:numPr>
          <w:ilvl w:val="0"/>
          <w:numId w:val="0"/>
        </w:numPr>
        <w:tabs>
          <w:tab w:val="left" w:pos="3583"/>
        </w:tabs>
        <w:ind w:firstLine="643" w:firstLineChars="2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调解率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023年1-4月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我院调解率为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17.38%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，比去年同期上升2.87个百分点，在全市法院中排名第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名。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ab/>
      </w:r>
    </w:p>
    <w:tbl>
      <w:tblPr>
        <w:tblStyle w:val="10"/>
        <w:tblW w:w="7510" w:type="dxa"/>
        <w:jc w:val="center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2370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调解率（%）</w:t>
            </w:r>
          </w:p>
        </w:tc>
        <w:tc>
          <w:tcPr>
            <w:tcW w:w="2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去年同期数据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27.86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24.03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15.83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14.86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14.03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13.2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10.52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9.97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9.22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7.24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4.42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17.38</w:t>
            </w:r>
          </w:p>
        </w:tc>
        <w:tc>
          <w:tcPr>
            <w:tcW w:w="267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14.51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撤诉率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023年1-4月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我院撤诉率为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30.83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%，比去年同期上升2.1个百分点，在全市法院中排名第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12名。</w:t>
      </w:r>
    </w:p>
    <w:tbl>
      <w:tblPr>
        <w:tblStyle w:val="10"/>
        <w:tblW w:w="7380" w:type="dxa"/>
        <w:jc w:val="center"/>
        <w:tblInd w:w="-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2252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撤诉率（%）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46.36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41.3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33.78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31.62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31.58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28.02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27.49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25.62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24.72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23.41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17.65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30.83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28.73</w:t>
            </w:r>
          </w:p>
        </w:tc>
      </w:tr>
    </w:tbl>
    <w:p>
      <w:pPr>
        <w:numPr>
          <w:ilvl w:val="0"/>
          <w:numId w:val="0"/>
        </w:numPr>
        <w:ind w:firstLine="321" w:firstLineChars="100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321" w:firstLineChars="100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（四）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执行指标情况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 xml:space="preserve">   1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.实际执行率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023年1-4月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我院实际执行率为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49.09%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，比去年同期上升2.03个百分点，在全市法院中排名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第2名。</w:t>
      </w:r>
    </w:p>
    <w:tbl>
      <w:tblPr>
        <w:tblStyle w:val="10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部门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件数（件）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执行结案数（件）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实际执行率（%）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998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2033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49.09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47.06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执行标的到位率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023年1-4月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我院执行标的到位率为60.23%，比去年同期水平上升3.22个百分点，在全市法院中排名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第7名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tbl>
      <w:tblPr>
        <w:tblStyle w:val="10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3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部门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执行标的到位率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去年同期数据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2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60.23</w:t>
            </w:r>
          </w:p>
        </w:tc>
        <w:tc>
          <w:tcPr>
            <w:tcW w:w="2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57.01</w:t>
            </w:r>
          </w:p>
        </w:tc>
      </w:tr>
    </w:tbl>
    <w:p>
      <w:pPr>
        <w:numPr>
          <w:ilvl w:val="0"/>
          <w:numId w:val="0"/>
        </w:numPr>
        <w:ind w:firstLine="643" w:firstLineChars="2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调解案件申请执行率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023年1-4月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我院调解案件申请执行率为61%，比去年同期上升11.25个百分点，在全市法院中排名第</w:t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22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tbl>
      <w:tblPr>
        <w:tblStyle w:val="10"/>
        <w:tblW w:w="8464" w:type="dxa"/>
        <w:jc w:val="center"/>
        <w:tblInd w:w="-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981"/>
        <w:gridCol w:w="1913"/>
        <w:gridCol w:w="137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民事、刑事附带民事行政赔偿调解案件执行收案数（件）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民事、刑事附带民事行政赔偿调解生效案件数（件）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调解案件申请执行率（%）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去年同期数据（%）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12.5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33.33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35.71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37.02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46.94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53.19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78.35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78.95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86.75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90.73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124.39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671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1100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49.75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321" w:firstLineChars="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终本合格率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023年1-4月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我院终本合格率为100%，与去年同期持平。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321" w:firstLineChars="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终本率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023年1-4月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我院执行终本率为17.68%，比去年同期水平高2.57个百分点。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321" w:firstLineChars="10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其他执行指标</w:t>
      </w:r>
    </w:p>
    <w:tbl>
      <w:tblPr>
        <w:tblStyle w:val="9"/>
        <w:tblW w:w="86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960"/>
        <w:gridCol w:w="960"/>
        <w:gridCol w:w="960"/>
        <w:gridCol w:w="960"/>
        <w:gridCol w:w="960"/>
        <w:gridCol w:w="2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基础统计-质效统计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案件类型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案件数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旧存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已结案件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未结案件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已结到位金额(万元)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执行案件(不含恢复)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3,890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3,155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2,505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1,385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51,577.18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执行案件(含恢复)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4,517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3,688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2,978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1,539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57,322.63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首次执行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3,258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2,593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2,017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1,241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18,400.87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首次执行和恢复执行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3,885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3,126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2,490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1,395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24,146.32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执行实施类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4,443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3,615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2,919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1,524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57,322.63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执行审查类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--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2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2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9"/>
        <w:tblW w:w="8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042"/>
        <w:gridCol w:w="490"/>
        <w:gridCol w:w="1575"/>
        <w:gridCol w:w="885"/>
        <w:gridCol w:w="345"/>
        <w:gridCol w:w="124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395" w:type="dxa"/>
            <w:gridSpan w:val="8"/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质效考核-首次执行案件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实结占结案数比例(%)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终本占结案数比例(%)</w:t>
            </w: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实际执结率(%)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终本率(%)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未结率(%)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71.44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28.56</w:t>
            </w:r>
          </w:p>
        </w:tc>
        <w:tc>
          <w:tcPr>
            <w:tcW w:w="20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44.23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17.68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38.09</w:t>
            </w:r>
          </w:p>
        </w:tc>
        <w:tc>
          <w:tcPr>
            <w:tcW w:w="151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实际执行到位率(%)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执行完毕率(%)</w:t>
            </w: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终结率(%)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法定期限内结案率(%)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结案平均用时(天/件)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执行完毕案件结案平均用时(天/件)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19.55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30.63</w:t>
            </w:r>
          </w:p>
        </w:tc>
        <w:tc>
          <w:tcPr>
            <w:tcW w:w="20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13.54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97.27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59.31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405" w:type="dxa"/>
            <w:gridSpan w:val="4"/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质效考核-恢复执行案件</w:t>
            </w:r>
          </w:p>
        </w:tc>
        <w:tc>
          <w:tcPr>
            <w:tcW w:w="3990" w:type="dxa"/>
            <w:gridSpan w:val="4"/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质效考核-其他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恢复执行案件执行完毕率(%)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终本案件恢复执行平均用时(天/件)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恢复执行案件实际执行到位率(%)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保全率(%)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终本合格率(%)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终本合格率(不含恢复)(%)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45.61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33.59</w:t>
            </w:r>
          </w:p>
        </w:tc>
        <w:tc>
          <w:tcPr>
            <w:tcW w:w="12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51.38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99.84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9"/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960"/>
        <w:gridCol w:w="960"/>
        <w:gridCol w:w="960"/>
        <w:gridCol w:w="960"/>
        <w:gridCol w:w="960"/>
        <w:gridCol w:w="865"/>
        <w:gridCol w:w="1055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事项受托期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限内办结率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事项受托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平均用时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（天）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事项受托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办结占比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督办事项期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限内办结率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执行信访率（案访比）(%)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失信名单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撤销率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（‰）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案拍比（%）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网络查控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措施期限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内发起率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信息录入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差错率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1.95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12.73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2.21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0.82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43.27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(以上执行指标数据来自于人民法院执行指挥中心综合管理平台)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院庭长办案情况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2023年1-4月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共有院庭长参与案件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3919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件。其中在办承办1083件，占27.63%（同比：-21.81%）,在办参审68件，占1.74%（同比：-44.72%）,已结承办2485件，占63.41%（同比：+30.79%）,已结参审283件，占7.22%（同比：-2.08%）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。</w:t>
      </w:r>
    </w:p>
    <w:tbl>
      <w:tblPr>
        <w:tblStyle w:val="10"/>
        <w:tblW w:w="8830" w:type="dxa"/>
        <w:jc w:val="center"/>
        <w:tblInd w:w="-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086"/>
        <w:gridCol w:w="1079"/>
        <w:gridCol w:w="925"/>
        <w:gridCol w:w="1001"/>
        <w:gridCol w:w="1020"/>
        <w:gridCol w:w="1125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在办承办数（件）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在办参审数（件）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已结承办数（件）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已结参审数（件）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结案总数（件）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院领导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于盛乐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院长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彭继军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副院长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刘少伯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副院长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王洪民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专委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白志远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专委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刑庭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马宏图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杨志强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刘辉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倪贵元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王文海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赵洪英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执行局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董海明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康学山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常锁苓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曹晓林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高振雷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唐瑞明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杨建军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审管办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胡艳阳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9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四、长期未结案件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截止到2023年4月30日，共有一般长期未结(不含执行、破产)案件124件。其中，半年未结56件，占45.16%（同比: -3.45%）， 九个月未结18件，占14.52%（同比: +50.00%）， 一年未结34件，占27.42%（同比: +209.09%）， 一年半未结11件，占8.87%（同比: +1000.00%）， 两年未结4件，占3.23%（同比: —）， 两年半未结1件，占0.81%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ascii="宋体" w:cs="宋体"/>
          <w:sz w:val="32"/>
          <w:szCs w:val="32"/>
        </w:rPr>
      </w:pPr>
      <w:r>
        <w:rPr>
          <w:rFonts w:ascii="宋体" w:cs="宋体"/>
          <w:sz w:val="32"/>
          <w:szCs w:val="32"/>
        </w:rPr>
        <w:drawing>
          <wp:inline distT="0" distB="0" distL="114300" distR="114300">
            <wp:extent cx="5238750" cy="4095750"/>
            <wp:effectExtent l="0" t="0" r="0" b="0"/>
            <wp:docPr id="6" name="图片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test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ascii="宋体" w:cs="宋体"/>
          <w:sz w:val="32"/>
          <w:szCs w:val="32"/>
        </w:rPr>
      </w:pPr>
    </w:p>
    <w:tbl>
      <w:tblPr>
        <w:tblStyle w:val="10"/>
        <w:tblpPr w:leftFromText="180" w:rightFromText="180" w:vertAnchor="text" w:horzAnchor="page" w:tblpX="1468" w:tblpY="27"/>
        <w:tblOverlap w:val="never"/>
        <w:tblW w:w="9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020"/>
        <w:gridCol w:w="1121"/>
        <w:gridCol w:w="1031"/>
        <w:gridCol w:w="1129"/>
        <w:gridCol w:w="1001"/>
        <w:gridCol w:w="106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半年未结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九个月未结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一年未结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一年半未结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两年未结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两年半未结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注：本通报数据来自于天津市法院案件信息管理系统、天津法院应用数据平台和人民法院执行指挥中心综合管理平台，统计时间范围为2023年1月1日-2023年4月30日。按照市高院统计口径，自2021年12月1日起，执保、执恢案件不纳入统计范围，本通报中全院整体收、结案等情况，均未计算执保、执恢案件，执行法官办案情况数据，包含执保、执恢案件。</w:t>
      </w:r>
    </w:p>
    <w:sectPr>
      <w:footerReference r:id="rId7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@等线">
    <w:altName w:val="微软雅黑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  <w:rPr>
        <w:rFonts w:hint="eastAsia" w:eastAsia="宋体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285105" cy="528320"/>
          <wp:effectExtent l="0" t="0" r="10795" b="5080"/>
          <wp:docPr id="2" name="图片 2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5105" cy="5283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83B09"/>
    <w:multiLevelType w:val="singleLevel"/>
    <w:tmpl w:val="5D083B09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D083C15"/>
    <w:multiLevelType w:val="multilevel"/>
    <w:tmpl w:val="5D083C15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5D083C35"/>
    <w:multiLevelType w:val="singleLevel"/>
    <w:tmpl w:val="5D083C35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D083C54"/>
    <w:multiLevelType w:val="singleLevel"/>
    <w:tmpl w:val="5D083C54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D083C7E"/>
    <w:multiLevelType w:val="singleLevel"/>
    <w:tmpl w:val="5D083C7E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5D0841C9"/>
    <w:multiLevelType w:val="singleLevel"/>
    <w:tmpl w:val="5D0841C9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5D084276"/>
    <w:multiLevelType w:val="singleLevel"/>
    <w:tmpl w:val="5D084276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5D084297"/>
    <w:multiLevelType w:val="multilevel"/>
    <w:tmpl w:val="5D084297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8">
    <w:nsid w:val="5D0842C8"/>
    <w:multiLevelType w:val="singleLevel"/>
    <w:tmpl w:val="5D0842C8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5D118D3A"/>
    <w:multiLevelType w:val="singleLevel"/>
    <w:tmpl w:val="5D118D3A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0">
    <w:nsid w:val="620C50B4"/>
    <w:multiLevelType w:val="singleLevel"/>
    <w:tmpl w:val="620C50B4"/>
    <w:lvl w:ilvl="0" w:tentative="0">
      <w:start w:val="6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C3B"/>
    <w:rsid w:val="000743AD"/>
    <w:rsid w:val="0047323E"/>
    <w:rsid w:val="00561AB2"/>
    <w:rsid w:val="005C1752"/>
    <w:rsid w:val="009E5B0E"/>
    <w:rsid w:val="00BE103D"/>
    <w:rsid w:val="00FE5F69"/>
    <w:rsid w:val="01084D00"/>
    <w:rsid w:val="010F7D91"/>
    <w:rsid w:val="01184D87"/>
    <w:rsid w:val="01205BF4"/>
    <w:rsid w:val="012E535B"/>
    <w:rsid w:val="01312184"/>
    <w:rsid w:val="0156501D"/>
    <w:rsid w:val="01BA1097"/>
    <w:rsid w:val="01E3066B"/>
    <w:rsid w:val="01F12F08"/>
    <w:rsid w:val="02036420"/>
    <w:rsid w:val="02226A50"/>
    <w:rsid w:val="025817E2"/>
    <w:rsid w:val="02632665"/>
    <w:rsid w:val="0289535A"/>
    <w:rsid w:val="02904496"/>
    <w:rsid w:val="029270C8"/>
    <w:rsid w:val="02BE2689"/>
    <w:rsid w:val="02D62D63"/>
    <w:rsid w:val="02D6673C"/>
    <w:rsid w:val="02ED715B"/>
    <w:rsid w:val="02FA63E7"/>
    <w:rsid w:val="02FB2DE0"/>
    <w:rsid w:val="0312332D"/>
    <w:rsid w:val="0320243C"/>
    <w:rsid w:val="0337444E"/>
    <w:rsid w:val="03487574"/>
    <w:rsid w:val="034F4B47"/>
    <w:rsid w:val="038B24A4"/>
    <w:rsid w:val="03985A8B"/>
    <w:rsid w:val="03A02E44"/>
    <w:rsid w:val="03C52F9E"/>
    <w:rsid w:val="03DE27DA"/>
    <w:rsid w:val="03E566B7"/>
    <w:rsid w:val="03EF32B9"/>
    <w:rsid w:val="03F52403"/>
    <w:rsid w:val="04135B58"/>
    <w:rsid w:val="041D4A76"/>
    <w:rsid w:val="04457ED3"/>
    <w:rsid w:val="045710A5"/>
    <w:rsid w:val="046B1188"/>
    <w:rsid w:val="04900622"/>
    <w:rsid w:val="04946AF6"/>
    <w:rsid w:val="04DB5507"/>
    <w:rsid w:val="04F67A15"/>
    <w:rsid w:val="052112C3"/>
    <w:rsid w:val="055C0E3C"/>
    <w:rsid w:val="056C2A14"/>
    <w:rsid w:val="05794F30"/>
    <w:rsid w:val="05965B43"/>
    <w:rsid w:val="059B3457"/>
    <w:rsid w:val="05B87A9E"/>
    <w:rsid w:val="05C021FE"/>
    <w:rsid w:val="05C04DB9"/>
    <w:rsid w:val="05C434E6"/>
    <w:rsid w:val="05D01D78"/>
    <w:rsid w:val="05FF2D30"/>
    <w:rsid w:val="06452F22"/>
    <w:rsid w:val="06576074"/>
    <w:rsid w:val="06627A41"/>
    <w:rsid w:val="066772EC"/>
    <w:rsid w:val="066F38CF"/>
    <w:rsid w:val="0683453B"/>
    <w:rsid w:val="069F7B64"/>
    <w:rsid w:val="06A0237B"/>
    <w:rsid w:val="06B60C1A"/>
    <w:rsid w:val="06D15F8E"/>
    <w:rsid w:val="072D3FF0"/>
    <w:rsid w:val="073C6D25"/>
    <w:rsid w:val="074B6CBB"/>
    <w:rsid w:val="078372A7"/>
    <w:rsid w:val="078D7FA4"/>
    <w:rsid w:val="07954FD1"/>
    <w:rsid w:val="07A437A9"/>
    <w:rsid w:val="07C075F3"/>
    <w:rsid w:val="07D3221E"/>
    <w:rsid w:val="07F80DA2"/>
    <w:rsid w:val="080F518D"/>
    <w:rsid w:val="08102390"/>
    <w:rsid w:val="0846062F"/>
    <w:rsid w:val="08552616"/>
    <w:rsid w:val="0860304D"/>
    <w:rsid w:val="0878672E"/>
    <w:rsid w:val="087B57C8"/>
    <w:rsid w:val="0894237F"/>
    <w:rsid w:val="08A40F30"/>
    <w:rsid w:val="08C60F1E"/>
    <w:rsid w:val="08D31F7C"/>
    <w:rsid w:val="08ED72C2"/>
    <w:rsid w:val="092B2F86"/>
    <w:rsid w:val="09407981"/>
    <w:rsid w:val="09434C5B"/>
    <w:rsid w:val="09437EDC"/>
    <w:rsid w:val="0957794C"/>
    <w:rsid w:val="095E6C83"/>
    <w:rsid w:val="09654925"/>
    <w:rsid w:val="09773216"/>
    <w:rsid w:val="0986527C"/>
    <w:rsid w:val="09883CB2"/>
    <w:rsid w:val="09983899"/>
    <w:rsid w:val="099A2006"/>
    <w:rsid w:val="09B25E7F"/>
    <w:rsid w:val="09B91573"/>
    <w:rsid w:val="09E74F83"/>
    <w:rsid w:val="0A277D2E"/>
    <w:rsid w:val="0A293DB0"/>
    <w:rsid w:val="0A3D2E3C"/>
    <w:rsid w:val="0A7B1E99"/>
    <w:rsid w:val="0A922C69"/>
    <w:rsid w:val="0AD84A16"/>
    <w:rsid w:val="0ADF346D"/>
    <w:rsid w:val="0AF65D83"/>
    <w:rsid w:val="0AFA03C8"/>
    <w:rsid w:val="0AFE2579"/>
    <w:rsid w:val="0B043FF6"/>
    <w:rsid w:val="0B0B5D53"/>
    <w:rsid w:val="0B1A669F"/>
    <w:rsid w:val="0B237401"/>
    <w:rsid w:val="0B434E49"/>
    <w:rsid w:val="0B521240"/>
    <w:rsid w:val="0B59566D"/>
    <w:rsid w:val="0B69740A"/>
    <w:rsid w:val="0B8C6BF8"/>
    <w:rsid w:val="0BB671B7"/>
    <w:rsid w:val="0BC71992"/>
    <w:rsid w:val="0BD13AFB"/>
    <w:rsid w:val="0BE25038"/>
    <w:rsid w:val="0C0A720A"/>
    <w:rsid w:val="0C1A70D1"/>
    <w:rsid w:val="0C357FEA"/>
    <w:rsid w:val="0C3C3F35"/>
    <w:rsid w:val="0C525E81"/>
    <w:rsid w:val="0C6831DB"/>
    <w:rsid w:val="0C6909A2"/>
    <w:rsid w:val="0CA26FA0"/>
    <w:rsid w:val="0CB044F5"/>
    <w:rsid w:val="0CB0694C"/>
    <w:rsid w:val="0CB6605F"/>
    <w:rsid w:val="0CCF117E"/>
    <w:rsid w:val="0CD10033"/>
    <w:rsid w:val="0D1E5A9B"/>
    <w:rsid w:val="0D337854"/>
    <w:rsid w:val="0D4F2634"/>
    <w:rsid w:val="0D7D1211"/>
    <w:rsid w:val="0DA20E8F"/>
    <w:rsid w:val="0DAA4EFA"/>
    <w:rsid w:val="0DB05A5D"/>
    <w:rsid w:val="0DD40F9C"/>
    <w:rsid w:val="0DD85D64"/>
    <w:rsid w:val="0DE56FD4"/>
    <w:rsid w:val="0DF21B3A"/>
    <w:rsid w:val="0DF837A3"/>
    <w:rsid w:val="0E157CFB"/>
    <w:rsid w:val="0E43322B"/>
    <w:rsid w:val="0E466821"/>
    <w:rsid w:val="0E4D3F90"/>
    <w:rsid w:val="0E5A6F5F"/>
    <w:rsid w:val="0E5D7144"/>
    <w:rsid w:val="0E5F3AC4"/>
    <w:rsid w:val="0E71715C"/>
    <w:rsid w:val="0E7A7DBC"/>
    <w:rsid w:val="0E8F4244"/>
    <w:rsid w:val="0ED42D9D"/>
    <w:rsid w:val="0ED94C5F"/>
    <w:rsid w:val="0EDB6381"/>
    <w:rsid w:val="0F0C1CE5"/>
    <w:rsid w:val="0F1270B7"/>
    <w:rsid w:val="0F173E1F"/>
    <w:rsid w:val="0F197131"/>
    <w:rsid w:val="0F3052E6"/>
    <w:rsid w:val="0F4A6478"/>
    <w:rsid w:val="0F555E13"/>
    <w:rsid w:val="0F560FF6"/>
    <w:rsid w:val="0F5870EE"/>
    <w:rsid w:val="0F6419F7"/>
    <w:rsid w:val="0F73372C"/>
    <w:rsid w:val="0F831617"/>
    <w:rsid w:val="0F8446A0"/>
    <w:rsid w:val="0F8B7E40"/>
    <w:rsid w:val="0FA83025"/>
    <w:rsid w:val="0FAF25EE"/>
    <w:rsid w:val="0FB1576D"/>
    <w:rsid w:val="0FD64968"/>
    <w:rsid w:val="0FE0074E"/>
    <w:rsid w:val="0FF71E47"/>
    <w:rsid w:val="101519F9"/>
    <w:rsid w:val="101D2B67"/>
    <w:rsid w:val="101D372E"/>
    <w:rsid w:val="102078EE"/>
    <w:rsid w:val="10537882"/>
    <w:rsid w:val="105F3CED"/>
    <w:rsid w:val="107C5934"/>
    <w:rsid w:val="108071AA"/>
    <w:rsid w:val="10911439"/>
    <w:rsid w:val="10946C21"/>
    <w:rsid w:val="10976EDE"/>
    <w:rsid w:val="10AF3225"/>
    <w:rsid w:val="10C17839"/>
    <w:rsid w:val="10C928F2"/>
    <w:rsid w:val="10F24E5B"/>
    <w:rsid w:val="10F35BC2"/>
    <w:rsid w:val="111203B9"/>
    <w:rsid w:val="11195503"/>
    <w:rsid w:val="111E24EC"/>
    <w:rsid w:val="113F135E"/>
    <w:rsid w:val="113F5226"/>
    <w:rsid w:val="1142191B"/>
    <w:rsid w:val="116078F2"/>
    <w:rsid w:val="119E2B18"/>
    <w:rsid w:val="119F1995"/>
    <w:rsid w:val="11BB6BC0"/>
    <w:rsid w:val="11BD2A7E"/>
    <w:rsid w:val="11CC4C86"/>
    <w:rsid w:val="11F23FF3"/>
    <w:rsid w:val="11F81F96"/>
    <w:rsid w:val="120370B2"/>
    <w:rsid w:val="120375B9"/>
    <w:rsid w:val="120C6072"/>
    <w:rsid w:val="12204CAB"/>
    <w:rsid w:val="123F4648"/>
    <w:rsid w:val="12493B9B"/>
    <w:rsid w:val="12527267"/>
    <w:rsid w:val="12697ADC"/>
    <w:rsid w:val="12755207"/>
    <w:rsid w:val="128106EF"/>
    <w:rsid w:val="12A1068E"/>
    <w:rsid w:val="12B651F0"/>
    <w:rsid w:val="12B87579"/>
    <w:rsid w:val="12C13E43"/>
    <w:rsid w:val="12CB2356"/>
    <w:rsid w:val="12D72BA1"/>
    <w:rsid w:val="12F13D55"/>
    <w:rsid w:val="12F34B87"/>
    <w:rsid w:val="130C0A5F"/>
    <w:rsid w:val="1321030B"/>
    <w:rsid w:val="134E690D"/>
    <w:rsid w:val="135518D1"/>
    <w:rsid w:val="13555281"/>
    <w:rsid w:val="13586C49"/>
    <w:rsid w:val="13955A7E"/>
    <w:rsid w:val="13B6324D"/>
    <w:rsid w:val="13CD2B8E"/>
    <w:rsid w:val="13E107B2"/>
    <w:rsid w:val="141617CC"/>
    <w:rsid w:val="141F41F3"/>
    <w:rsid w:val="142047CA"/>
    <w:rsid w:val="142645FD"/>
    <w:rsid w:val="145257A2"/>
    <w:rsid w:val="145A41C6"/>
    <w:rsid w:val="147D1054"/>
    <w:rsid w:val="14891C70"/>
    <w:rsid w:val="149514F1"/>
    <w:rsid w:val="14A1005F"/>
    <w:rsid w:val="14B43385"/>
    <w:rsid w:val="14BB7546"/>
    <w:rsid w:val="14C1236F"/>
    <w:rsid w:val="14E45E2D"/>
    <w:rsid w:val="15223D4E"/>
    <w:rsid w:val="152549D0"/>
    <w:rsid w:val="15300517"/>
    <w:rsid w:val="15584DF9"/>
    <w:rsid w:val="15587D3A"/>
    <w:rsid w:val="1561667B"/>
    <w:rsid w:val="15823485"/>
    <w:rsid w:val="158E7E3F"/>
    <w:rsid w:val="15DB6CBD"/>
    <w:rsid w:val="15ED771F"/>
    <w:rsid w:val="15F743EB"/>
    <w:rsid w:val="16125438"/>
    <w:rsid w:val="162E7982"/>
    <w:rsid w:val="163111E7"/>
    <w:rsid w:val="16403248"/>
    <w:rsid w:val="16411BC6"/>
    <w:rsid w:val="164E4CDB"/>
    <w:rsid w:val="167C0A85"/>
    <w:rsid w:val="16DF554D"/>
    <w:rsid w:val="16EF1DA5"/>
    <w:rsid w:val="175831B5"/>
    <w:rsid w:val="176631C2"/>
    <w:rsid w:val="17746175"/>
    <w:rsid w:val="178163BD"/>
    <w:rsid w:val="17B00FAD"/>
    <w:rsid w:val="17BE2FC1"/>
    <w:rsid w:val="180065EE"/>
    <w:rsid w:val="181A752C"/>
    <w:rsid w:val="18472652"/>
    <w:rsid w:val="185846FA"/>
    <w:rsid w:val="1859380C"/>
    <w:rsid w:val="1865697F"/>
    <w:rsid w:val="18733CCD"/>
    <w:rsid w:val="18956F55"/>
    <w:rsid w:val="18A96D33"/>
    <w:rsid w:val="18AD069E"/>
    <w:rsid w:val="18B966C4"/>
    <w:rsid w:val="18C32904"/>
    <w:rsid w:val="18D74295"/>
    <w:rsid w:val="18EE0E90"/>
    <w:rsid w:val="18F60B6B"/>
    <w:rsid w:val="18F6189B"/>
    <w:rsid w:val="19040BB5"/>
    <w:rsid w:val="1930652D"/>
    <w:rsid w:val="19544FF1"/>
    <w:rsid w:val="19823C1E"/>
    <w:rsid w:val="19844B65"/>
    <w:rsid w:val="198453CB"/>
    <w:rsid w:val="19853822"/>
    <w:rsid w:val="19B370CF"/>
    <w:rsid w:val="19BC5F6A"/>
    <w:rsid w:val="19EA440D"/>
    <w:rsid w:val="1A0225DC"/>
    <w:rsid w:val="1A0659E4"/>
    <w:rsid w:val="1A464491"/>
    <w:rsid w:val="1A5729DF"/>
    <w:rsid w:val="1A5F4954"/>
    <w:rsid w:val="1AAB63A2"/>
    <w:rsid w:val="1AB07AEE"/>
    <w:rsid w:val="1AB646EF"/>
    <w:rsid w:val="1AD05B23"/>
    <w:rsid w:val="1AD4604F"/>
    <w:rsid w:val="1B097BB4"/>
    <w:rsid w:val="1B130E47"/>
    <w:rsid w:val="1B1B3978"/>
    <w:rsid w:val="1B2F6088"/>
    <w:rsid w:val="1B3E11DE"/>
    <w:rsid w:val="1B4C1616"/>
    <w:rsid w:val="1B8A1016"/>
    <w:rsid w:val="1BA35A81"/>
    <w:rsid w:val="1BC85E5B"/>
    <w:rsid w:val="1BCB632F"/>
    <w:rsid w:val="1BD47B08"/>
    <w:rsid w:val="1BE93692"/>
    <w:rsid w:val="1C136886"/>
    <w:rsid w:val="1C1618AA"/>
    <w:rsid w:val="1C210056"/>
    <w:rsid w:val="1C2E21F7"/>
    <w:rsid w:val="1C3E5724"/>
    <w:rsid w:val="1C4C15DB"/>
    <w:rsid w:val="1C60698D"/>
    <w:rsid w:val="1C6543D9"/>
    <w:rsid w:val="1C7F34DE"/>
    <w:rsid w:val="1C8A2255"/>
    <w:rsid w:val="1C9F1762"/>
    <w:rsid w:val="1CA202CC"/>
    <w:rsid w:val="1CAE782F"/>
    <w:rsid w:val="1CB22DDE"/>
    <w:rsid w:val="1D0200D0"/>
    <w:rsid w:val="1D0C38D4"/>
    <w:rsid w:val="1D32711B"/>
    <w:rsid w:val="1D3E6200"/>
    <w:rsid w:val="1D495A17"/>
    <w:rsid w:val="1D4D31CD"/>
    <w:rsid w:val="1DA3671E"/>
    <w:rsid w:val="1DA50496"/>
    <w:rsid w:val="1DAF4CE8"/>
    <w:rsid w:val="1DBB3EDB"/>
    <w:rsid w:val="1DC573F7"/>
    <w:rsid w:val="1DC87E75"/>
    <w:rsid w:val="1DD637AC"/>
    <w:rsid w:val="1DD824E1"/>
    <w:rsid w:val="1DE67CBC"/>
    <w:rsid w:val="1DFF5C08"/>
    <w:rsid w:val="1E0A7CE0"/>
    <w:rsid w:val="1E1364CF"/>
    <w:rsid w:val="1E20691E"/>
    <w:rsid w:val="1E206D28"/>
    <w:rsid w:val="1E357073"/>
    <w:rsid w:val="1E456274"/>
    <w:rsid w:val="1E65759A"/>
    <w:rsid w:val="1E7E79C4"/>
    <w:rsid w:val="1E7F5FAC"/>
    <w:rsid w:val="1E8D459A"/>
    <w:rsid w:val="1E934130"/>
    <w:rsid w:val="1F014DC3"/>
    <w:rsid w:val="1F050796"/>
    <w:rsid w:val="1F3B6041"/>
    <w:rsid w:val="1F4B2927"/>
    <w:rsid w:val="1F654D57"/>
    <w:rsid w:val="1F6E68D6"/>
    <w:rsid w:val="1F7415A7"/>
    <w:rsid w:val="1F905FD0"/>
    <w:rsid w:val="1FA27BCD"/>
    <w:rsid w:val="1FCE53C7"/>
    <w:rsid w:val="1FFD307D"/>
    <w:rsid w:val="201D4027"/>
    <w:rsid w:val="20305B62"/>
    <w:rsid w:val="20882C00"/>
    <w:rsid w:val="208D6F48"/>
    <w:rsid w:val="209450E5"/>
    <w:rsid w:val="20A57BB4"/>
    <w:rsid w:val="20AF5B5F"/>
    <w:rsid w:val="20BA7178"/>
    <w:rsid w:val="20BD13F4"/>
    <w:rsid w:val="20C41BC3"/>
    <w:rsid w:val="20DA149F"/>
    <w:rsid w:val="20DE70B1"/>
    <w:rsid w:val="20E431B0"/>
    <w:rsid w:val="210B31DE"/>
    <w:rsid w:val="210E692D"/>
    <w:rsid w:val="213635D1"/>
    <w:rsid w:val="215B40D2"/>
    <w:rsid w:val="21715483"/>
    <w:rsid w:val="2185602F"/>
    <w:rsid w:val="21B23724"/>
    <w:rsid w:val="21B6073A"/>
    <w:rsid w:val="21BC56EB"/>
    <w:rsid w:val="21C24F23"/>
    <w:rsid w:val="21E04260"/>
    <w:rsid w:val="2207796E"/>
    <w:rsid w:val="220A1A61"/>
    <w:rsid w:val="222B4C60"/>
    <w:rsid w:val="222D63FB"/>
    <w:rsid w:val="22363A63"/>
    <w:rsid w:val="22710AB3"/>
    <w:rsid w:val="229B3685"/>
    <w:rsid w:val="22B062B6"/>
    <w:rsid w:val="22CC196D"/>
    <w:rsid w:val="22D062A7"/>
    <w:rsid w:val="22D17220"/>
    <w:rsid w:val="22EF54B8"/>
    <w:rsid w:val="22F022D6"/>
    <w:rsid w:val="23081957"/>
    <w:rsid w:val="23213A3C"/>
    <w:rsid w:val="23336710"/>
    <w:rsid w:val="233E210E"/>
    <w:rsid w:val="23525C94"/>
    <w:rsid w:val="235859B4"/>
    <w:rsid w:val="236C4A04"/>
    <w:rsid w:val="23725835"/>
    <w:rsid w:val="23BC13C8"/>
    <w:rsid w:val="23BD6580"/>
    <w:rsid w:val="23DB2303"/>
    <w:rsid w:val="23DC65B8"/>
    <w:rsid w:val="23F46325"/>
    <w:rsid w:val="240B5491"/>
    <w:rsid w:val="24326239"/>
    <w:rsid w:val="24366A7A"/>
    <w:rsid w:val="24632117"/>
    <w:rsid w:val="24756486"/>
    <w:rsid w:val="248F2665"/>
    <w:rsid w:val="24944426"/>
    <w:rsid w:val="24A4096C"/>
    <w:rsid w:val="24AB1E61"/>
    <w:rsid w:val="24AE659E"/>
    <w:rsid w:val="24AF1CD4"/>
    <w:rsid w:val="24C17881"/>
    <w:rsid w:val="24C8706D"/>
    <w:rsid w:val="24CF77E6"/>
    <w:rsid w:val="24D33D1E"/>
    <w:rsid w:val="24D954F7"/>
    <w:rsid w:val="24DD27AE"/>
    <w:rsid w:val="24DD4B08"/>
    <w:rsid w:val="24FF5430"/>
    <w:rsid w:val="252D1E7E"/>
    <w:rsid w:val="25305F0B"/>
    <w:rsid w:val="253C2B30"/>
    <w:rsid w:val="2545716F"/>
    <w:rsid w:val="25535137"/>
    <w:rsid w:val="255E6949"/>
    <w:rsid w:val="25612DBC"/>
    <w:rsid w:val="258B51CB"/>
    <w:rsid w:val="259169B0"/>
    <w:rsid w:val="25944CCC"/>
    <w:rsid w:val="25953528"/>
    <w:rsid w:val="259E25B4"/>
    <w:rsid w:val="25A84BF8"/>
    <w:rsid w:val="25B53A56"/>
    <w:rsid w:val="25C06C31"/>
    <w:rsid w:val="25CB092B"/>
    <w:rsid w:val="25D90EFF"/>
    <w:rsid w:val="25F948A7"/>
    <w:rsid w:val="26025E7E"/>
    <w:rsid w:val="2606286E"/>
    <w:rsid w:val="260D7369"/>
    <w:rsid w:val="26493EBA"/>
    <w:rsid w:val="26576AF7"/>
    <w:rsid w:val="265C57B9"/>
    <w:rsid w:val="26985939"/>
    <w:rsid w:val="26AD164C"/>
    <w:rsid w:val="26D05520"/>
    <w:rsid w:val="26F525D6"/>
    <w:rsid w:val="2714284B"/>
    <w:rsid w:val="2720523F"/>
    <w:rsid w:val="27266CFD"/>
    <w:rsid w:val="272C1E16"/>
    <w:rsid w:val="273F0C68"/>
    <w:rsid w:val="274E3F0F"/>
    <w:rsid w:val="275C2C71"/>
    <w:rsid w:val="276950C3"/>
    <w:rsid w:val="27797E50"/>
    <w:rsid w:val="277B13A0"/>
    <w:rsid w:val="279C1551"/>
    <w:rsid w:val="27DC4EF0"/>
    <w:rsid w:val="27DD3090"/>
    <w:rsid w:val="27E76E1D"/>
    <w:rsid w:val="27E830A0"/>
    <w:rsid w:val="27F67EDE"/>
    <w:rsid w:val="27FE6EA1"/>
    <w:rsid w:val="2802176D"/>
    <w:rsid w:val="282F3C39"/>
    <w:rsid w:val="28431D04"/>
    <w:rsid w:val="284A383F"/>
    <w:rsid w:val="28711088"/>
    <w:rsid w:val="28721B19"/>
    <w:rsid w:val="28803DC6"/>
    <w:rsid w:val="2889553F"/>
    <w:rsid w:val="28897129"/>
    <w:rsid w:val="28C441F9"/>
    <w:rsid w:val="290C2C69"/>
    <w:rsid w:val="29127FE7"/>
    <w:rsid w:val="293435E5"/>
    <w:rsid w:val="293D119F"/>
    <w:rsid w:val="294219CD"/>
    <w:rsid w:val="2952471F"/>
    <w:rsid w:val="29B63F87"/>
    <w:rsid w:val="29C31918"/>
    <w:rsid w:val="29D514F4"/>
    <w:rsid w:val="29F166AB"/>
    <w:rsid w:val="29F835F6"/>
    <w:rsid w:val="2A1D3C1B"/>
    <w:rsid w:val="2A8E31C8"/>
    <w:rsid w:val="2A914F76"/>
    <w:rsid w:val="2AC95EB4"/>
    <w:rsid w:val="2AE07F75"/>
    <w:rsid w:val="2AEB110A"/>
    <w:rsid w:val="2B09194D"/>
    <w:rsid w:val="2B3A63B7"/>
    <w:rsid w:val="2B4F7A09"/>
    <w:rsid w:val="2B730097"/>
    <w:rsid w:val="2B78085C"/>
    <w:rsid w:val="2B7B7451"/>
    <w:rsid w:val="2B8B2375"/>
    <w:rsid w:val="2BAB2139"/>
    <w:rsid w:val="2BCD7D7D"/>
    <w:rsid w:val="2BE33EDC"/>
    <w:rsid w:val="2BEA5C55"/>
    <w:rsid w:val="2BEC6B37"/>
    <w:rsid w:val="2C163955"/>
    <w:rsid w:val="2C372345"/>
    <w:rsid w:val="2C38092D"/>
    <w:rsid w:val="2C3D6C49"/>
    <w:rsid w:val="2C647122"/>
    <w:rsid w:val="2C753B22"/>
    <w:rsid w:val="2CB32F88"/>
    <w:rsid w:val="2CC50F21"/>
    <w:rsid w:val="2CDB4270"/>
    <w:rsid w:val="2CEA69A1"/>
    <w:rsid w:val="2D0551A8"/>
    <w:rsid w:val="2D0B05A7"/>
    <w:rsid w:val="2D3E746A"/>
    <w:rsid w:val="2D4C0AE1"/>
    <w:rsid w:val="2D555980"/>
    <w:rsid w:val="2D590172"/>
    <w:rsid w:val="2D7F21FC"/>
    <w:rsid w:val="2DA459CB"/>
    <w:rsid w:val="2DE20300"/>
    <w:rsid w:val="2DF32404"/>
    <w:rsid w:val="2DFD4E1F"/>
    <w:rsid w:val="2E1B5564"/>
    <w:rsid w:val="2E34154F"/>
    <w:rsid w:val="2E432070"/>
    <w:rsid w:val="2E5379F3"/>
    <w:rsid w:val="2E65441A"/>
    <w:rsid w:val="2E7A5A57"/>
    <w:rsid w:val="2E7D1761"/>
    <w:rsid w:val="2E8763AE"/>
    <w:rsid w:val="2E883CB6"/>
    <w:rsid w:val="2E8D5DD8"/>
    <w:rsid w:val="2EA32A77"/>
    <w:rsid w:val="2EB63C48"/>
    <w:rsid w:val="2ED670FD"/>
    <w:rsid w:val="2ED76DFA"/>
    <w:rsid w:val="2ED90F7C"/>
    <w:rsid w:val="2ED97500"/>
    <w:rsid w:val="2EDE25DF"/>
    <w:rsid w:val="2EE631A5"/>
    <w:rsid w:val="2EF64DCE"/>
    <w:rsid w:val="2EFA62B1"/>
    <w:rsid w:val="2F074824"/>
    <w:rsid w:val="2F281AE6"/>
    <w:rsid w:val="2FC0189F"/>
    <w:rsid w:val="2FC93219"/>
    <w:rsid w:val="2FD76BF1"/>
    <w:rsid w:val="2FF33276"/>
    <w:rsid w:val="2FF42116"/>
    <w:rsid w:val="30493E0F"/>
    <w:rsid w:val="307743D2"/>
    <w:rsid w:val="307A118F"/>
    <w:rsid w:val="30844309"/>
    <w:rsid w:val="308C3BE8"/>
    <w:rsid w:val="30A11B28"/>
    <w:rsid w:val="30DC38D1"/>
    <w:rsid w:val="30FC4563"/>
    <w:rsid w:val="3101411C"/>
    <w:rsid w:val="310F3301"/>
    <w:rsid w:val="311D6224"/>
    <w:rsid w:val="31341F44"/>
    <w:rsid w:val="31357A0C"/>
    <w:rsid w:val="3144084C"/>
    <w:rsid w:val="31541436"/>
    <w:rsid w:val="31614F65"/>
    <w:rsid w:val="31632F74"/>
    <w:rsid w:val="318707BB"/>
    <w:rsid w:val="318B52ED"/>
    <w:rsid w:val="31A5018B"/>
    <w:rsid w:val="31CA3424"/>
    <w:rsid w:val="31D0151F"/>
    <w:rsid w:val="320A7EE1"/>
    <w:rsid w:val="32143C72"/>
    <w:rsid w:val="32204480"/>
    <w:rsid w:val="322B481D"/>
    <w:rsid w:val="323A0390"/>
    <w:rsid w:val="32583DB7"/>
    <w:rsid w:val="327B5A56"/>
    <w:rsid w:val="328567C3"/>
    <w:rsid w:val="32C02AB5"/>
    <w:rsid w:val="32C6562F"/>
    <w:rsid w:val="32CE500E"/>
    <w:rsid w:val="32E131B1"/>
    <w:rsid w:val="32F419E3"/>
    <w:rsid w:val="32F8211D"/>
    <w:rsid w:val="32FD2CCF"/>
    <w:rsid w:val="330D396D"/>
    <w:rsid w:val="334076EE"/>
    <w:rsid w:val="33712D56"/>
    <w:rsid w:val="3381675A"/>
    <w:rsid w:val="338B566F"/>
    <w:rsid w:val="338C0DF7"/>
    <w:rsid w:val="339A09D5"/>
    <w:rsid w:val="33CA413D"/>
    <w:rsid w:val="33EC05AE"/>
    <w:rsid w:val="3415483A"/>
    <w:rsid w:val="34660C84"/>
    <w:rsid w:val="347643E6"/>
    <w:rsid w:val="3484493E"/>
    <w:rsid w:val="34A30F13"/>
    <w:rsid w:val="34C60B6E"/>
    <w:rsid w:val="34D7146B"/>
    <w:rsid w:val="34DD5A5E"/>
    <w:rsid w:val="34FC1383"/>
    <w:rsid w:val="35101180"/>
    <w:rsid w:val="3531479A"/>
    <w:rsid w:val="35361E22"/>
    <w:rsid w:val="3539617D"/>
    <w:rsid w:val="35465FCC"/>
    <w:rsid w:val="35564430"/>
    <w:rsid w:val="35821D30"/>
    <w:rsid w:val="358A6B52"/>
    <w:rsid w:val="35A734CE"/>
    <w:rsid w:val="35B83F94"/>
    <w:rsid w:val="35BA0DA5"/>
    <w:rsid w:val="35C23C03"/>
    <w:rsid w:val="35D54A00"/>
    <w:rsid w:val="35E40318"/>
    <w:rsid w:val="35FB7336"/>
    <w:rsid w:val="36046DCE"/>
    <w:rsid w:val="363406F3"/>
    <w:rsid w:val="36441ABC"/>
    <w:rsid w:val="36672F7E"/>
    <w:rsid w:val="367100DA"/>
    <w:rsid w:val="367F3A3C"/>
    <w:rsid w:val="368D7708"/>
    <w:rsid w:val="36AC3F9E"/>
    <w:rsid w:val="36B12197"/>
    <w:rsid w:val="36B56539"/>
    <w:rsid w:val="36D70DD4"/>
    <w:rsid w:val="36F84A1E"/>
    <w:rsid w:val="3755309F"/>
    <w:rsid w:val="37654D92"/>
    <w:rsid w:val="376B5629"/>
    <w:rsid w:val="377674AF"/>
    <w:rsid w:val="37955508"/>
    <w:rsid w:val="37BF72A9"/>
    <w:rsid w:val="37C47642"/>
    <w:rsid w:val="37DC0A6B"/>
    <w:rsid w:val="37DE6BCC"/>
    <w:rsid w:val="37F44321"/>
    <w:rsid w:val="38077953"/>
    <w:rsid w:val="38270610"/>
    <w:rsid w:val="385B43C1"/>
    <w:rsid w:val="386A0DEF"/>
    <w:rsid w:val="388A64BC"/>
    <w:rsid w:val="38AA35A8"/>
    <w:rsid w:val="38D17C84"/>
    <w:rsid w:val="38E05EA8"/>
    <w:rsid w:val="38E77FB6"/>
    <w:rsid w:val="38E84214"/>
    <w:rsid w:val="38F21EB9"/>
    <w:rsid w:val="390867E9"/>
    <w:rsid w:val="39431A84"/>
    <w:rsid w:val="394D1C22"/>
    <w:rsid w:val="395E7A50"/>
    <w:rsid w:val="39660AA6"/>
    <w:rsid w:val="39720ACE"/>
    <w:rsid w:val="39C01748"/>
    <w:rsid w:val="39C624C4"/>
    <w:rsid w:val="39F35BE3"/>
    <w:rsid w:val="39F528C3"/>
    <w:rsid w:val="3A1A2C31"/>
    <w:rsid w:val="3A215982"/>
    <w:rsid w:val="3A252528"/>
    <w:rsid w:val="3A2714E7"/>
    <w:rsid w:val="3A4B135E"/>
    <w:rsid w:val="3A593BB3"/>
    <w:rsid w:val="3A630952"/>
    <w:rsid w:val="3A6718AB"/>
    <w:rsid w:val="3A7D3443"/>
    <w:rsid w:val="3A951CC0"/>
    <w:rsid w:val="3ABD312B"/>
    <w:rsid w:val="3AC000F1"/>
    <w:rsid w:val="3AF51A20"/>
    <w:rsid w:val="3B0D0DA9"/>
    <w:rsid w:val="3B3778CE"/>
    <w:rsid w:val="3B39602D"/>
    <w:rsid w:val="3B4C7F11"/>
    <w:rsid w:val="3B6C3DD3"/>
    <w:rsid w:val="3BAA5BEF"/>
    <w:rsid w:val="3BAB32E8"/>
    <w:rsid w:val="3BC42600"/>
    <w:rsid w:val="3BC951AF"/>
    <w:rsid w:val="3BDE17FC"/>
    <w:rsid w:val="3BF34461"/>
    <w:rsid w:val="3BF62BCE"/>
    <w:rsid w:val="3C0D043F"/>
    <w:rsid w:val="3C357AD3"/>
    <w:rsid w:val="3C3A5CA4"/>
    <w:rsid w:val="3C3F2E27"/>
    <w:rsid w:val="3C4A6B37"/>
    <w:rsid w:val="3C623DCE"/>
    <w:rsid w:val="3C663062"/>
    <w:rsid w:val="3C950C55"/>
    <w:rsid w:val="3CDA598F"/>
    <w:rsid w:val="3CFE5421"/>
    <w:rsid w:val="3D334BDE"/>
    <w:rsid w:val="3D4A4AE4"/>
    <w:rsid w:val="3D597D34"/>
    <w:rsid w:val="3D696186"/>
    <w:rsid w:val="3DD31249"/>
    <w:rsid w:val="3DF73F8F"/>
    <w:rsid w:val="3E037A96"/>
    <w:rsid w:val="3E1C07ED"/>
    <w:rsid w:val="3E1C250A"/>
    <w:rsid w:val="3E4238B3"/>
    <w:rsid w:val="3E7A429E"/>
    <w:rsid w:val="3E81369C"/>
    <w:rsid w:val="3E8E31D2"/>
    <w:rsid w:val="3E964105"/>
    <w:rsid w:val="3EB86E91"/>
    <w:rsid w:val="3ED67AC0"/>
    <w:rsid w:val="3EDE223C"/>
    <w:rsid w:val="3EE62E2D"/>
    <w:rsid w:val="3EFB44E4"/>
    <w:rsid w:val="3F1651F5"/>
    <w:rsid w:val="3F1D13DC"/>
    <w:rsid w:val="3F3B44BD"/>
    <w:rsid w:val="3F40301F"/>
    <w:rsid w:val="3F406F3D"/>
    <w:rsid w:val="3F787E69"/>
    <w:rsid w:val="3FAA24D5"/>
    <w:rsid w:val="3FC56FCA"/>
    <w:rsid w:val="3FD91DCE"/>
    <w:rsid w:val="3FF91D9E"/>
    <w:rsid w:val="40192973"/>
    <w:rsid w:val="4021449F"/>
    <w:rsid w:val="40325B59"/>
    <w:rsid w:val="40482A87"/>
    <w:rsid w:val="40545A2B"/>
    <w:rsid w:val="405817F8"/>
    <w:rsid w:val="405828A3"/>
    <w:rsid w:val="407407C1"/>
    <w:rsid w:val="40B00387"/>
    <w:rsid w:val="40C27D68"/>
    <w:rsid w:val="40C82B13"/>
    <w:rsid w:val="40E94864"/>
    <w:rsid w:val="40FF38F4"/>
    <w:rsid w:val="413F7EC1"/>
    <w:rsid w:val="414A180F"/>
    <w:rsid w:val="4156539C"/>
    <w:rsid w:val="41591ACD"/>
    <w:rsid w:val="415F1362"/>
    <w:rsid w:val="417B314A"/>
    <w:rsid w:val="42084DB6"/>
    <w:rsid w:val="421F5AF0"/>
    <w:rsid w:val="42230CA8"/>
    <w:rsid w:val="424122F6"/>
    <w:rsid w:val="42480094"/>
    <w:rsid w:val="42D13E2B"/>
    <w:rsid w:val="42E735C6"/>
    <w:rsid w:val="43020990"/>
    <w:rsid w:val="430233CB"/>
    <w:rsid w:val="43077AFC"/>
    <w:rsid w:val="43094756"/>
    <w:rsid w:val="430D5731"/>
    <w:rsid w:val="433B2BF7"/>
    <w:rsid w:val="436674E8"/>
    <w:rsid w:val="43711382"/>
    <w:rsid w:val="437B63FB"/>
    <w:rsid w:val="43910263"/>
    <w:rsid w:val="439823CC"/>
    <w:rsid w:val="43D471EC"/>
    <w:rsid w:val="43E52B37"/>
    <w:rsid w:val="44384401"/>
    <w:rsid w:val="44421272"/>
    <w:rsid w:val="445207D7"/>
    <w:rsid w:val="44535ABE"/>
    <w:rsid w:val="446938F8"/>
    <w:rsid w:val="44716080"/>
    <w:rsid w:val="447E4FB9"/>
    <w:rsid w:val="44832187"/>
    <w:rsid w:val="44B4227D"/>
    <w:rsid w:val="44E066FC"/>
    <w:rsid w:val="44EE21D7"/>
    <w:rsid w:val="451F293E"/>
    <w:rsid w:val="453A0EBD"/>
    <w:rsid w:val="454C5B58"/>
    <w:rsid w:val="45551A40"/>
    <w:rsid w:val="457354B4"/>
    <w:rsid w:val="457E6DCD"/>
    <w:rsid w:val="459A7F8F"/>
    <w:rsid w:val="459B1104"/>
    <w:rsid w:val="45A367BB"/>
    <w:rsid w:val="45C2380F"/>
    <w:rsid w:val="4606676E"/>
    <w:rsid w:val="46662C93"/>
    <w:rsid w:val="46667FCB"/>
    <w:rsid w:val="46940C56"/>
    <w:rsid w:val="46CC2679"/>
    <w:rsid w:val="46D45C79"/>
    <w:rsid w:val="46D504BF"/>
    <w:rsid w:val="475E1E06"/>
    <w:rsid w:val="47647114"/>
    <w:rsid w:val="476E3A0C"/>
    <w:rsid w:val="47722404"/>
    <w:rsid w:val="47A17A81"/>
    <w:rsid w:val="47A64317"/>
    <w:rsid w:val="47A66614"/>
    <w:rsid w:val="47AB56F7"/>
    <w:rsid w:val="47AD55FC"/>
    <w:rsid w:val="47C53C6B"/>
    <w:rsid w:val="47E514F5"/>
    <w:rsid w:val="47E70951"/>
    <w:rsid w:val="480B59EB"/>
    <w:rsid w:val="480C7559"/>
    <w:rsid w:val="482651C2"/>
    <w:rsid w:val="48290165"/>
    <w:rsid w:val="484E21A5"/>
    <w:rsid w:val="48560CC1"/>
    <w:rsid w:val="485D728D"/>
    <w:rsid w:val="486B53C7"/>
    <w:rsid w:val="4872197C"/>
    <w:rsid w:val="48752B2C"/>
    <w:rsid w:val="48834E8A"/>
    <w:rsid w:val="488F4DE8"/>
    <w:rsid w:val="48A2526A"/>
    <w:rsid w:val="48A7369F"/>
    <w:rsid w:val="48AF6A2E"/>
    <w:rsid w:val="48B325DE"/>
    <w:rsid w:val="49025CAB"/>
    <w:rsid w:val="491C0A33"/>
    <w:rsid w:val="491E7E25"/>
    <w:rsid w:val="495201DF"/>
    <w:rsid w:val="49756F5C"/>
    <w:rsid w:val="49973283"/>
    <w:rsid w:val="49CB69EA"/>
    <w:rsid w:val="49CF4FD8"/>
    <w:rsid w:val="49D615AF"/>
    <w:rsid w:val="49D83B74"/>
    <w:rsid w:val="49DA34AA"/>
    <w:rsid w:val="49ED1218"/>
    <w:rsid w:val="49F31A48"/>
    <w:rsid w:val="49F9463A"/>
    <w:rsid w:val="4A5614B4"/>
    <w:rsid w:val="4A7204B8"/>
    <w:rsid w:val="4A925816"/>
    <w:rsid w:val="4AAA5345"/>
    <w:rsid w:val="4AB57614"/>
    <w:rsid w:val="4AC2471A"/>
    <w:rsid w:val="4AC60920"/>
    <w:rsid w:val="4ACD6840"/>
    <w:rsid w:val="4B3210D9"/>
    <w:rsid w:val="4B661589"/>
    <w:rsid w:val="4B794AC0"/>
    <w:rsid w:val="4BD96572"/>
    <w:rsid w:val="4C013741"/>
    <w:rsid w:val="4C180CA8"/>
    <w:rsid w:val="4C2F79E6"/>
    <w:rsid w:val="4C347AB6"/>
    <w:rsid w:val="4C3A7C21"/>
    <w:rsid w:val="4C537934"/>
    <w:rsid w:val="4C6D7BA5"/>
    <w:rsid w:val="4C7B0747"/>
    <w:rsid w:val="4CBB1390"/>
    <w:rsid w:val="4CE55900"/>
    <w:rsid w:val="4CF50B99"/>
    <w:rsid w:val="4D0766C3"/>
    <w:rsid w:val="4D19454F"/>
    <w:rsid w:val="4D325025"/>
    <w:rsid w:val="4D34626E"/>
    <w:rsid w:val="4D3848B5"/>
    <w:rsid w:val="4D3D0BD8"/>
    <w:rsid w:val="4D68506B"/>
    <w:rsid w:val="4D7C5048"/>
    <w:rsid w:val="4D85576D"/>
    <w:rsid w:val="4D9935B4"/>
    <w:rsid w:val="4D9B00DC"/>
    <w:rsid w:val="4DBD78CF"/>
    <w:rsid w:val="4E123328"/>
    <w:rsid w:val="4E292E9E"/>
    <w:rsid w:val="4E331F5D"/>
    <w:rsid w:val="4E3E2DB1"/>
    <w:rsid w:val="4E4272B7"/>
    <w:rsid w:val="4E4A2F35"/>
    <w:rsid w:val="4E593BA7"/>
    <w:rsid w:val="4E8D2410"/>
    <w:rsid w:val="4E950E43"/>
    <w:rsid w:val="4E9D55E2"/>
    <w:rsid w:val="4F0260DE"/>
    <w:rsid w:val="4F106E8A"/>
    <w:rsid w:val="4F4202B8"/>
    <w:rsid w:val="4F61636B"/>
    <w:rsid w:val="4F69636D"/>
    <w:rsid w:val="4F821E02"/>
    <w:rsid w:val="4F821F92"/>
    <w:rsid w:val="4F9807D0"/>
    <w:rsid w:val="4FB16664"/>
    <w:rsid w:val="4FD325E4"/>
    <w:rsid w:val="500709BD"/>
    <w:rsid w:val="50273BC4"/>
    <w:rsid w:val="50404BF8"/>
    <w:rsid w:val="50461AE0"/>
    <w:rsid w:val="504F7F7B"/>
    <w:rsid w:val="50EC4B91"/>
    <w:rsid w:val="511D701B"/>
    <w:rsid w:val="512079DB"/>
    <w:rsid w:val="512626F1"/>
    <w:rsid w:val="51284FD0"/>
    <w:rsid w:val="51287CBE"/>
    <w:rsid w:val="512B5E91"/>
    <w:rsid w:val="51326D35"/>
    <w:rsid w:val="5134749C"/>
    <w:rsid w:val="51393E11"/>
    <w:rsid w:val="516A16FE"/>
    <w:rsid w:val="516C3750"/>
    <w:rsid w:val="517136F7"/>
    <w:rsid w:val="5189675E"/>
    <w:rsid w:val="51A02C8C"/>
    <w:rsid w:val="51A64E47"/>
    <w:rsid w:val="51A8329B"/>
    <w:rsid w:val="51AD50B7"/>
    <w:rsid w:val="51BD264C"/>
    <w:rsid w:val="51D21BAB"/>
    <w:rsid w:val="51D70A45"/>
    <w:rsid w:val="5213324C"/>
    <w:rsid w:val="52176A1E"/>
    <w:rsid w:val="523703BE"/>
    <w:rsid w:val="52372641"/>
    <w:rsid w:val="52655E85"/>
    <w:rsid w:val="52962E07"/>
    <w:rsid w:val="529C32F6"/>
    <w:rsid w:val="52C81A4B"/>
    <w:rsid w:val="52EF023C"/>
    <w:rsid w:val="53086D48"/>
    <w:rsid w:val="530F62AB"/>
    <w:rsid w:val="531B510F"/>
    <w:rsid w:val="53281F45"/>
    <w:rsid w:val="533B28ED"/>
    <w:rsid w:val="53470989"/>
    <w:rsid w:val="53514436"/>
    <w:rsid w:val="5364129E"/>
    <w:rsid w:val="53666E8C"/>
    <w:rsid w:val="5386499D"/>
    <w:rsid w:val="538A7B9D"/>
    <w:rsid w:val="538B7842"/>
    <w:rsid w:val="5394280E"/>
    <w:rsid w:val="542B3BAE"/>
    <w:rsid w:val="543B0BD0"/>
    <w:rsid w:val="544718BF"/>
    <w:rsid w:val="544C68EC"/>
    <w:rsid w:val="54505EFF"/>
    <w:rsid w:val="545538AE"/>
    <w:rsid w:val="54716BE2"/>
    <w:rsid w:val="54801F6D"/>
    <w:rsid w:val="54AE6792"/>
    <w:rsid w:val="54B10798"/>
    <w:rsid w:val="54F2628C"/>
    <w:rsid w:val="55167C6B"/>
    <w:rsid w:val="55262BE5"/>
    <w:rsid w:val="5534484A"/>
    <w:rsid w:val="557B5A17"/>
    <w:rsid w:val="557C68CA"/>
    <w:rsid w:val="558D5AFB"/>
    <w:rsid w:val="5599519B"/>
    <w:rsid w:val="559E2F34"/>
    <w:rsid w:val="55A40FD9"/>
    <w:rsid w:val="55A54123"/>
    <w:rsid w:val="55B17690"/>
    <w:rsid w:val="55B502C0"/>
    <w:rsid w:val="55D8636C"/>
    <w:rsid w:val="55DE3DBB"/>
    <w:rsid w:val="55E87F0A"/>
    <w:rsid w:val="55ED4109"/>
    <w:rsid w:val="55F247BA"/>
    <w:rsid w:val="56346B42"/>
    <w:rsid w:val="56370A07"/>
    <w:rsid w:val="564B7D8B"/>
    <w:rsid w:val="564C610E"/>
    <w:rsid w:val="566B77FF"/>
    <w:rsid w:val="56731B7C"/>
    <w:rsid w:val="56A81427"/>
    <w:rsid w:val="56B57144"/>
    <w:rsid w:val="56C36CF8"/>
    <w:rsid w:val="56E5039D"/>
    <w:rsid w:val="570546BA"/>
    <w:rsid w:val="570E027F"/>
    <w:rsid w:val="57190B16"/>
    <w:rsid w:val="57202A7F"/>
    <w:rsid w:val="574E5357"/>
    <w:rsid w:val="577038D2"/>
    <w:rsid w:val="579857AD"/>
    <w:rsid w:val="57CB4129"/>
    <w:rsid w:val="57E97248"/>
    <w:rsid w:val="57FA001C"/>
    <w:rsid w:val="57FC3D76"/>
    <w:rsid w:val="57FF11AE"/>
    <w:rsid w:val="581F4919"/>
    <w:rsid w:val="58407935"/>
    <w:rsid w:val="587823FB"/>
    <w:rsid w:val="587E10E9"/>
    <w:rsid w:val="58840DAA"/>
    <w:rsid w:val="58936515"/>
    <w:rsid w:val="58A02B49"/>
    <w:rsid w:val="58BB0F4C"/>
    <w:rsid w:val="58BD5F92"/>
    <w:rsid w:val="59080719"/>
    <w:rsid w:val="591521B3"/>
    <w:rsid w:val="591D096F"/>
    <w:rsid w:val="59233183"/>
    <w:rsid w:val="59521022"/>
    <w:rsid w:val="59875CA8"/>
    <w:rsid w:val="598C4499"/>
    <w:rsid w:val="598C45F2"/>
    <w:rsid w:val="599023FC"/>
    <w:rsid w:val="59B94FE3"/>
    <w:rsid w:val="59C74B70"/>
    <w:rsid w:val="59F716BD"/>
    <w:rsid w:val="5A017E02"/>
    <w:rsid w:val="5A1C4817"/>
    <w:rsid w:val="5A2961DE"/>
    <w:rsid w:val="5A3C196E"/>
    <w:rsid w:val="5A4A1307"/>
    <w:rsid w:val="5A4A62AA"/>
    <w:rsid w:val="5A613895"/>
    <w:rsid w:val="5A766D5F"/>
    <w:rsid w:val="5A8F1E09"/>
    <w:rsid w:val="5A9E3230"/>
    <w:rsid w:val="5AA57998"/>
    <w:rsid w:val="5AB74B54"/>
    <w:rsid w:val="5ABE7449"/>
    <w:rsid w:val="5AD07312"/>
    <w:rsid w:val="5AE04E1F"/>
    <w:rsid w:val="5AE5305D"/>
    <w:rsid w:val="5B341136"/>
    <w:rsid w:val="5B432B7A"/>
    <w:rsid w:val="5B5B14F8"/>
    <w:rsid w:val="5B9071B7"/>
    <w:rsid w:val="5B9B12BE"/>
    <w:rsid w:val="5BAF7847"/>
    <w:rsid w:val="5BD37EEF"/>
    <w:rsid w:val="5BDB1058"/>
    <w:rsid w:val="5BF056EE"/>
    <w:rsid w:val="5BF0757F"/>
    <w:rsid w:val="5BFC5BE9"/>
    <w:rsid w:val="5C1A0E38"/>
    <w:rsid w:val="5C3D7C96"/>
    <w:rsid w:val="5C41224C"/>
    <w:rsid w:val="5C43208E"/>
    <w:rsid w:val="5C5C321E"/>
    <w:rsid w:val="5C703762"/>
    <w:rsid w:val="5C847618"/>
    <w:rsid w:val="5C886CA9"/>
    <w:rsid w:val="5C93632F"/>
    <w:rsid w:val="5CD7184E"/>
    <w:rsid w:val="5CD943B7"/>
    <w:rsid w:val="5CE57CDF"/>
    <w:rsid w:val="5CF65790"/>
    <w:rsid w:val="5D12101D"/>
    <w:rsid w:val="5D3804A8"/>
    <w:rsid w:val="5D4F15E2"/>
    <w:rsid w:val="5D7B1F09"/>
    <w:rsid w:val="5DA61B8F"/>
    <w:rsid w:val="5DED022B"/>
    <w:rsid w:val="5DEE402E"/>
    <w:rsid w:val="5E1341F3"/>
    <w:rsid w:val="5E175D1C"/>
    <w:rsid w:val="5E4357E6"/>
    <w:rsid w:val="5E53118B"/>
    <w:rsid w:val="5E565435"/>
    <w:rsid w:val="5E653047"/>
    <w:rsid w:val="5E867462"/>
    <w:rsid w:val="5E8D4C1E"/>
    <w:rsid w:val="5EB97FBC"/>
    <w:rsid w:val="5ECC63AB"/>
    <w:rsid w:val="5EF60588"/>
    <w:rsid w:val="5F0101ED"/>
    <w:rsid w:val="5F0D1350"/>
    <w:rsid w:val="5F1A7757"/>
    <w:rsid w:val="5F2F2562"/>
    <w:rsid w:val="5F30197A"/>
    <w:rsid w:val="5F343195"/>
    <w:rsid w:val="5F571E01"/>
    <w:rsid w:val="5F6A5851"/>
    <w:rsid w:val="5F6F0B0A"/>
    <w:rsid w:val="5FC334CF"/>
    <w:rsid w:val="5FD76AC8"/>
    <w:rsid w:val="60124322"/>
    <w:rsid w:val="60371673"/>
    <w:rsid w:val="603812FF"/>
    <w:rsid w:val="604D3368"/>
    <w:rsid w:val="607462DC"/>
    <w:rsid w:val="609340E7"/>
    <w:rsid w:val="60A3099D"/>
    <w:rsid w:val="60A82837"/>
    <w:rsid w:val="60B750A2"/>
    <w:rsid w:val="60C27181"/>
    <w:rsid w:val="60F931B8"/>
    <w:rsid w:val="61001F02"/>
    <w:rsid w:val="610564B6"/>
    <w:rsid w:val="61290495"/>
    <w:rsid w:val="61656E02"/>
    <w:rsid w:val="61802DAA"/>
    <w:rsid w:val="61AE179B"/>
    <w:rsid w:val="61B365B2"/>
    <w:rsid w:val="61B661E4"/>
    <w:rsid w:val="61DB7DAD"/>
    <w:rsid w:val="61F33DDA"/>
    <w:rsid w:val="62037361"/>
    <w:rsid w:val="620817A8"/>
    <w:rsid w:val="622F3D61"/>
    <w:rsid w:val="62362EA6"/>
    <w:rsid w:val="62591636"/>
    <w:rsid w:val="625C1947"/>
    <w:rsid w:val="625C7E1B"/>
    <w:rsid w:val="628F6070"/>
    <w:rsid w:val="62D60538"/>
    <w:rsid w:val="62E872E2"/>
    <w:rsid w:val="633320D7"/>
    <w:rsid w:val="633E0D37"/>
    <w:rsid w:val="6356008B"/>
    <w:rsid w:val="6364362D"/>
    <w:rsid w:val="636D12F6"/>
    <w:rsid w:val="637E39EE"/>
    <w:rsid w:val="639A00DB"/>
    <w:rsid w:val="639C700D"/>
    <w:rsid w:val="63A61BE3"/>
    <w:rsid w:val="63A77E6E"/>
    <w:rsid w:val="63AF7A5A"/>
    <w:rsid w:val="63D414AF"/>
    <w:rsid w:val="641667AA"/>
    <w:rsid w:val="641B2C9F"/>
    <w:rsid w:val="64240C23"/>
    <w:rsid w:val="64532B60"/>
    <w:rsid w:val="645D2ABB"/>
    <w:rsid w:val="649A658C"/>
    <w:rsid w:val="649D553D"/>
    <w:rsid w:val="64B56CA1"/>
    <w:rsid w:val="64E303AC"/>
    <w:rsid w:val="64FC0600"/>
    <w:rsid w:val="652118F7"/>
    <w:rsid w:val="654901D2"/>
    <w:rsid w:val="654D182D"/>
    <w:rsid w:val="654E6110"/>
    <w:rsid w:val="656206A1"/>
    <w:rsid w:val="6583486B"/>
    <w:rsid w:val="658B443D"/>
    <w:rsid w:val="6597377E"/>
    <w:rsid w:val="65A46690"/>
    <w:rsid w:val="662011E8"/>
    <w:rsid w:val="663205E2"/>
    <w:rsid w:val="665113DB"/>
    <w:rsid w:val="66607739"/>
    <w:rsid w:val="66837A8A"/>
    <w:rsid w:val="668472CF"/>
    <w:rsid w:val="668B12A8"/>
    <w:rsid w:val="669E218E"/>
    <w:rsid w:val="66C62398"/>
    <w:rsid w:val="66DF4864"/>
    <w:rsid w:val="66F33702"/>
    <w:rsid w:val="66F35543"/>
    <w:rsid w:val="67104EAD"/>
    <w:rsid w:val="672F183D"/>
    <w:rsid w:val="675E7098"/>
    <w:rsid w:val="678117C6"/>
    <w:rsid w:val="67833DE7"/>
    <w:rsid w:val="67852C05"/>
    <w:rsid w:val="67A742F6"/>
    <w:rsid w:val="67BD3233"/>
    <w:rsid w:val="67DE7662"/>
    <w:rsid w:val="67F138DF"/>
    <w:rsid w:val="67F440D7"/>
    <w:rsid w:val="67F77883"/>
    <w:rsid w:val="68030970"/>
    <w:rsid w:val="68056879"/>
    <w:rsid w:val="681B3FF7"/>
    <w:rsid w:val="684754AC"/>
    <w:rsid w:val="685E23BB"/>
    <w:rsid w:val="68776016"/>
    <w:rsid w:val="687D57CA"/>
    <w:rsid w:val="68861B9D"/>
    <w:rsid w:val="68B214E4"/>
    <w:rsid w:val="68BE2D98"/>
    <w:rsid w:val="68CC42C2"/>
    <w:rsid w:val="68E40CA3"/>
    <w:rsid w:val="68E821E1"/>
    <w:rsid w:val="68FC172E"/>
    <w:rsid w:val="690F4CEC"/>
    <w:rsid w:val="69347A9A"/>
    <w:rsid w:val="698930B3"/>
    <w:rsid w:val="69930D0C"/>
    <w:rsid w:val="69B94C37"/>
    <w:rsid w:val="69CE3033"/>
    <w:rsid w:val="69DC21EA"/>
    <w:rsid w:val="69E919CF"/>
    <w:rsid w:val="69F80E41"/>
    <w:rsid w:val="69FB4CA9"/>
    <w:rsid w:val="6A091039"/>
    <w:rsid w:val="6A1A630D"/>
    <w:rsid w:val="6A6F52D1"/>
    <w:rsid w:val="6A736C9B"/>
    <w:rsid w:val="6A781EB7"/>
    <w:rsid w:val="6A915B0E"/>
    <w:rsid w:val="6AA529B6"/>
    <w:rsid w:val="6AD349A5"/>
    <w:rsid w:val="6AD8500A"/>
    <w:rsid w:val="6AE01D2D"/>
    <w:rsid w:val="6B003D71"/>
    <w:rsid w:val="6B112EB8"/>
    <w:rsid w:val="6B13755F"/>
    <w:rsid w:val="6B2849B6"/>
    <w:rsid w:val="6B3912C1"/>
    <w:rsid w:val="6B460BB1"/>
    <w:rsid w:val="6B542534"/>
    <w:rsid w:val="6B7920E4"/>
    <w:rsid w:val="6B8F50D3"/>
    <w:rsid w:val="6BA73A42"/>
    <w:rsid w:val="6BBF142A"/>
    <w:rsid w:val="6BC2663D"/>
    <w:rsid w:val="6BC96D9D"/>
    <w:rsid w:val="6BE1364F"/>
    <w:rsid w:val="6C640CFD"/>
    <w:rsid w:val="6C6F3379"/>
    <w:rsid w:val="6C83098C"/>
    <w:rsid w:val="6C8D345C"/>
    <w:rsid w:val="6CA123F3"/>
    <w:rsid w:val="6CCC4B43"/>
    <w:rsid w:val="6CD817ED"/>
    <w:rsid w:val="6CE30BFD"/>
    <w:rsid w:val="6CFE3144"/>
    <w:rsid w:val="6D4E488D"/>
    <w:rsid w:val="6D9B42E7"/>
    <w:rsid w:val="6DD9195A"/>
    <w:rsid w:val="6DDB6FD6"/>
    <w:rsid w:val="6DF16932"/>
    <w:rsid w:val="6E0B57DA"/>
    <w:rsid w:val="6E1A4C8F"/>
    <w:rsid w:val="6E304C9F"/>
    <w:rsid w:val="6E322A8F"/>
    <w:rsid w:val="6E493810"/>
    <w:rsid w:val="6E4B341A"/>
    <w:rsid w:val="6E4E5A49"/>
    <w:rsid w:val="6E5040E3"/>
    <w:rsid w:val="6E5616BA"/>
    <w:rsid w:val="6E5F1443"/>
    <w:rsid w:val="6E6E4662"/>
    <w:rsid w:val="6E6F7DC1"/>
    <w:rsid w:val="6E791869"/>
    <w:rsid w:val="6EA225F3"/>
    <w:rsid w:val="6EA65070"/>
    <w:rsid w:val="6F0139B2"/>
    <w:rsid w:val="6F041243"/>
    <w:rsid w:val="6F2F0AEC"/>
    <w:rsid w:val="6F353D03"/>
    <w:rsid w:val="6F5830AF"/>
    <w:rsid w:val="6F810D31"/>
    <w:rsid w:val="6F896C86"/>
    <w:rsid w:val="6FA35EF2"/>
    <w:rsid w:val="6FB74FE8"/>
    <w:rsid w:val="6FCC3D62"/>
    <w:rsid w:val="6FFA0D54"/>
    <w:rsid w:val="6FFD3B26"/>
    <w:rsid w:val="702D30E1"/>
    <w:rsid w:val="70343A60"/>
    <w:rsid w:val="704D4053"/>
    <w:rsid w:val="70743093"/>
    <w:rsid w:val="708377C8"/>
    <w:rsid w:val="70962D73"/>
    <w:rsid w:val="709B45A7"/>
    <w:rsid w:val="709D25CF"/>
    <w:rsid w:val="70C44C66"/>
    <w:rsid w:val="70E625A4"/>
    <w:rsid w:val="70F52AAC"/>
    <w:rsid w:val="71031E69"/>
    <w:rsid w:val="710C36F8"/>
    <w:rsid w:val="711517D9"/>
    <w:rsid w:val="7125685B"/>
    <w:rsid w:val="71803D61"/>
    <w:rsid w:val="719E2D1D"/>
    <w:rsid w:val="71B5467F"/>
    <w:rsid w:val="71EC60AB"/>
    <w:rsid w:val="71F8069D"/>
    <w:rsid w:val="71FD060B"/>
    <w:rsid w:val="71FD2F7E"/>
    <w:rsid w:val="72255D23"/>
    <w:rsid w:val="72337D9D"/>
    <w:rsid w:val="724764EA"/>
    <w:rsid w:val="7262105A"/>
    <w:rsid w:val="726D6220"/>
    <w:rsid w:val="728F0802"/>
    <w:rsid w:val="72BE6902"/>
    <w:rsid w:val="72E13828"/>
    <w:rsid w:val="731D1FAB"/>
    <w:rsid w:val="7320404A"/>
    <w:rsid w:val="734E2A09"/>
    <w:rsid w:val="736A59F6"/>
    <w:rsid w:val="73951AEE"/>
    <w:rsid w:val="739D4F69"/>
    <w:rsid w:val="73B15553"/>
    <w:rsid w:val="73C13875"/>
    <w:rsid w:val="73D7797A"/>
    <w:rsid w:val="741874B0"/>
    <w:rsid w:val="7434723A"/>
    <w:rsid w:val="745D7252"/>
    <w:rsid w:val="746A7784"/>
    <w:rsid w:val="74A96ABB"/>
    <w:rsid w:val="74AD27A7"/>
    <w:rsid w:val="74BC405D"/>
    <w:rsid w:val="74CC678D"/>
    <w:rsid w:val="74E81237"/>
    <w:rsid w:val="74F55D5E"/>
    <w:rsid w:val="7509498F"/>
    <w:rsid w:val="751A459F"/>
    <w:rsid w:val="752101EB"/>
    <w:rsid w:val="755F2B03"/>
    <w:rsid w:val="757B4164"/>
    <w:rsid w:val="757B45D3"/>
    <w:rsid w:val="75884D91"/>
    <w:rsid w:val="758B0241"/>
    <w:rsid w:val="758D4944"/>
    <w:rsid w:val="75936C6E"/>
    <w:rsid w:val="75965CD3"/>
    <w:rsid w:val="75AA6464"/>
    <w:rsid w:val="75B4388E"/>
    <w:rsid w:val="75C708A8"/>
    <w:rsid w:val="75DF281B"/>
    <w:rsid w:val="75EC26DA"/>
    <w:rsid w:val="761D497B"/>
    <w:rsid w:val="76246852"/>
    <w:rsid w:val="762B5FA7"/>
    <w:rsid w:val="762B6961"/>
    <w:rsid w:val="76331ACA"/>
    <w:rsid w:val="767A6C4A"/>
    <w:rsid w:val="767D6570"/>
    <w:rsid w:val="76872938"/>
    <w:rsid w:val="76BF165A"/>
    <w:rsid w:val="76C40A3C"/>
    <w:rsid w:val="76C85C6C"/>
    <w:rsid w:val="76D447E7"/>
    <w:rsid w:val="76DF4B63"/>
    <w:rsid w:val="7701612C"/>
    <w:rsid w:val="771B4E29"/>
    <w:rsid w:val="77266F72"/>
    <w:rsid w:val="77351A27"/>
    <w:rsid w:val="7739583C"/>
    <w:rsid w:val="776C0E3C"/>
    <w:rsid w:val="77757E6D"/>
    <w:rsid w:val="77857E50"/>
    <w:rsid w:val="779D7D58"/>
    <w:rsid w:val="77AB6DAF"/>
    <w:rsid w:val="77B51A4A"/>
    <w:rsid w:val="77C46410"/>
    <w:rsid w:val="77E83FF2"/>
    <w:rsid w:val="77EA17F4"/>
    <w:rsid w:val="77F14E41"/>
    <w:rsid w:val="77F73C93"/>
    <w:rsid w:val="7851508F"/>
    <w:rsid w:val="7879661C"/>
    <w:rsid w:val="78971D7A"/>
    <w:rsid w:val="78B16F13"/>
    <w:rsid w:val="78B442C4"/>
    <w:rsid w:val="78D84740"/>
    <w:rsid w:val="78DC04E9"/>
    <w:rsid w:val="790E646E"/>
    <w:rsid w:val="79406041"/>
    <w:rsid w:val="79816B43"/>
    <w:rsid w:val="79852C98"/>
    <w:rsid w:val="799C05FD"/>
    <w:rsid w:val="79A509F2"/>
    <w:rsid w:val="79B652AC"/>
    <w:rsid w:val="79CD135F"/>
    <w:rsid w:val="79CE2EC5"/>
    <w:rsid w:val="79E61CF1"/>
    <w:rsid w:val="7A14639F"/>
    <w:rsid w:val="7A146E08"/>
    <w:rsid w:val="7A251F07"/>
    <w:rsid w:val="7A613C1D"/>
    <w:rsid w:val="7A7D251D"/>
    <w:rsid w:val="7A987B61"/>
    <w:rsid w:val="7AAD323E"/>
    <w:rsid w:val="7AB016F6"/>
    <w:rsid w:val="7AE163CA"/>
    <w:rsid w:val="7AEC25CD"/>
    <w:rsid w:val="7AF57ACF"/>
    <w:rsid w:val="7B2B4323"/>
    <w:rsid w:val="7B3135F4"/>
    <w:rsid w:val="7B3D34D4"/>
    <w:rsid w:val="7B505F43"/>
    <w:rsid w:val="7B766993"/>
    <w:rsid w:val="7BB432A2"/>
    <w:rsid w:val="7BE256CE"/>
    <w:rsid w:val="7C02748E"/>
    <w:rsid w:val="7C321509"/>
    <w:rsid w:val="7C3470F8"/>
    <w:rsid w:val="7C760DD7"/>
    <w:rsid w:val="7C8D6B78"/>
    <w:rsid w:val="7C944F1A"/>
    <w:rsid w:val="7CA96BA1"/>
    <w:rsid w:val="7CBC473C"/>
    <w:rsid w:val="7CCD1462"/>
    <w:rsid w:val="7CD53911"/>
    <w:rsid w:val="7CF81959"/>
    <w:rsid w:val="7D137FAB"/>
    <w:rsid w:val="7D2E12E5"/>
    <w:rsid w:val="7D52352B"/>
    <w:rsid w:val="7D602FDC"/>
    <w:rsid w:val="7D6C4646"/>
    <w:rsid w:val="7D756F84"/>
    <w:rsid w:val="7D80549D"/>
    <w:rsid w:val="7D8A2B14"/>
    <w:rsid w:val="7DC630C9"/>
    <w:rsid w:val="7DC852B4"/>
    <w:rsid w:val="7DE317D6"/>
    <w:rsid w:val="7E076BA5"/>
    <w:rsid w:val="7E0D3FAE"/>
    <w:rsid w:val="7E123E58"/>
    <w:rsid w:val="7E127A36"/>
    <w:rsid w:val="7E207F84"/>
    <w:rsid w:val="7E574CB7"/>
    <w:rsid w:val="7E5F53E9"/>
    <w:rsid w:val="7E677050"/>
    <w:rsid w:val="7E693E2E"/>
    <w:rsid w:val="7E72245A"/>
    <w:rsid w:val="7E854F95"/>
    <w:rsid w:val="7E85702D"/>
    <w:rsid w:val="7EA031A7"/>
    <w:rsid w:val="7EA95D64"/>
    <w:rsid w:val="7EE72472"/>
    <w:rsid w:val="7F0C2453"/>
    <w:rsid w:val="7F1E0408"/>
    <w:rsid w:val="7F204484"/>
    <w:rsid w:val="7F2A765E"/>
    <w:rsid w:val="7F2E590C"/>
    <w:rsid w:val="7F311172"/>
    <w:rsid w:val="7F791119"/>
    <w:rsid w:val="7F802F22"/>
    <w:rsid w:val="7FA05C51"/>
    <w:rsid w:val="7FBA40BF"/>
    <w:rsid w:val="7FDD0E30"/>
    <w:rsid w:val="7FDD3DC2"/>
    <w:rsid w:val="7FE8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active"/>
    <w:basedOn w:val="5"/>
    <w:qFormat/>
    <w:uiPriority w:val="0"/>
    <w:rPr>
      <w:color w:val="FF0000"/>
    </w:rPr>
  </w:style>
  <w:style w:type="character" w:customStyle="1" w:styleId="12">
    <w:name w:val="file"/>
    <w:basedOn w:val="5"/>
    <w:qFormat/>
    <w:uiPriority w:val="0"/>
  </w:style>
  <w:style w:type="character" w:customStyle="1" w:styleId="13">
    <w:name w:val="paper"/>
    <w:basedOn w:val="5"/>
    <w:qFormat/>
    <w:uiPriority w:val="0"/>
  </w:style>
  <w:style w:type="character" w:customStyle="1" w:styleId="14">
    <w:name w:val="paper1"/>
    <w:basedOn w:val="5"/>
    <w:qFormat/>
    <w:uiPriority w:val="0"/>
  </w:style>
  <w:style w:type="character" w:customStyle="1" w:styleId="15">
    <w:name w:val="paper2"/>
    <w:basedOn w:val="5"/>
    <w:qFormat/>
    <w:uiPriority w:val="0"/>
  </w:style>
  <w:style w:type="character" w:customStyle="1" w:styleId="16">
    <w:name w:val="colvis_radio"/>
    <w:basedOn w:val="5"/>
    <w:qFormat/>
    <w:uiPriority w:val="0"/>
  </w:style>
  <w:style w:type="character" w:customStyle="1" w:styleId="17">
    <w:name w:val="folder"/>
    <w:basedOn w:val="5"/>
    <w:qFormat/>
    <w:uiPriority w:val="0"/>
  </w:style>
  <w:style w:type="character" w:customStyle="1" w:styleId="18">
    <w:name w:val="folder1"/>
    <w:basedOn w:val="5"/>
    <w:qFormat/>
    <w:uiPriority w:val="0"/>
  </w:style>
  <w:style w:type="character" w:customStyle="1" w:styleId="19">
    <w:name w:val="book"/>
    <w:basedOn w:val="5"/>
    <w:qFormat/>
    <w:uiPriority w:val="0"/>
  </w:style>
  <w:style w:type="character" w:customStyle="1" w:styleId="20">
    <w:name w:val="book1"/>
    <w:basedOn w:val="5"/>
    <w:qFormat/>
    <w:uiPriority w:val="0"/>
  </w:style>
  <w:style w:type="character" w:customStyle="1" w:styleId="21">
    <w:name w:val="book2"/>
    <w:basedOn w:val="5"/>
    <w:qFormat/>
    <w:uiPriority w:val="0"/>
  </w:style>
  <w:style w:type="character" w:customStyle="1" w:styleId="22">
    <w:name w:val="book3"/>
    <w:basedOn w:val="5"/>
    <w:qFormat/>
    <w:uiPriority w:val="0"/>
  </w:style>
  <w:style w:type="character" w:customStyle="1" w:styleId="23">
    <w:name w:val="book4"/>
    <w:basedOn w:val="5"/>
    <w:qFormat/>
    <w:uiPriority w:val="0"/>
  </w:style>
  <w:style w:type="character" w:customStyle="1" w:styleId="24">
    <w:name w:val="fyfolder"/>
    <w:basedOn w:val="5"/>
    <w:qFormat/>
    <w:uiPriority w:val="0"/>
  </w:style>
  <w:style w:type="character" w:customStyle="1" w:styleId="25">
    <w:name w:val="fyfolder1"/>
    <w:basedOn w:val="5"/>
    <w:qFormat/>
    <w:uiPriority w:val="0"/>
  </w:style>
  <w:style w:type="character" w:customStyle="1" w:styleId="26">
    <w:name w:val="fypaper"/>
    <w:basedOn w:val="5"/>
    <w:qFormat/>
    <w:uiPriority w:val="0"/>
  </w:style>
  <w:style w:type="character" w:customStyle="1" w:styleId="27">
    <w:name w:val="ajmc_left"/>
    <w:basedOn w:val="5"/>
    <w:qFormat/>
    <w:uiPriority w:val="0"/>
  </w:style>
  <w:style w:type="character" w:customStyle="1" w:styleId="28">
    <w:name w:val="hammer"/>
    <w:basedOn w:val="5"/>
    <w:qFormat/>
    <w:uiPriority w:val="0"/>
  </w:style>
  <w:style w:type="character" w:customStyle="1" w:styleId="29">
    <w:name w:val="hammer1"/>
    <w:basedOn w:val="5"/>
    <w:qFormat/>
    <w:uiPriority w:val="0"/>
  </w:style>
  <w:style w:type="character" w:customStyle="1" w:styleId="30">
    <w:name w:val="hover10"/>
    <w:basedOn w:val="5"/>
    <w:qFormat/>
    <w:uiPriority w:val="0"/>
  </w:style>
  <w:style w:type="character" w:customStyle="1" w:styleId="31">
    <w:name w:val="checkable"/>
    <w:basedOn w:val="5"/>
    <w:qFormat/>
    <w:uiPriority w:val="0"/>
  </w:style>
  <w:style w:type="character" w:customStyle="1" w:styleId="32">
    <w:name w:val="font01"/>
    <w:basedOn w:val="5"/>
    <w:qFormat/>
    <w:uiPriority w:val="0"/>
    <w:rPr>
      <w:rFonts w:hint="eastAsia" w:ascii="微软雅黑" w:hAnsi="微软雅黑" w:eastAsia="微软雅黑" w:cs="微软雅黑"/>
      <w:b/>
      <w:color w:val="000000"/>
      <w:sz w:val="18"/>
      <w:szCs w:val="18"/>
      <w:u w:val="none"/>
    </w:rPr>
  </w:style>
  <w:style w:type="character" w:customStyle="1" w:styleId="33">
    <w:name w:val="font21"/>
    <w:basedOn w:val="5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34">
    <w:name w:val="font11"/>
    <w:basedOn w:val="5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35">
    <w:name w:val="font3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chart" Target="charts/chart2.xml"/><Relationship Id="rId10" Type="http://schemas.openxmlformats.org/officeDocument/2006/relationships/chart" Target="charts/chart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FY\Desktop\&#23453;&#27861;&#23457;&#31649;\&#20844;&#24335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FY\Desktop\&#23453;&#27861;&#23457;&#31649;\&#20844;&#24335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收结案情况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[公式.xls]Sheet2!$S$9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[公式.xls]Sheet2!$T$8:$U$8</c:f>
              <c:strCache>
                <c:ptCount val="2"/>
                <c:pt idx="0">
                  <c:v>结案</c:v>
                </c:pt>
                <c:pt idx="1">
                  <c:v>收案</c:v>
                </c:pt>
              </c:strCache>
            </c:strRef>
          </c:cat>
          <c:val>
            <c:numRef>
              <c:f>[公式.xls]Sheet2!$T$9:$U$9</c:f>
              <c:numCache>
                <c:formatCode>General</c:formatCode>
                <c:ptCount val="2"/>
                <c:pt idx="0">
                  <c:v>4578</c:v>
                </c:pt>
                <c:pt idx="1">
                  <c:v>5760</c:v>
                </c:pt>
              </c:numCache>
            </c:numRef>
          </c:val>
        </c:ser>
        <c:ser>
          <c:idx val="1"/>
          <c:order val="1"/>
          <c:tx>
            <c:strRef>
              <c:f>[公式.xls]Sheet2!$S$10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[公式.xls]Sheet2!$T$8:$U$8</c:f>
              <c:strCache>
                <c:ptCount val="2"/>
                <c:pt idx="0">
                  <c:v>结案</c:v>
                </c:pt>
                <c:pt idx="1">
                  <c:v>收案</c:v>
                </c:pt>
              </c:strCache>
            </c:strRef>
          </c:cat>
          <c:val>
            <c:numRef>
              <c:f>[公式.xls]Sheet2!$T$10:$U$10</c:f>
              <c:numCache>
                <c:formatCode>General</c:formatCode>
                <c:ptCount val="2"/>
                <c:pt idx="0">
                  <c:v>6647</c:v>
                </c:pt>
                <c:pt idx="1">
                  <c:v>8564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0"/>
        <c:axId val="677331384"/>
        <c:axId val="185873281"/>
      </c:barChart>
      <c:catAx>
        <c:axId val="677331384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85873281"/>
        <c:crosses val="autoZero"/>
        <c:auto val="1"/>
        <c:lblAlgn val="ctr"/>
        <c:lblOffset val="100"/>
        <c:noMultiLvlLbl val="0"/>
      </c:catAx>
      <c:valAx>
        <c:axId val="185873281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77331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考核结案率、结收案比情况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[公式.xls]Sheet2!$N$9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[公式.xls]Sheet2!$O$8:$P$8</c:f>
              <c:strCache>
                <c:ptCount val="2"/>
                <c:pt idx="0">
                  <c:v>结收案比</c:v>
                </c:pt>
                <c:pt idx="1">
                  <c:v>考核结案率</c:v>
                </c:pt>
              </c:strCache>
            </c:strRef>
          </c:cat>
          <c:val>
            <c:numRef>
              <c:f>[公式.xls]Sheet2!$O$9:$P$9</c:f>
              <c:numCache>
                <c:formatCode>0.00%</c:formatCode>
                <c:ptCount val="2"/>
                <c:pt idx="0">
                  <c:v>0.7948</c:v>
                </c:pt>
                <c:pt idx="1">
                  <c:v>0.5417</c:v>
                </c:pt>
              </c:numCache>
            </c:numRef>
          </c:val>
        </c:ser>
        <c:ser>
          <c:idx val="1"/>
          <c:order val="1"/>
          <c:tx>
            <c:strRef>
              <c:f>[公式.xls]Sheet2!$N$10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[公式.xls]Sheet2!$O$8:$P$8</c:f>
              <c:strCache>
                <c:ptCount val="2"/>
                <c:pt idx="0">
                  <c:v>结收案比</c:v>
                </c:pt>
                <c:pt idx="1">
                  <c:v>考核结案率</c:v>
                </c:pt>
              </c:strCache>
            </c:strRef>
          </c:cat>
          <c:val>
            <c:numRef>
              <c:f>[公式.xls]Sheet2!$O$10:$P$10</c:f>
              <c:numCache>
                <c:formatCode>0.00%</c:formatCode>
                <c:ptCount val="2"/>
                <c:pt idx="0">
                  <c:v>0.7762</c:v>
                </c:pt>
                <c:pt idx="1">
                  <c:v>0.6051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0"/>
        <c:axId val="626975053"/>
        <c:axId val="553371195"/>
      </c:barChart>
      <c:catAx>
        <c:axId val="626975053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53371195"/>
        <c:crosses val="autoZero"/>
        <c:auto val="1"/>
        <c:lblAlgn val="ctr"/>
        <c:lblOffset val="100"/>
        <c:noMultiLvlLbl val="0"/>
      </c:catAx>
      <c:valAx>
        <c:axId val="553371195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2697505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宝坻区人民法院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2019-12-03T00:54:00Z</dcterms:created>
  <dc:creator>FY</dc:creator>
  <cp:lastModifiedBy>石梦蝶</cp:lastModifiedBy>
  <cp:lastPrinted>2023-04-04T02:57:00Z</cp:lastPrinted>
  <dcterms:modified xsi:type="dcterms:W3CDTF">2023-05-08T06:22:18Z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