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2570">
      <w:pPr>
        <w:spacing w:line="620" w:lineRule="exact"/>
        <w:rPr>
          <w:rFonts w:ascii="黑体" w:eastAsia="黑体" w:hAnsi="黑体" w:cs="黑体" w:hint="eastAsia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szCs w:val="32"/>
          <w:shd w:val="clear" w:color="auto" w:fill="FFFFFF"/>
        </w:rPr>
        <w:t>2</w:t>
      </w:r>
    </w:p>
    <w:tbl>
      <w:tblPr>
        <w:tblpPr w:leftFromText="180" w:rightFromText="180" w:vertAnchor="text" w:horzAnchor="page" w:tblpX="1256" w:tblpY="221"/>
        <w:tblOverlap w:val="never"/>
        <w:tblW w:w="97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35"/>
        <w:gridCol w:w="1177"/>
        <w:gridCol w:w="1433"/>
        <w:gridCol w:w="1621"/>
        <w:gridCol w:w="1343"/>
        <w:gridCol w:w="1979"/>
        <w:gridCol w:w="237"/>
      </w:tblGrid>
      <w:tr w:rsidR="00000000">
        <w:trPr>
          <w:trHeight w:val="675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C2570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  <w:t>射洪市人民法院</w:t>
            </w:r>
            <w:r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  <w:t>2022</w:t>
            </w:r>
            <w:r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  <w:t>年度特定目标类部门预算项目</w:t>
            </w:r>
          </w:p>
          <w:p w:rsidR="00000000" w:rsidRDefault="009C2570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  <w:t>绩效目标自评表</w:t>
            </w:r>
            <w:r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  <w:t>（执行救助金）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C257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 w:rsidR="00000000">
        <w:trPr>
          <w:gridAfter w:val="1"/>
          <w:wAfter w:w="237" w:type="dxa"/>
          <w:trHeight w:val="572"/>
        </w:trPr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射洪市人民法院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211001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射洪市人民法院</w:t>
            </w:r>
          </w:p>
        </w:tc>
      </w:tr>
      <w:tr w:rsidR="00000000">
        <w:trPr>
          <w:gridAfter w:val="1"/>
          <w:wAfter w:w="237" w:type="dxa"/>
          <w:trHeight w:val="508"/>
        </w:trPr>
        <w:tc>
          <w:tcPr>
            <w:tcW w:w="3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预算数：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执行数：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</w:p>
        </w:tc>
      </w:tr>
      <w:tr w:rsidR="00000000">
        <w:trPr>
          <w:gridAfter w:val="1"/>
          <w:wAfter w:w="237" w:type="dxa"/>
          <w:trHeight w:val="577"/>
        </w:trPr>
        <w:tc>
          <w:tcPr>
            <w:tcW w:w="3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其中：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其中：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</w:p>
        </w:tc>
      </w:tr>
      <w:tr w:rsidR="00000000">
        <w:trPr>
          <w:gridAfter w:val="1"/>
          <w:wAfter w:w="237" w:type="dxa"/>
          <w:trHeight w:val="341"/>
        </w:trPr>
        <w:tc>
          <w:tcPr>
            <w:tcW w:w="3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</w:tr>
      <w:tr w:rsidR="00000000">
        <w:trPr>
          <w:gridAfter w:val="1"/>
          <w:wAfter w:w="237" w:type="dxa"/>
          <w:trHeight w:val="217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年度总体目标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 w:rsidR="00000000">
        <w:trPr>
          <w:gridAfter w:val="1"/>
          <w:wAfter w:w="237" w:type="dxa"/>
          <w:trHeight w:val="764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因今年涉民生案件大量增多，包括劳务报酬纠纷、劳务合同等涉农民工的案件增多，导致需要救助人员及救助金额增加。执行救助金用于救助符合要求的申请执行人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，维护社会稳定，保障民生。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年我院行政庭项目司法救助金共补贴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个案件数，完成相应的二级绩效指标，金额足额发放，减少了社会不稳定因素，保障了民生。</w:t>
            </w:r>
          </w:p>
        </w:tc>
      </w:tr>
      <w:tr w:rsidR="00000000">
        <w:trPr>
          <w:gridAfter w:val="1"/>
          <w:wAfter w:w="237" w:type="dxa"/>
          <w:trHeight w:val="738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预计补贴人数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≥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25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人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补贴案件数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≥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25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件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发放准确性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＝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100%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完成项目时间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≤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宋体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宋体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宋体" w:hAnsi="仿宋_GB2312" w:cs="仿宋_GB2312" w:hint="eastAsia"/>
                <w:color w:val="000000"/>
                <w:sz w:val="28"/>
                <w:szCs w:val="28"/>
              </w:rPr>
              <w:t>年内</w:t>
            </w:r>
          </w:p>
        </w:tc>
      </w:tr>
      <w:tr w:rsidR="00000000">
        <w:trPr>
          <w:gridAfter w:val="1"/>
          <w:wAfter w:w="237" w:type="dxa"/>
          <w:trHeight w:val="75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执行救助金总额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≤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经济效益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00000">
        <w:trPr>
          <w:gridAfter w:val="1"/>
          <w:wAfter w:w="237" w:type="dxa"/>
          <w:trHeight w:val="963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社会效益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减少社会不稳定因素，保障民生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优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优</w:t>
            </w:r>
          </w:p>
        </w:tc>
      </w:tr>
      <w:tr w:rsidR="00000000">
        <w:trPr>
          <w:gridAfter w:val="1"/>
          <w:wAfter w:w="237" w:type="dxa"/>
          <w:trHeight w:val="784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C2570">
            <w:pPr>
              <w:widowControl/>
              <w:spacing w:line="320" w:lineRule="exact"/>
              <w:ind w:left="276" w:hangingChars="100" w:hanging="276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生态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效益指标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群众满意度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≥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95%</w:t>
            </w:r>
          </w:p>
        </w:tc>
      </w:tr>
    </w:tbl>
    <w:p w:rsidR="00000000" w:rsidRDefault="009C2570">
      <w:pPr>
        <w:spacing w:line="620" w:lineRule="exact"/>
      </w:pPr>
    </w:p>
    <w:p w:rsidR="00000000" w:rsidRDefault="009C2570">
      <w:pPr>
        <w:pStyle w:val="a3"/>
        <w:spacing w:line="620" w:lineRule="exact"/>
        <w:ind w:left="0"/>
        <w:rPr>
          <w:rFonts w:ascii="Times New Roman" w:hAnsi="Times New Roman"/>
          <w:b/>
          <w:lang w:eastAsia="zh-CN"/>
        </w:rPr>
      </w:pPr>
    </w:p>
    <w:p w:rsidR="00000000" w:rsidRDefault="009C2570">
      <w:pPr>
        <w:pStyle w:val="a3"/>
        <w:spacing w:line="620" w:lineRule="exact"/>
        <w:ind w:left="0"/>
        <w:rPr>
          <w:rFonts w:ascii="Times New Roman" w:hAnsi="Times New Roman"/>
          <w:b/>
          <w:lang w:eastAsia="zh-CN"/>
        </w:rPr>
      </w:pPr>
    </w:p>
    <w:tbl>
      <w:tblPr>
        <w:tblpPr w:leftFromText="180" w:rightFromText="180" w:vertAnchor="text" w:horzAnchor="page" w:tblpX="1256" w:tblpY="221"/>
        <w:tblOverlap w:val="never"/>
        <w:tblW w:w="97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35"/>
        <w:gridCol w:w="1024"/>
        <w:gridCol w:w="1443"/>
        <w:gridCol w:w="1764"/>
        <w:gridCol w:w="1343"/>
        <w:gridCol w:w="1979"/>
        <w:gridCol w:w="237"/>
      </w:tblGrid>
      <w:tr w:rsidR="00000000">
        <w:trPr>
          <w:trHeight w:val="675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C2570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  <w:t>射洪市人民法院</w:t>
            </w:r>
            <w:r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  <w:t>2022</w:t>
            </w:r>
            <w:r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  <w:t>年度特定目标类部门预算项目</w:t>
            </w:r>
          </w:p>
          <w:p w:rsidR="00000000" w:rsidRDefault="009C2570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  <w:t>绩效目标自评表</w:t>
            </w:r>
            <w:r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  <w:t>（电瓶车停车棚修建）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C257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 w:rsidR="00000000">
        <w:trPr>
          <w:gridAfter w:val="1"/>
          <w:wAfter w:w="237" w:type="dxa"/>
          <w:trHeight w:val="572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射洪市人民法院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211001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射洪市人民法院</w:t>
            </w:r>
          </w:p>
        </w:tc>
      </w:tr>
      <w:tr w:rsidR="00000000">
        <w:trPr>
          <w:gridAfter w:val="1"/>
          <w:wAfter w:w="237" w:type="dxa"/>
          <w:trHeight w:val="508"/>
        </w:trPr>
        <w:tc>
          <w:tcPr>
            <w:tcW w:w="2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预算数：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执行数：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17.79</w:t>
            </w:r>
          </w:p>
        </w:tc>
      </w:tr>
      <w:tr w:rsidR="00000000">
        <w:trPr>
          <w:gridAfter w:val="1"/>
          <w:wAfter w:w="237" w:type="dxa"/>
          <w:trHeight w:val="577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其中：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其中：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17.79</w:t>
            </w:r>
          </w:p>
        </w:tc>
      </w:tr>
      <w:tr w:rsidR="00000000">
        <w:trPr>
          <w:gridAfter w:val="1"/>
          <w:wAfter w:w="237" w:type="dxa"/>
          <w:trHeight w:val="341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</w:tr>
      <w:tr w:rsidR="00000000">
        <w:trPr>
          <w:gridAfter w:val="1"/>
          <w:wAfter w:w="237" w:type="dxa"/>
          <w:trHeight w:val="217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年度总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体目标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 w:rsidR="00000000">
        <w:trPr>
          <w:gridAfter w:val="1"/>
          <w:wAfter w:w="237" w:type="dxa"/>
          <w:trHeight w:val="764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为防止电瓶车日晒雨淋，防止安全隐患，修建电瓶车停车棚。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年我院修建电瓶车停车棚一处，于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月完成施工并验收合格，现已投入使用，干警满意度好。</w:t>
            </w:r>
          </w:p>
        </w:tc>
      </w:tr>
      <w:tr w:rsidR="00000000">
        <w:trPr>
          <w:gridAfter w:val="1"/>
          <w:wAfter w:w="237" w:type="dxa"/>
          <w:trHeight w:val="738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完成指标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修建一处电瓶车停车棚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＝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处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验收合格率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＝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100%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完成项目期限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≤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宋体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宋体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宋体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</w:tr>
      <w:tr w:rsidR="00000000">
        <w:trPr>
          <w:gridAfter w:val="1"/>
          <w:wAfter w:w="237" w:type="dxa"/>
          <w:trHeight w:val="75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工程总造价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≤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18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17.79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可持续影响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长期使用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≥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≥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</w:tr>
      <w:tr w:rsidR="00000000">
        <w:trPr>
          <w:gridAfter w:val="1"/>
          <w:wAfter w:w="237" w:type="dxa"/>
          <w:trHeight w:val="963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社会效益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减少社会不稳定因素，保障民生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优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优</w:t>
            </w:r>
          </w:p>
        </w:tc>
      </w:tr>
      <w:tr w:rsidR="00000000">
        <w:trPr>
          <w:gridAfter w:val="1"/>
          <w:wAfter w:w="237" w:type="dxa"/>
          <w:trHeight w:val="662"/>
        </w:trPr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干警满意度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≥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95%</w:t>
            </w:r>
          </w:p>
        </w:tc>
      </w:tr>
      <w:tr w:rsidR="00000000">
        <w:trPr>
          <w:trHeight w:val="675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C2570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</w:pPr>
          </w:p>
          <w:p w:rsidR="00000000" w:rsidRDefault="009C2570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</w:pPr>
          </w:p>
          <w:p w:rsidR="00000000" w:rsidRDefault="009C2570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  <w:t>射洪市人民法院</w:t>
            </w:r>
            <w:r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  <w:t>2022</w:t>
            </w:r>
            <w:r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  <w:t>年度特定目标类部门预算项目</w:t>
            </w:r>
          </w:p>
          <w:p w:rsidR="00000000" w:rsidRDefault="009C2570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  <w:t>绩效目标自评表</w:t>
            </w:r>
            <w:r>
              <w:rPr>
                <w:rFonts w:ascii="方正小标宋简体" w:eastAsia="方正小标宋简体" w:hAnsi="宋体" w:cs="宋体" w:hint="eastAsia"/>
                <w:color w:val="000000"/>
                <w:sz w:val="40"/>
                <w:szCs w:val="44"/>
              </w:rPr>
              <w:t>（文化建设）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C257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 w:rsidR="00000000">
        <w:trPr>
          <w:gridAfter w:val="1"/>
          <w:wAfter w:w="237" w:type="dxa"/>
          <w:trHeight w:val="572"/>
        </w:trPr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射洪市人民法院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211001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射洪市人民法院</w:t>
            </w:r>
          </w:p>
        </w:tc>
      </w:tr>
      <w:tr w:rsidR="00000000">
        <w:trPr>
          <w:gridAfter w:val="1"/>
          <w:wAfter w:w="237" w:type="dxa"/>
          <w:trHeight w:val="508"/>
        </w:trPr>
        <w:tc>
          <w:tcPr>
            <w:tcW w:w="2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预算数：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70.5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执行数：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69.85</w:t>
            </w:r>
          </w:p>
        </w:tc>
      </w:tr>
      <w:tr w:rsidR="00000000">
        <w:trPr>
          <w:gridAfter w:val="1"/>
          <w:wAfter w:w="237" w:type="dxa"/>
          <w:trHeight w:val="577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其中：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70.5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其中：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69.85</w:t>
            </w:r>
          </w:p>
        </w:tc>
      </w:tr>
      <w:tr w:rsidR="00000000">
        <w:trPr>
          <w:gridAfter w:val="1"/>
          <w:wAfter w:w="237" w:type="dxa"/>
          <w:trHeight w:val="341"/>
        </w:trPr>
        <w:tc>
          <w:tcPr>
            <w:tcW w:w="2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</w:tr>
      <w:tr w:rsidR="00000000">
        <w:trPr>
          <w:gridAfter w:val="1"/>
          <w:wAfter w:w="237" w:type="dxa"/>
          <w:trHeight w:val="217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年度总体目标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 w:rsidR="00000000">
        <w:trPr>
          <w:gridAfter w:val="1"/>
          <w:wAfter w:w="237" w:type="dxa"/>
          <w:trHeight w:val="764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top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诉讼服务中心建设，打造“职工之家”。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年我院采购办公家具一批，改造诉讼服务中心环境，着力提升了法院形象，提高了司法公信力。</w:t>
            </w:r>
          </w:p>
        </w:tc>
      </w:tr>
      <w:tr w:rsidR="00000000">
        <w:trPr>
          <w:gridAfter w:val="1"/>
          <w:wAfter w:w="237" w:type="dxa"/>
          <w:trHeight w:val="738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完成指标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打造诉讼服务中心文化建设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＝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个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打造职工之家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＝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个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验收合格率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＝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100%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按期完成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≤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宋体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宋体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宋体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</w:tr>
      <w:tr w:rsidR="00000000">
        <w:trPr>
          <w:gridAfter w:val="1"/>
          <w:wAfter w:w="237" w:type="dxa"/>
          <w:trHeight w:val="75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项目总造价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≤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70.5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69.85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可持续影响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长期使用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≥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≥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</w:tr>
      <w:tr w:rsidR="00000000">
        <w:trPr>
          <w:gridAfter w:val="1"/>
          <w:wAfter w:w="237" w:type="dxa"/>
          <w:trHeight w:val="1002"/>
        </w:trPr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社会效益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提升法院形象，提高司法公信力。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优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优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服务对象满意度指标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群众满意度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≥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95%</w:t>
            </w:r>
          </w:p>
        </w:tc>
      </w:tr>
      <w:tr w:rsidR="00000000">
        <w:trPr>
          <w:gridAfter w:val="1"/>
          <w:wAfter w:w="237" w:type="dxa"/>
          <w:trHeight w:val="480"/>
        </w:trPr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干警满意度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≥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C2570"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95%</w:t>
            </w:r>
          </w:p>
        </w:tc>
      </w:tr>
    </w:tbl>
    <w:p w:rsidR="009C2570" w:rsidRDefault="009C2570"/>
    <w:sectPr w:rsidR="009C2570">
      <w:footerReference w:type="even" r:id="rId7"/>
      <w:footerReference w:type="default" r:id="rId8"/>
      <w:pgSz w:w="11906" w:h="16838"/>
      <w:pgMar w:top="1531" w:right="1418" w:bottom="1531" w:left="1418" w:header="851" w:footer="953" w:gutter="0"/>
      <w:pgNumType w:fmt="numberInDash" w:start="1"/>
      <w:cols w:space="720"/>
      <w:docGrid w:type="linesAndChars" w:linePitch="626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70" w:rsidRDefault="009C2570">
      <w:r>
        <w:separator/>
      </w:r>
    </w:p>
  </w:endnote>
  <w:endnote w:type="continuationSeparator" w:id="0">
    <w:p w:rsidR="009C2570" w:rsidRDefault="009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2570">
    <w:pPr>
      <w:pStyle w:val="a4"/>
      <w:ind w:leftChars="100" w:left="320" w:rightChars="100" w:right="32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14 -</w:t>
    </w:r>
    <w:r>
      <w:rPr>
        <w:rFonts w:ascii="宋体" w:eastAsia="宋体" w:hAnsi="宋体"/>
        <w:sz w:val="28"/>
        <w:szCs w:val="28"/>
      </w:rPr>
      <w:fldChar w:fldCharType="end"/>
    </w:r>
  </w:p>
  <w:p w:rsidR="00000000" w:rsidRDefault="009C25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00ED">
    <w:pPr>
      <w:pStyle w:val="a4"/>
      <w:ind w:leftChars="100" w:left="320" w:rightChars="100" w:right="320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C257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36.2pt;margin-top:0;width:15pt;height:10.3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9C257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9C257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70" w:rsidRDefault="009C2570">
      <w:r>
        <w:separator/>
      </w:r>
    </w:p>
  </w:footnote>
  <w:footnote w:type="continuationSeparator" w:id="0">
    <w:p w:rsidR="009C2570" w:rsidRDefault="009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678BE6"/>
    <w:rsid w:val="37E5A0FE"/>
    <w:rsid w:val="BA678BE6"/>
    <w:rsid w:val="004300ED"/>
    <w:rsid w:val="009C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29"/>
      <w:ind w:left="220"/>
      <w:jc w:val="left"/>
    </w:pPr>
    <w:rPr>
      <w:rFonts w:ascii="宋体" w:eastAsia="宋体" w:hAnsi="宋体"/>
      <w:kern w:val="0"/>
      <w:sz w:val="24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29"/>
      <w:ind w:left="220"/>
      <w:jc w:val="left"/>
    </w:pPr>
    <w:rPr>
      <w:rFonts w:ascii="宋体" w:eastAsia="宋体" w:hAnsi="宋体"/>
      <w:kern w:val="0"/>
      <w:sz w:val="24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</dc:creator>
  <cp:lastModifiedBy>Administrator</cp:lastModifiedBy>
  <cp:revision>2</cp:revision>
  <dcterms:created xsi:type="dcterms:W3CDTF">2023-08-25T07:42:00Z</dcterms:created>
  <dcterms:modified xsi:type="dcterms:W3CDTF">2023-08-25T07:42:00Z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5C210C6B265B11F4B888E76401529CE0</vt:lpwstr>
  </property>
</Properties>
</file>