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19</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一、安平县人民法院本级收支预算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608001安平县人民法院本级</w:t>
            </w:r>
          </w:p>
        </w:tc>
        <w:tc>
          <w:tcPr>
            <w:tcW w:w="2959"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1978.58</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r>
              <w:t>1593.31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256.84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40.71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87.72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1978.58</w:t>
            </w:r>
          </w:p>
        </w:tc>
        <w:tc>
          <w:tcPr>
            <w:tcW w:w="2959" w:type="dxa"/>
            <w:vAlign w:val="center"/>
          </w:tcPr>
          <w:p>
            <w:pPr>
              <w:pStyle w:val="16"/>
            </w:pPr>
            <w:r>
              <w:t>本年支出合计</w:t>
            </w:r>
          </w:p>
        </w:tc>
        <w:tc>
          <w:tcPr>
            <w:tcW w:w="2959" w:type="dxa"/>
            <w:vAlign w:val="center"/>
          </w:tcPr>
          <w:p>
            <w:pPr>
              <w:pStyle w:val="17"/>
            </w:pPr>
            <w:r>
              <w:t>1978.58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1978.58</w:t>
            </w:r>
          </w:p>
        </w:tc>
        <w:tc>
          <w:tcPr>
            <w:tcW w:w="2959" w:type="dxa"/>
            <w:vAlign w:val="center"/>
          </w:tcPr>
          <w:p>
            <w:pPr>
              <w:pStyle w:val="16"/>
            </w:pPr>
            <w:r>
              <w:t>支出总计</w:t>
            </w:r>
          </w:p>
        </w:tc>
        <w:tc>
          <w:tcPr>
            <w:tcW w:w="2959" w:type="dxa"/>
            <w:vAlign w:val="center"/>
          </w:tcPr>
          <w:p>
            <w:pPr>
              <w:pStyle w:val="17"/>
            </w:pPr>
            <w:r>
              <w:t>1978.58</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1018"/>
        <w:gridCol w:w="840"/>
        <w:gridCol w:w="735"/>
        <w:gridCol w:w="439"/>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132" w:type="dxa"/>
            <w:gridSpan w:val="5"/>
            <w:tcBorders>
              <w:top w:val="single" w:color="FFFFFF" w:sz="6" w:space="0"/>
              <w:left w:val="single" w:color="FFFFFF" w:sz="6" w:space="0"/>
              <w:right w:val="single" w:color="FFFFFF" w:sz="6" w:space="0"/>
            </w:tcBorders>
            <w:vAlign w:val="center"/>
          </w:tcPr>
          <w:p>
            <w:pPr>
              <w:pStyle w:val="11"/>
            </w:pPr>
            <w:r>
              <w:t>608001安平县人民法院本级</w:t>
            </w:r>
          </w:p>
        </w:tc>
        <w:tc>
          <w:tcPr>
            <w:tcW w:w="193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1018" w:type="dxa"/>
            <w:vMerge w:val="restart"/>
            <w:vAlign w:val="center"/>
          </w:tcPr>
          <w:p>
            <w:pPr>
              <w:pStyle w:val="12"/>
            </w:pPr>
            <w:r>
              <w:t>合计</w:t>
            </w:r>
          </w:p>
        </w:tc>
        <w:tc>
          <w:tcPr>
            <w:tcW w:w="580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1018" w:type="dxa"/>
            <w:vMerge w:val="continue"/>
          </w:tcPr>
          <w:p/>
        </w:tc>
        <w:tc>
          <w:tcPr>
            <w:tcW w:w="840" w:type="dxa"/>
            <w:vAlign w:val="center"/>
          </w:tcPr>
          <w:p>
            <w:pPr>
              <w:pStyle w:val="12"/>
            </w:pPr>
            <w:r>
              <w:t>小计</w:t>
            </w:r>
          </w:p>
        </w:tc>
        <w:tc>
          <w:tcPr>
            <w:tcW w:w="735" w:type="dxa"/>
            <w:vAlign w:val="center"/>
          </w:tcPr>
          <w:p>
            <w:pPr>
              <w:pStyle w:val="12"/>
            </w:pPr>
            <w:r>
              <w:t>财政拨款 收入</w:t>
            </w:r>
          </w:p>
        </w:tc>
        <w:tc>
          <w:tcPr>
            <w:tcW w:w="439"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1018" w:type="dxa"/>
            <w:vAlign w:val="center"/>
          </w:tcPr>
          <w:p>
            <w:pPr>
              <w:pStyle w:val="12"/>
            </w:pPr>
            <w:r>
              <w:t>3</w:t>
            </w:r>
          </w:p>
        </w:tc>
        <w:tc>
          <w:tcPr>
            <w:tcW w:w="840" w:type="dxa"/>
            <w:vAlign w:val="center"/>
          </w:tcPr>
          <w:p>
            <w:pPr>
              <w:pStyle w:val="12"/>
            </w:pPr>
            <w:r>
              <w:t>4</w:t>
            </w:r>
          </w:p>
        </w:tc>
        <w:tc>
          <w:tcPr>
            <w:tcW w:w="735" w:type="dxa"/>
            <w:vAlign w:val="center"/>
          </w:tcPr>
          <w:p>
            <w:pPr>
              <w:pStyle w:val="12"/>
            </w:pPr>
            <w:r>
              <w:t>5</w:t>
            </w:r>
          </w:p>
        </w:tc>
        <w:tc>
          <w:tcPr>
            <w:tcW w:w="439"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1018" w:type="dxa"/>
            <w:vAlign w:val="center"/>
          </w:tcPr>
          <w:p>
            <w:pPr>
              <w:pStyle w:val="17"/>
            </w:pPr>
            <w:r>
              <w:t>1978.58</w:t>
            </w:r>
          </w:p>
        </w:tc>
        <w:tc>
          <w:tcPr>
            <w:tcW w:w="840" w:type="dxa"/>
            <w:vAlign w:val="center"/>
          </w:tcPr>
          <w:p>
            <w:pPr>
              <w:pStyle w:val="17"/>
            </w:pPr>
            <w:r>
              <w:t>1978.58</w:t>
            </w:r>
          </w:p>
        </w:tc>
        <w:tc>
          <w:tcPr>
            <w:tcW w:w="735" w:type="dxa"/>
            <w:vAlign w:val="center"/>
          </w:tcPr>
          <w:p>
            <w:pPr>
              <w:pStyle w:val="17"/>
            </w:pPr>
            <w:r>
              <w:t>1978.58</w:t>
            </w:r>
          </w:p>
        </w:tc>
        <w:tc>
          <w:tcPr>
            <w:tcW w:w="439"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204</w:t>
            </w:r>
          </w:p>
        </w:tc>
        <w:tc>
          <w:tcPr>
            <w:tcW w:w="758" w:type="dxa"/>
            <w:vAlign w:val="center"/>
          </w:tcPr>
          <w:p>
            <w:pPr>
              <w:pStyle w:val="14"/>
            </w:pPr>
            <w:r>
              <w:t>公共安全支出</w:t>
            </w:r>
          </w:p>
        </w:tc>
        <w:tc>
          <w:tcPr>
            <w:tcW w:w="1018" w:type="dxa"/>
            <w:vAlign w:val="center"/>
          </w:tcPr>
          <w:p>
            <w:pPr>
              <w:pStyle w:val="13"/>
            </w:pPr>
            <w:r>
              <w:t>1593.31</w:t>
            </w:r>
          </w:p>
        </w:tc>
        <w:tc>
          <w:tcPr>
            <w:tcW w:w="840" w:type="dxa"/>
            <w:vAlign w:val="center"/>
          </w:tcPr>
          <w:p>
            <w:pPr>
              <w:pStyle w:val="13"/>
            </w:pPr>
            <w:r>
              <w:t>1593.31</w:t>
            </w:r>
          </w:p>
        </w:tc>
        <w:tc>
          <w:tcPr>
            <w:tcW w:w="735" w:type="dxa"/>
            <w:vAlign w:val="center"/>
          </w:tcPr>
          <w:p>
            <w:pPr>
              <w:pStyle w:val="13"/>
            </w:pPr>
            <w:r>
              <w:t>1593.31</w:t>
            </w:r>
          </w:p>
        </w:tc>
        <w:tc>
          <w:tcPr>
            <w:tcW w:w="439"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20405</w:t>
            </w:r>
          </w:p>
        </w:tc>
        <w:tc>
          <w:tcPr>
            <w:tcW w:w="758" w:type="dxa"/>
            <w:vAlign w:val="center"/>
          </w:tcPr>
          <w:p>
            <w:pPr>
              <w:pStyle w:val="14"/>
            </w:pPr>
            <w:r>
              <w:t>法院</w:t>
            </w:r>
          </w:p>
        </w:tc>
        <w:tc>
          <w:tcPr>
            <w:tcW w:w="1018" w:type="dxa"/>
            <w:vAlign w:val="center"/>
          </w:tcPr>
          <w:p>
            <w:pPr>
              <w:pStyle w:val="13"/>
            </w:pPr>
            <w:r>
              <w:t>1593.31</w:t>
            </w:r>
          </w:p>
        </w:tc>
        <w:tc>
          <w:tcPr>
            <w:tcW w:w="840" w:type="dxa"/>
            <w:vAlign w:val="center"/>
          </w:tcPr>
          <w:p>
            <w:pPr>
              <w:pStyle w:val="13"/>
            </w:pPr>
            <w:r>
              <w:t>1593.31</w:t>
            </w:r>
          </w:p>
        </w:tc>
        <w:tc>
          <w:tcPr>
            <w:tcW w:w="735" w:type="dxa"/>
            <w:vAlign w:val="center"/>
          </w:tcPr>
          <w:p>
            <w:pPr>
              <w:pStyle w:val="13"/>
            </w:pPr>
            <w:r>
              <w:t>1593.31</w:t>
            </w:r>
          </w:p>
        </w:tc>
        <w:tc>
          <w:tcPr>
            <w:tcW w:w="439"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2040501</w:t>
            </w:r>
          </w:p>
        </w:tc>
        <w:tc>
          <w:tcPr>
            <w:tcW w:w="758" w:type="dxa"/>
            <w:vAlign w:val="center"/>
          </w:tcPr>
          <w:p>
            <w:pPr>
              <w:pStyle w:val="14"/>
            </w:pPr>
            <w:r>
              <w:t>行政运行</w:t>
            </w:r>
          </w:p>
        </w:tc>
        <w:tc>
          <w:tcPr>
            <w:tcW w:w="1018" w:type="dxa"/>
            <w:vAlign w:val="center"/>
          </w:tcPr>
          <w:p>
            <w:pPr>
              <w:pStyle w:val="13"/>
            </w:pPr>
            <w:r>
              <w:t>962.31</w:t>
            </w:r>
          </w:p>
        </w:tc>
        <w:tc>
          <w:tcPr>
            <w:tcW w:w="840" w:type="dxa"/>
            <w:vAlign w:val="center"/>
          </w:tcPr>
          <w:p>
            <w:pPr>
              <w:pStyle w:val="13"/>
            </w:pPr>
            <w:r>
              <w:t>962.31</w:t>
            </w:r>
          </w:p>
        </w:tc>
        <w:tc>
          <w:tcPr>
            <w:tcW w:w="735" w:type="dxa"/>
            <w:vAlign w:val="center"/>
          </w:tcPr>
          <w:p>
            <w:pPr>
              <w:pStyle w:val="13"/>
            </w:pPr>
            <w:r>
              <w:t>962.31</w:t>
            </w:r>
          </w:p>
        </w:tc>
        <w:tc>
          <w:tcPr>
            <w:tcW w:w="439"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2040504</w:t>
            </w:r>
          </w:p>
        </w:tc>
        <w:tc>
          <w:tcPr>
            <w:tcW w:w="758" w:type="dxa"/>
            <w:vAlign w:val="center"/>
          </w:tcPr>
          <w:p>
            <w:pPr>
              <w:pStyle w:val="14"/>
            </w:pPr>
            <w:r>
              <w:t>案件审判</w:t>
            </w:r>
          </w:p>
        </w:tc>
        <w:tc>
          <w:tcPr>
            <w:tcW w:w="1018" w:type="dxa"/>
            <w:vAlign w:val="center"/>
          </w:tcPr>
          <w:p>
            <w:pPr>
              <w:pStyle w:val="13"/>
            </w:pPr>
            <w:r>
              <w:t>631.00</w:t>
            </w:r>
          </w:p>
        </w:tc>
        <w:tc>
          <w:tcPr>
            <w:tcW w:w="840" w:type="dxa"/>
            <w:vAlign w:val="center"/>
          </w:tcPr>
          <w:p>
            <w:pPr>
              <w:pStyle w:val="13"/>
            </w:pPr>
            <w:r>
              <w:t>631.00</w:t>
            </w:r>
          </w:p>
        </w:tc>
        <w:tc>
          <w:tcPr>
            <w:tcW w:w="735" w:type="dxa"/>
            <w:vAlign w:val="center"/>
          </w:tcPr>
          <w:p>
            <w:pPr>
              <w:pStyle w:val="13"/>
            </w:pPr>
            <w:r>
              <w:t>631.00</w:t>
            </w:r>
          </w:p>
        </w:tc>
        <w:tc>
          <w:tcPr>
            <w:tcW w:w="439"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w:t>
            </w:r>
          </w:p>
        </w:tc>
        <w:tc>
          <w:tcPr>
            <w:tcW w:w="758" w:type="dxa"/>
            <w:vAlign w:val="center"/>
          </w:tcPr>
          <w:p>
            <w:pPr>
              <w:pStyle w:val="14"/>
            </w:pPr>
            <w:r>
              <w:t>社会保障和就业支出</w:t>
            </w:r>
          </w:p>
        </w:tc>
        <w:tc>
          <w:tcPr>
            <w:tcW w:w="1018" w:type="dxa"/>
            <w:vAlign w:val="center"/>
          </w:tcPr>
          <w:p>
            <w:pPr>
              <w:pStyle w:val="13"/>
            </w:pPr>
            <w:r>
              <w:t>256.84</w:t>
            </w:r>
          </w:p>
        </w:tc>
        <w:tc>
          <w:tcPr>
            <w:tcW w:w="840" w:type="dxa"/>
            <w:vAlign w:val="center"/>
          </w:tcPr>
          <w:p>
            <w:pPr>
              <w:pStyle w:val="13"/>
            </w:pPr>
            <w:r>
              <w:t>256.84</w:t>
            </w:r>
          </w:p>
        </w:tc>
        <w:tc>
          <w:tcPr>
            <w:tcW w:w="735" w:type="dxa"/>
            <w:vAlign w:val="center"/>
          </w:tcPr>
          <w:p>
            <w:pPr>
              <w:pStyle w:val="13"/>
            </w:pPr>
            <w:r>
              <w:t>256.84</w:t>
            </w:r>
          </w:p>
        </w:tc>
        <w:tc>
          <w:tcPr>
            <w:tcW w:w="439"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w:t>
            </w:r>
          </w:p>
        </w:tc>
        <w:tc>
          <w:tcPr>
            <w:tcW w:w="758" w:type="dxa"/>
            <w:vAlign w:val="center"/>
          </w:tcPr>
          <w:p>
            <w:pPr>
              <w:pStyle w:val="14"/>
            </w:pPr>
            <w:r>
              <w:t>行政事业单位养老支出</w:t>
            </w:r>
          </w:p>
        </w:tc>
        <w:tc>
          <w:tcPr>
            <w:tcW w:w="1018" w:type="dxa"/>
            <w:vAlign w:val="center"/>
          </w:tcPr>
          <w:p>
            <w:pPr>
              <w:pStyle w:val="13"/>
            </w:pPr>
            <w:r>
              <w:t>256.84</w:t>
            </w:r>
          </w:p>
        </w:tc>
        <w:tc>
          <w:tcPr>
            <w:tcW w:w="840" w:type="dxa"/>
            <w:vAlign w:val="center"/>
          </w:tcPr>
          <w:p>
            <w:pPr>
              <w:pStyle w:val="13"/>
            </w:pPr>
            <w:r>
              <w:t>256.84</w:t>
            </w:r>
          </w:p>
        </w:tc>
        <w:tc>
          <w:tcPr>
            <w:tcW w:w="735" w:type="dxa"/>
            <w:vAlign w:val="center"/>
          </w:tcPr>
          <w:p>
            <w:pPr>
              <w:pStyle w:val="13"/>
            </w:pPr>
            <w:r>
              <w:t>256.84</w:t>
            </w:r>
          </w:p>
        </w:tc>
        <w:tc>
          <w:tcPr>
            <w:tcW w:w="439"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2080501</w:t>
            </w:r>
          </w:p>
        </w:tc>
        <w:tc>
          <w:tcPr>
            <w:tcW w:w="758" w:type="dxa"/>
            <w:vAlign w:val="center"/>
          </w:tcPr>
          <w:p>
            <w:pPr>
              <w:pStyle w:val="14"/>
            </w:pPr>
            <w:r>
              <w:t>行政单位离退休</w:t>
            </w:r>
          </w:p>
        </w:tc>
        <w:tc>
          <w:tcPr>
            <w:tcW w:w="1018" w:type="dxa"/>
            <w:vAlign w:val="center"/>
          </w:tcPr>
          <w:p>
            <w:pPr>
              <w:pStyle w:val="13"/>
            </w:pPr>
            <w:r>
              <w:t>158.89</w:t>
            </w:r>
          </w:p>
        </w:tc>
        <w:tc>
          <w:tcPr>
            <w:tcW w:w="840" w:type="dxa"/>
            <w:vAlign w:val="center"/>
          </w:tcPr>
          <w:p>
            <w:pPr>
              <w:pStyle w:val="13"/>
            </w:pPr>
            <w:r>
              <w:t>158.89</w:t>
            </w:r>
          </w:p>
        </w:tc>
        <w:tc>
          <w:tcPr>
            <w:tcW w:w="735" w:type="dxa"/>
            <w:vAlign w:val="center"/>
          </w:tcPr>
          <w:p>
            <w:pPr>
              <w:pStyle w:val="13"/>
            </w:pPr>
            <w:r>
              <w:t>158.89</w:t>
            </w:r>
          </w:p>
        </w:tc>
        <w:tc>
          <w:tcPr>
            <w:tcW w:w="439"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1018" w:type="dxa"/>
            <w:vAlign w:val="center"/>
          </w:tcPr>
          <w:p>
            <w:pPr>
              <w:pStyle w:val="13"/>
            </w:pPr>
            <w:r>
              <w:t>97.95</w:t>
            </w:r>
          </w:p>
        </w:tc>
        <w:tc>
          <w:tcPr>
            <w:tcW w:w="840" w:type="dxa"/>
            <w:vAlign w:val="center"/>
          </w:tcPr>
          <w:p>
            <w:pPr>
              <w:pStyle w:val="13"/>
            </w:pPr>
            <w:r>
              <w:t>97.95</w:t>
            </w:r>
          </w:p>
        </w:tc>
        <w:tc>
          <w:tcPr>
            <w:tcW w:w="735" w:type="dxa"/>
            <w:vAlign w:val="center"/>
          </w:tcPr>
          <w:p>
            <w:pPr>
              <w:pStyle w:val="13"/>
            </w:pPr>
            <w:r>
              <w:t>97.95</w:t>
            </w:r>
          </w:p>
        </w:tc>
        <w:tc>
          <w:tcPr>
            <w:tcW w:w="439"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w:t>
            </w:r>
          </w:p>
        </w:tc>
        <w:tc>
          <w:tcPr>
            <w:tcW w:w="758" w:type="dxa"/>
            <w:vAlign w:val="center"/>
          </w:tcPr>
          <w:p>
            <w:pPr>
              <w:pStyle w:val="14"/>
            </w:pPr>
            <w:r>
              <w:t>卫生健康支出</w:t>
            </w:r>
          </w:p>
        </w:tc>
        <w:tc>
          <w:tcPr>
            <w:tcW w:w="1018" w:type="dxa"/>
            <w:vAlign w:val="center"/>
          </w:tcPr>
          <w:p>
            <w:pPr>
              <w:pStyle w:val="13"/>
            </w:pPr>
            <w:r>
              <w:t>40.71</w:t>
            </w:r>
          </w:p>
        </w:tc>
        <w:tc>
          <w:tcPr>
            <w:tcW w:w="840" w:type="dxa"/>
            <w:vAlign w:val="center"/>
          </w:tcPr>
          <w:p>
            <w:pPr>
              <w:pStyle w:val="13"/>
            </w:pPr>
            <w:r>
              <w:t>40.71</w:t>
            </w:r>
          </w:p>
        </w:tc>
        <w:tc>
          <w:tcPr>
            <w:tcW w:w="735" w:type="dxa"/>
            <w:vAlign w:val="center"/>
          </w:tcPr>
          <w:p>
            <w:pPr>
              <w:pStyle w:val="13"/>
            </w:pPr>
            <w:r>
              <w:t>40.71</w:t>
            </w:r>
          </w:p>
        </w:tc>
        <w:tc>
          <w:tcPr>
            <w:tcW w:w="439"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w:t>
            </w:r>
          </w:p>
        </w:tc>
        <w:tc>
          <w:tcPr>
            <w:tcW w:w="758" w:type="dxa"/>
            <w:vAlign w:val="center"/>
          </w:tcPr>
          <w:p>
            <w:pPr>
              <w:pStyle w:val="14"/>
            </w:pPr>
            <w:r>
              <w:t>行政事业单位医疗</w:t>
            </w:r>
          </w:p>
        </w:tc>
        <w:tc>
          <w:tcPr>
            <w:tcW w:w="1018" w:type="dxa"/>
            <w:vAlign w:val="center"/>
          </w:tcPr>
          <w:p>
            <w:pPr>
              <w:pStyle w:val="13"/>
            </w:pPr>
            <w:r>
              <w:t>40.71</w:t>
            </w:r>
          </w:p>
        </w:tc>
        <w:tc>
          <w:tcPr>
            <w:tcW w:w="840" w:type="dxa"/>
            <w:vAlign w:val="center"/>
          </w:tcPr>
          <w:p>
            <w:pPr>
              <w:pStyle w:val="13"/>
            </w:pPr>
            <w:r>
              <w:t>40.71</w:t>
            </w:r>
          </w:p>
        </w:tc>
        <w:tc>
          <w:tcPr>
            <w:tcW w:w="735" w:type="dxa"/>
            <w:vAlign w:val="center"/>
          </w:tcPr>
          <w:p>
            <w:pPr>
              <w:pStyle w:val="13"/>
            </w:pPr>
            <w:r>
              <w:t>40.71</w:t>
            </w:r>
          </w:p>
        </w:tc>
        <w:tc>
          <w:tcPr>
            <w:tcW w:w="439"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2101101</w:t>
            </w:r>
          </w:p>
        </w:tc>
        <w:tc>
          <w:tcPr>
            <w:tcW w:w="758" w:type="dxa"/>
            <w:vAlign w:val="center"/>
          </w:tcPr>
          <w:p>
            <w:pPr>
              <w:pStyle w:val="14"/>
            </w:pPr>
            <w:r>
              <w:t>行政单位医疗</w:t>
            </w:r>
          </w:p>
        </w:tc>
        <w:tc>
          <w:tcPr>
            <w:tcW w:w="1018" w:type="dxa"/>
            <w:vAlign w:val="center"/>
          </w:tcPr>
          <w:p>
            <w:pPr>
              <w:pStyle w:val="13"/>
            </w:pPr>
            <w:r>
              <w:t>40.71</w:t>
            </w:r>
          </w:p>
        </w:tc>
        <w:tc>
          <w:tcPr>
            <w:tcW w:w="840" w:type="dxa"/>
            <w:vAlign w:val="center"/>
          </w:tcPr>
          <w:p>
            <w:pPr>
              <w:pStyle w:val="13"/>
            </w:pPr>
            <w:r>
              <w:t>40.71</w:t>
            </w:r>
          </w:p>
        </w:tc>
        <w:tc>
          <w:tcPr>
            <w:tcW w:w="735" w:type="dxa"/>
            <w:vAlign w:val="center"/>
          </w:tcPr>
          <w:p>
            <w:pPr>
              <w:pStyle w:val="13"/>
            </w:pPr>
            <w:r>
              <w:t>40.71</w:t>
            </w:r>
          </w:p>
        </w:tc>
        <w:tc>
          <w:tcPr>
            <w:tcW w:w="439"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w:t>
            </w:r>
          </w:p>
        </w:tc>
        <w:tc>
          <w:tcPr>
            <w:tcW w:w="758" w:type="dxa"/>
            <w:vAlign w:val="center"/>
          </w:tcPr>
          <w:p>
            <w:pPr>
              <w:pStyle w:val="14"/>
            </w:pPr>
            <w:r>
              <w:t>住房保障支出</w:t>
            </w:r>
          </w:p>
        </w:tc>
        <w:tc>
          <w:tcPr>
            <w:tcW w:w="1018" w:type="dxa"/>
            <w:vAlign w:val="center"/>
          </w:tcPr>
          <w:p>
            <w:pPr>
              <w:pStyle w:val="13"/>
            </w:pPr>
            <w:r>
              <w:t>87.72</w:t>
            </w:r>
          </w:p>
        </w:tc>
        <w:tc>
          <w:tcPr>
            <w:tcW w:w="840" w:type="dxa"/>
            <w:vAlign w:val="center"/>
          </w:tcPr>
          <w:p>
            <w:pPr>
              <w:pStyle w:val="13"/>
            </w:pPr>
            <w:r>
              <w:t>87.72</w:t>
            </w:r>
          </w:p>
        </w:tc>
        <w:tc>
          <w:tcPr>
            <w:tcW w:w="735" w:type="dxa"/>
            <w:vAlign w:val="center"/>
          </w:tcPr>
          <w:p>
            <w:pPr>
              <w:pStyle w:val="13"/>
            </w:pPr>
            <w:r>
              <w:t>87.72</w:t>
            </w:r>
          </w:p>
        </w:tc>
        <w:tc>
          <w:tcPr>
            <w:tcW w:w="439"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w:t>
            </w:r>
          </w:p>
        </w:tc>
        <w:tc>
          <w:tcPr>
            <w:tcW w:w="758" w:type="dxa"/>
            <w:vAlign w:val="center"/>
          </w:tcPr>
          <w:p>
            <w:pPr>
              <w:pStyle w:val="14"/>
            </w:pPr>
            <w:r>
              <w:t>住房改革支出</w:t>
            </w:r>
          </w:p>
        </w:tc>
        <w:tc>
          <w:tcPr>
            <w:tcW w:w="1018" w:type="dxa"/>
            <w:vAlign w:val="center"/>
          </w:tcPr>
          <w:p>
            <w:pPr>
              <w:pStyle w:val="13"/>
            </w:pPr>
            <w:r>
              <w:t>87.72</w:t>
            </w:r>
          </w:p>
        </w:tc>
        <w:tc>
          <w:tcPr>
            <w:tcW w:w="840" w:type="dxa"/>
            <w:vAlign w:val="center"/>
          </w:tcPr>
          <w:p>
            <w:pPr>
              <w:pStyle w:val="13"/>
            </w:pPr>
            <w:r>
              <w:t>87.72</w:t>
            </w:r>
          </w:p>
        </w:tc>
        <w:tc>
          <w:tcPr>
            <w:tcW w:w="735" w:type="dxa"/>
            <w:vAlign w:val="center"/>
          </w:tcPr>
          <w:p>
            <w:pPr>
              <w:pStyle w:val="13"/>
            </w:pPr>
            <w:r>
              <w:t>87.72</w:t>
            </w:r>
          </w:p>
        </w:tc>
        <w:tc>
          <w:tcPr>
            <w:tcW w:w="439"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2210201</w:t>
            </w:r>
          </w:p>
        </w:tc>
        <w:tc>
          <w:tcPr>
            <w:tcW w:w="758" w:type="dxa"/>
            <w:vAlign w:val="center"/>
          </w:tcPr>
          <w:p>
            <w:pPr>
              <w:pStyle w:val="14"/>
            </w:pPr>
            <w:r>
              <w:t>住房公积金</w:t>
            </w:r>
          </w:p>
        </w:tc>
        <w:tc>
          <w:tcPr>
            <w:tcW w:w="1018" w:type="dxa"/>
            <w:vAlign w:val="center"/>
          </w:tcPr>
          <w:p>
            <w:pPr>
              <w:pStyle w:val="13"/>
            </w:pPr>
            <w:r>
              <w:t>87.72</w:t>
            </w:r>
          </w:p>
        </w:tc>
        <w:tc>
          <w:tcPr>
            <w:tcW w:w="840" w:type="dxa"/>
            <w:vAlign w:val="center"/>
          </w:tcPr>
          <w:p>
            <w:pPr>
              <w:pStyle w:val="13"/>
            </w:pPr>
            <w:r>
              <w:t>87.72</w:t>
            </w:r>
          </w:p>
        </w:tc>
        <w:tc>
          <w:tcPr>
            <w:tcW w:w="735" w:type="dxa"/>
            <w:vAlign w:val="center"/>
          </w:tcPr>
          <w:p>
            <w:pPr>
              <w:pStyle w:val="13"/>
            </w:pPr>
            <w:r>
              <w:t>87.72</w:t>
            </w:r>
          </w:p>
        </w:tc>
        <w:tc>
          <w:tcPr>
            <w:tcW w:w="439"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608001安平县人民法院本级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1978.58</w:t>
            </w:r>
          </w:p>
        </w:tc>
        <w:tc>
          <w:tcPr>
            <w:tcW w:w="1095" w:type="dxa"/>
            <w:vAlign w:val="center"/>
          </w:tcPr>
          <w:p>
            <w:pPr>
              <w:pStyle w:val="17"/>
            </w:pPr>
            <w:r>
              <w:t>1347.58</w:t>
            </w:r>
          </w:p>
        </w:tc>
        <w:tc>
          <w:tcPr>
            <w:tcW w:w="1095" w:type="dxa"/>
            <w:vAlign w:val="center"/>
          </w:tcPr>
          <w:p>
            <w:pPr>
              <w:pStyle w:val="17"/>
            </w:pPr>
            <w:r>
              <w:t>631.00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204</w:t>
            </w:r>
          </w:p>
        </w:tc>
        <w:tc>
          <w:tcPr>
            <w:tcW w:w="1095" w:type="dxa"/>
            <w:vAlign w:val="center"/>
          </w:tcPr>
          <w:p>
            <w:pPr>
              <w:pStyle w:val="14"/>
            </w:pPr>
            <w:r>
              <w:t>公共安全支出</w:t>
            </w:r>
          </w:p>
        </w:tc>
        <w:tc>
          <w:tcPr>
            <w:tcW w:w="1095" w:type="dxa"/>
            <w:vAlign w:val="center"/>
          </w:tcPr>
          <w:p>
            <w:pPr>
              <w:pStyle w:val="13"/>
            </w:pPr>
            <w:r>
              <w:t>1593.31</w:t>
            </w:r>
          </w:p>
        </w:tc>
        <w:tc>
          <w:tcPr>
            <w:tcW w:w="1095" w:type="dxa"/>
            <w:vAlign w:val="center"/>
          </w:tcPr>
          <w:p>
            <w:pPr>
              <w:pStyle w:val="13"/>
            </w:pPr>
            <w:r>
              <w:t>962.31</w:t>
            </w:r>
          </w:p>
        </w:tc>
        <w:tc>
          <w:tcPr>
            <w:tcW w:w="1095" w:type="dxa"/>
            <w:vAlign w:val="center"/>
          </w:tcPr>
          <w:p>
            <w:pPr>
              <w:pStyle w:val="13"/>
            </w:pPr>
            <w:r>
              <w:t>631.00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20405</w:t>
            </w:r>
          </w:p>
        </w:tc>
        <w:tc>
          <w:tcPr>
            <w:tcW w:w="1095" w:type="dxa"/>
            <w:vAlign w:val="center"/>
          </w:tcPr>
          <w:p>
            <w:pPr>
              <w:pStyle w:val="14"/>
            </w:pPr>
            <w:r>
              <w:t>法院</w:t>
            </w:r>
          </w:p>
        </w:tc>
        <w:tc>
          <w:tcPr>
            <w:tcW w:w="1095" w:type="dxa"/>
            <w:vAlign w:val="center"/>
          </w:tcPr>
          <w:p>
            <w:pPr>
              <w:pStyle w:val="13"/>
            </w:pPr>
            <w:r>
              <w:t>1593.31</w:t>
            </w:r>
          </w:p>
        </w:tc>
        <w:tc>
          <w:tcPr>
            <w:tcW w:w="1095" w:type="dxa"/>
            <w:vAlign w:val="center"/>
          </w:tcPr>
          <w:p>
            <w:pPr>
              <w:pStyle w:val="13"/>
            </w:pPr>
            <w:r>
              <w:t>962.31</w:t>
            </w:r>
          </w:p>
        </w:tc>
        <w:tc>
          <w:tcPr>
            <w:tcW w:w="1095" w:type="dxa"/>
            <w:vAlign w:val="center"/>
          </w:tcPr>
          <w:p>
            <w:pPr>
              <w:pStyle w:val="13"/>
            </w:pPr>
            <w:r>
              <w:t>631.00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2040501</w:t>
            </w:r>
          </w:p>
        </w:tc>
        <w:tc>
          <w:tcPr>
            <w:tcW w:w="1095" w:type="dxa"/>
            <w:vAlign w:val="center"/>
          </w:tcPr>
          <w:p>
            <w:pPr>
              <w:pStyle w:val="14"/>
            </w:pPr>
            <w:r>
              <w:t>行政运行</w:t>
            </w:r>
          </w:p>
        </w:tc>
        <w:tc>
          <w:tcPr>
            <w:tcW w:w="1095" w:type="dxa"/>
            <w:vAlign w:val="center"/>
          </w:tcPr>
          <w:p>
            <w:pPr>
              <w:pStyle w:val="13"/>
            </w:pPr>
            <w:r>
              <w:t>962.31</w:t>
            </w:r>
          </w:p>
        </w:tc>
        <w:tc>
          <w:tcPr>
            <w:tcW w:w="1095" w:type="dxa"/>
            <w:vAlign w:val="center"/>
          </w:tcPr>
          <w:p>
            <w:pPr>
              <w:pStyle w:val="13"/>
            </w:pPr>
            <w:r>
              <w:t>962.31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2040504</w:t>
            </w:r>
          </w:p>
        </w:tc>
        <w:tc>
          <w:tcPr>
            <w:tcW w:w="1095" w:type="dxa"/>
            <w:vAlign w:val="center"/>
          </w:tcPr>
          <w:p>
            <w:pPr>
              <w:pStyle w:val="14"/>
            </w:pPr>
            <w:r>
              <w:t>案件审判</w:t>
            </w:r>
          </w:p>
        </w:tc>
        <w:tc>
          <w:tcPr>
            <w:tcW w:w="1095" w:type="dxa"/>
            <w:vAlign w:val="center"/>
          </w:tcPr>
          <w:p>
            <w:pPr>
              <w:pStyle w:val="13"/>
            </w:pPr>
            <w:r>
              <w:t>631.00</w:t>
            </w:r>
          </w:p>
        </w:tc>
        <w:tc>
          <w:tcPr>
            <w:tcW w:w="1095" w:type="dxa"/>
            <w:vAlign w:val="center"/>
          </w:tcPr>
          <w:p>
            <w:pPr>
              <w:pStyle w:val="13"/>
            </w:pPr>
          </w:p>
        </w:tc>
        <w:tc>
          <w:tcPr>
            <w:tcW w:w="1095" w:type="dxa"/>
            <w:vAlign w:val="center"/>
          </w:tcPr>
          <w:p>
            <w:pPr>
              <w:pStyle w:val="13"/>
            </w:pPr>
            <w:r>
              <w:t>631.00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256.84</w:t>
            </w:r>
          </w:p>
        </w:tc>
        <w:tc>
          <w:tcPr>
            <w:tcW w:w="1095" w:type="dxa"/>
            <w:vAlign w:val="center"/>
          </w:tcPr>
          <w:p>
            <w:pPr>
              <w:pStyle w:val="13"/>
            </w:pPr>
            <w:r>
              <w:t>256.84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256.84</w:t>
            </w:r>
          </w:p>
        </w:tc>
        <w:tc>
          <w:tcPr>
            <w:tcW w:w="1095" w:type="dxa"/>
            <w:vAlign w:val="center"/>
          </w:tcPr>
          <w:p>
            <w:pPr>
              <w:pStyle w:val="13"/>
            </w:pPr>
            <w:r>
              <w:t>256.84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158.89</w:t>
            </w:r>
          </w:p>
        </w:tc>
        <w:tc>
          <w:tcPr>
            <w:tcW w:w="1095" w:type="dxa"/>
            <w:vAlign w:val="center"/>
          </w:tcPr>
          <w:p>
            <w:pPr>
              <w:pStyle w:val="13"/>
            </w:pPr>
            <w:r>
              <w:t>158.89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97.95</w:t>
            </w:r>
          </w:p>
        </w:tc>
        <w:tc>
          <w:tcPr>
            <w:tcW w:w="1095" w:type="dxa"/>
            <w:vAlign w:val="center"/>
          </w:tcPr>
          <w:p>
            <w:pPr>
              <w:pStyle w:val="13"/>
            </w:pPr>
            <w:r>
              <w:t>97.95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40.71</w:t>
            </w:r>
          </w:p>
        </w:tc>
        <w:tc>
          <w:tcPr>
            <w:tcW w:w="1095" w:type="dxa"/>
            <w:vAlign w:val="center"/>
          </w:tcPr>
          <w:p>
            <w:pPr>
              <w:pStyle w:val="13"/>
            </w:pPr>
            <w:r>
              <w:t>40.71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40.71</w:t>
            </w:r>
          </w:p>
        </w:tc>
        <w:tc>
          <w:tcPr>
            <w:tcW w:w="1095" w:type="dxa"/>
            <w:vAlign w:val="center"/>
          </w:tcPr>
          <w:p>
            <w:pPr>
              <w:pStyle w:val="13"/>
            </w:pPr>
            <w:r>
              <w:t>40.71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40.71</w:t>
            </w:r>
          </w:p>
        </w:tc>
        <w:tc>
          <w:tcPr>
            <w:tcW w:w="1095" w:type="dxa"/>
            <w:vAlign w:val="center"/>
          </w:tcPr>
          <w:p>
            <w:pPr>
              <w:pStyle w:val="13"/>
            </w:pPr>
            <w:r>
              <w:t>40.71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87.72</w:t>
            </w:r>
          </w:p>
        </w:tc>
        <w:tc>
          <w:tcPr>
            <w:tcW w:w="1095" w:type="dxa"/>
            <w:vAlign w:val="center"/>
          </w:tcPr>
          <w:p>
            <w:pPr>
              <w:pStyle w:val="13"/>
            </w:pPr>
            <w:r>
              <w:t>87.72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87.72</w:t>
            </w:r>
          </w:p>
        </w:tc>
        <w:tc>
          <w:tcPr>
            <w:tcW w:w="1095" w:type="dxa"/>
            <w:vAlign w:val="center"/>
          </w:tcPr>
          <w:p>
            <w:pPr>
              <w:pStyle w:val="13"/>
            </w:pPr>
            <w:r>
              <w:t>87.72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87.72</w:t>
            </w:r>
          </w:p>
        </w:tc>
        <w:tc>
          <w:tcPr>
            <w:tcW w:w="1095" w:type="dxa"/>
            <w:vAlign w:val="center"/>
          </w:tcPr>
          <w:p>
            <w:pPr>
              <w:pStyle w:val="13"/>
            </w:pPr>
            <w:r>
              <w:t>87.72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608001安平县人民法院本级</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1978.58</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r>
              <w:t>1593.31</w:t>
            </w:r>
          </w:p>
        </w:tc>
        <w:tc>
          <w:tcPr>
            <w:tcW w:w="1232" w:type="dxa"/>
            <w:vAlign w:val="center"/>
          </w:tcPr>
          <w:p>
            <w:pPr>
              <w:pStyle w:val="13"/>
            </w:pPr>
            <w:r>
              <w:t>1593.31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256.84</w:t>
            </w:r>
          </w:p>
        </w:tc>
        <w:tc>
          <w:tcPr>
            <w:tcW w:w="1232" w:type="dxa"/>
            <w:vAlign w:val="center"/>
          </w:tcPr>
          <w:p>
            <w:pPr>
              <w:pStyle w:val="13"/>
            </w:pPr>
            <w:r>
              <w:t>256.84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40.71</w:t>
            </w:r>
          </w:p>
        </w:tc>
        <w:tc>
          <w:tcPr>
            <w:tcW w:w="1232" w:type="dxa"/>
            <w:vAlign w:val="center"/>
          </w:tcPr>
          <w:p>
            <w:pPr>
              <w:pStyle w:val="13"/>
            </w:pPr>
            <w:r>
              <w:t>40.71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87.72</w:t>
            </w:r>
          </w:p>
        </w:tc>
        <w:tc>
          <w:tcPr>
            <w:tcW w:w="1232" w:type="dxa"/>
            <w:vAlign w:val="center"/>
          </w:tcPr>
          <w:p>
            <w:pPr>
              <w:pStyle w:val="13"/>
            </w:pPr>
            <w:r>
              <w:t>87.72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1978.58</w:t>
            </w:r>
          </w:p>
        </w:tc>
        <w:tc>
          <w:tcPr>
            <w:tcW w:w="1232" w:type="dxa"/>
            <w:vAlign w:val="center"/>
          </w:tcPr>
          <w:p>
            <w:pPr>
              <w:pStyle w:val="16"/>
            </w:pPr>
            <w:r>
              <w:t>本年支出合计</w:t>
            </w:r>
          </w:p>
        </w:tc>
        <w:tc>
          <w:tcPr>
            <w:tcW w:w="1232" w:type="dxa"/>
            <w:vAlign w:val="center"/>
          </w:tcPr>
          <w:p>
            <w:pPr>
              <w:pStyle w:val="17"/>
            </w:pPr>
            <w:r>
              <w:t>1978.58</w:t>
            </w:r>
          </w:p>
        </w:tc>
        <w:tc>
          <w:tcPr>
            <w:tcW w:w="1232" w:type="dxa"/>
            <w:vAlign w:val="center"/>
          </w:tcPr>
          <w:p>
            <w:pPr>
              <w:pStyle w:val="17"/>
            </w:pPr>
            <w:r>
              <w:t>1978.58</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1978.58</w:t>
            </w:r>
          </w:p>
        </w:tc>
        <w:tc>
          <w:tcPr>
            <w:tcW w:w="1232" w:type="dxa"/>
            <w:vAlign w:val="center"/>
          </w:tcPr>
          <w:p>
            <w:pPr>
              <w:pStyle w:val="16"/>
            </w:pPr>
            <w:r>
              <w:t>支出总计</w:t>
            </w:r>
          </w:p>
        </w:tc>
        <w:tc>
          <w:tcPr>
            <w:tcW w:w="1232" w:type="dxa"/>
            <w:vAlign w:val="center"/>
          </w:tcPr>
          <w:p>
            <w:pPr>
              <w:pStyle w:val="17"/>
            </w:pPr>
            <w:r>
              <w:t>1978.58</w:t>
            </w:r>
          </w:p>
        </w:tc>
        <w:tc>
          <w:tcPr>
            <w:tcW w:w="1232" w:type="dxa"/>
            <w:vAlign w:val="center"/>
          </w:tcPr>
          <w:p>
            <w:pPr>
              <w:pStyle w:val="17"/>
            </w:pPr>
            <w:r>
              <w:t>1978.58</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608001安平县人民法院本级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1978.58</w:t>
            </w:r>
          </w:p>
        </w:tc>
        <w:tc>
          <w:tcPr>
            <w:tcW w:w="1643" w:type="dxa"/>
            <w:vAlign w:val="center"/>
          </w:tcPr>
          <w:p>
            <w:pPr>
              <w:pStyle w:val="17"/>
            </w:pPr>
            <w:r>
              <w:t>1347.58</w:t>
            </w:r>
          </w:p>
        </w:tc>
        <w:tc>
          <w:tcPr>
            <w:tcW w:w="1643" w:type="dxa"/>
            <w:vAlign w:val="center"/>
          </w:tcPr>
          <w:p>
            <w:pPr>
              <w:pStyle w:val="17"/>
            </w:pPr>
            <w:r>
              <w:t>631.00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204</w:t>
            </w:r>
          </w:p>
        </w:tc>
        <w:tc>
          <w:tcPr>
            <w:tcW w:w="1643" w:type="dxa"/>
            <w:vAlign w:val="center"/>
          </w:tcPr>
          <w:p>
            <w:pPr>
              <w:pStyle w:val="14"/>
            </w:pPr>
            <w:r>
              <w:t>公共安全支出</w:t>
            </w:r>
          </w:p>
        </w:tc>
        <w:tc>
          <w:tcPr>
            <w:tcW w:w="1643" w:type="dxa"/>
            <w:vAlign w:val="center"/>
          </w:tcPr>
          <w:p>
            <w:pPr>
              <w:pStyle w:val="13"/>
            </w:pPr>
            <w:r>
              <w:t>1593.31</w:t>
            </w:r>
          </w:p>
        </w:tc>
        <w:tc>
          <w:tcPr>
            <w:tcW w:w="1643" w:type="dxa"/>
            <w:vAlign w:val="center"/>
          </w:tcPr>
          <w:p>
            <w:pPr>
              <w:pStyle w:val="13"/>
            </w:pPr>
            <w:r>
              <w:t>962.31</w:t>
            </w:r>
          </w:p>
        </w:tc>
        <w:tc>
          <w:tcPr>
            <w:tcW w:w="1643" w:type="dxa"/>
            <w:vAlign w:val="center"/>
          </w:tcPr>
          <w:p>
            <w:pPr>
              <w:pStyle w:val="13"/>
            </w:pPr>
            <w:r>
              <w:t>631.00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20405</w:t>
            </w:r>
          </w:p>
        </w:tc>
        <w:tc>
          <w:tcPr>
            <w:tcW w:w="1643" w:type="dxa"/>
            <w:vAlign w:val="center"/>
          </w:tcPr>
          <w:p>
            <w:pPr>
              <w:pStyle w:val="14"/>
            </w:pPr>
            <w:r>
              <w:t>法院</w:t>
            </w:r>
          </w:p>
        </w:tc>
        <w:tc>
          <w:tcPr>
            <w:tcW w:w="1643" w:type="dxa"/>
            <w:vAlign w:val="center"/>
          </w:tcPr>
          <w:p>
            <w:pPr>
              <w:pStyle w:val="13"/>
            </w:pPr>
            <w:r>
              <w:t>1593.31</w:t>
            </w:r>
          </w:p>
        </w:tc>
        <w:tc>
          <w:tcPr>
            <w:tcW w:w="1643" w:type="dxa"/>
            <w:vAlign w:val="center"/>
          </w:tcPr>
          <w:p>
            <w:pPr>
              <w:pStyle w:val="13"/>
            </w:pPr>
            <w:r>
              <w:t>962.31</w:t>
            </w:r>
          </w:p>
        </w:tc>
        <w:tc>
          <w:tcPr>
            <w:tcW w:w="1643" w:type="dxa"/>
            <w:vAlign w:val="center"/>
          </w:tcPr>
          <w:p>
            <w:pPr>
              <w:pStyle w:val="13"/>
            </w:pPr>
            <w:r>
              <w:t>631.00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2040501</w:t>
            </w:r>
          </w:p>
        </w:tc>
        <w:tc>
          <w:tcPr>
            <w:tcW w:w="1643" w:type="dxa"/>
            <w:vAlign w:val="center"/>
          </w:tcPr>
          <w:p>
            <w:pPr>
              <w:pStyle w:val="14"/>
            </w:pPr>
            <w:r>
              <w:t>行政运行</w:t>
            </w:r>
          </w:p>
        </w:tc>
        <w:tc>
          <w:tcPr>
            <w:tcW w:w="1643" w:type="dxa"/>
            <w:vAlign w:val="center"/>
          </w:tcPr>
          <w:p>
            <w:pPr>
              <w:pStyle w:val="13"/>
            </w:pPr>
            <w:r>
              <w:t>962.31</w:t>
            </w:r>
          </w:p>
        </w:tc>
        <w:tc>
          <w:tcPr>
            <w:tcW w:w="1643" w:type="dxa"/>
            <w:vAlign w:val="center"/>
          </w:tcPr>
          <w:p>
            <w:pPr>
              <w:pStyle w:val="13"/>
            </w:pPr>
            <w:r>
              <w:t>962.31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2040504</w:t>
            </w:r>
          </w:p>
        </w:tc>
        <w:tc>
          <w:tcPr>
            <w:tcW w:w="1643" w:type="dxa"/>
            <w:vAlign w:val="center"/>
          </w:tcPr>
          <w:p>
            <w:pPr>
              <w:pStyle w:val="14"/>
            </w:pPr>
            <w:r>
              <w:t>案件审判</w:t>
            </w:r>
          </w:p>
        </w:tc>
        <w:tc>
          <w:tcPr>
            <w:tcW w:w="1643" w:type="dxa"/>
            <w:vAlign w:val="center"/>
          </w:tcPr>
          <w:p>
            <w:pPr>
              <w:pStyle w:val="13"/>
            </w:pPr>
            <w:r>
              <w:t>631.00</w:t>
            </w:r>
          </w:p>
        </w:tc>
        <w:tc>
          <w:tcPr>
            <w:tcW w:w="1643" w:type="dxa"/>
            <w:vAlign w:val="center"/>
          </w:tcPr>
          <w:p>
            <w:pPr>
              <w:pStyle w:val="13"/>
            </w:pPr>
          </w:p>
        </w:tc>
        <w:tc>
          <w:tcPr>
            <w:tcW w:w="1643" w:type="dxa"/>
            <w:vAlign w:val="center"/>
          </w:tcPr>
          <w:p>
            <w:pPr>
              <w:pStyle w:val="13"/>
            </w:pPr>
            <w:r>
              <w:t>631.00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256.84</w:t>
            </w:r>
          </w:p>
        </w:tc>
        <w:tc>
          <w:tcPr>
            <w:tcW w:w="1643" w:type="dxa"/>
            <w:vAlign w:val="center"/>
          </w:tcPr>
          <w:p>
            <w:pPr>
              <w:pStyle w:val="13"/>
            </w:pPr>
            <w:r>
              <w:t>256.84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256.84</w:t>
            </w:r>
          </w:p>
        </w:tc>
        <w:tc>
          <w:tcPr>
            <w:tcW w:w="1643" w:type="dxa"/>
            <w:vAlign w:val="center"/>
          </w:tcPr>
          <w:p>
            <w:pPr>
              <w:pStyle w:val="13"/>
            </w:pPr>
            <w:r>
              <w:t>256.84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158.89</w:t>
            </w:r>
          </w:p>
        </w:tc>
        <w:tc>
          <w:tcPr>
            <w:tcW w:w="1643" w:type="dxa"/>
            <w:vAlign w:val="center"/>
          </w:tcPr>
          <w:p>
            <w:pPr>
              <w:pStyle w:val="13"/>
            </w:pPr>
            <w:r>
              <w:t>158.89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97.95</w:t>
            </w:r>
          </w:p>
        </w:tc>
        <w:tc>
          <w:tcPr>
            <w:tcW w:w="1643" w:type="dxa"/>
            <w:vAlign w:val="center"/>
          </w:tcPr>
          <w:p>
            <w:pPr>
              <w:pStyle w:val="13"/>
            </w:pPr>
            <w:r>
              <w:t>97.95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40.71</w:t>
            </w:r>
          </w:p>
        </w:tc>
        <w:tc>
          <w:tcPr>
            <w:tcW w:w="1643" w:type="dxa"/>
            <w:vAlign w:val="center"/>
          </w:tcPr>
          <w:p>
            <w:pPr>
              <w:pStyle w:val="13"/>
            </w:pPr>
            <w:r>
              <w:t>40.71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40.71</w:t>
            </w:r>
          </w:p>
        </w:tc>
        <w:tc>
          <w:tcPr>
            <w:tcW w:w="1643" w:type="dxa"/>
            <w:vAlign w:val="center"/>
          </w:tcPr>
          <w:p>
            <w:pPr>
              <w:pStyle w:val="13"/>
            </w:pPr>
            <w:r>
              <w:t>40.71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40.71</w:t>
            </w:r>
          </w:p>
        </w:tc>
        <w:tc>
          <w:tcPr>
            <w:tcW w:w="1643" w:type="dxa"/>
            <w:vAlign w:val="center"/>
          </w:tcPr>
          <w:p>
            <w:pPr>
              <w:pStyle w:val="13"/>
            </w:pPr>
            <w:r>
              <w:t>40.71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87.72</w:t>
            </w:r>
          </w:p>
        </w:tc>
        <w:tc>
          <w:tcPr>
            <w:tcW w:w="1643" w:type="dxa"/>
            <w:vAlign w:val="center"/>
          </w:tcPr>
          <w:p>
            <w:pPr>
              <w:pStyle w:val="13"/>
            </w:pPr>
            <w:r>
              <w:t>87.72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87.72</w:t>
            </w:r>
          </w:p>
        </w:tc>
        <w:tc>
          <w:tcPr>
            <w:tcW w:w="1643" w:type="dxa"/>
            <w:vAlign w:val="center"/>
          </w:tcPr>
          <w:p>
            <w:pPr>
              <w:pStyle w:val="13"/>
            </w:pPr>
            <w:r>
              <w:t>87.72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87.72</w:t>
            </w:r>
          </w:p>
        </w:tc>
        <w:tc>
          <w:tcPr>
            <w:tcW w:w="1643" w:type="dxa"/>
            <w:vAlign w:val="center"/>
          </w:tcPr>
          <w:p>
            <w:pPr>
              <w:pStyle w:val="13"/>
            </w:pPr>
            <w:r>
              <w:t>87.72</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608001安平县人民法院本级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w:t>
            </w:r>
            <w:r>
              <w:rPr>
                <w:rFonts w:hint="eastAsia"/>
                <w:lang w:eastAsia="zh-CN"/>
              </w:rPr>
              <w:t>单位</w:t>
            </w:r>
            <w:r>
              <w:t>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1347.58</w:t>
            </w:r>
          </w:p>
        </w:tc>
        <w:tc>
          <w:tcPr>
            <w:tcW w:w="1643" w:type="dxa"/>
            <w:vAlign w:val="center"/>
          </w:tcPr>
          <w:p>
            <w:pPr>
              <w:pStyle w:val="17"/>
            </w:pPr>
            <w:r>
              <w:t>1307.58</w:t>
            </w:r>
          </w:p>
        </w:tc>
        <w:tc>
          <w:tcPr>
            <w:tcW w:w="1643" w:type="dxa"/>
            <w:vAlign w:val="center"/>
          </w:tcPr>
          <w:p>
            <w:pPr>
              <w:pStyle w:val="17"/>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1148.61</w:t>
            </w:r>
          </w:p>
        </w:tc>
        <w:tc>
          <w:tcPr>
            <w:tcW w:w="1643" w:type="dxa"/>
            <w:vAlign w:val="center"/>
          </w:tcPr>
          <w:p>
            <w:pPr>
              <w:pStyle w:val="13"/>
            </w:pPr>
            <w:r>
              <w:t>1148.61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331.00</w:t>
            </w:r>
          </w:p>
        </w:tc>
        <w:tc>
          <w:tcPr>
            <w:tcW w:w="1643" w:type="dxa"/>
            <w:vAlign w:val="center"/>
          </w:tcPr>
          <w:p>
            <w:pPr>
              <w:pStyle w:val="13"/>
            </w:pPr>
            <w:r>
              <w:t>331.00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349.10</w:t>
            </w:r>
          </w:p>
        </w:tc>
        <w:tc>
          <w:tcPr>
            <w:tcW w:w="1643" w:type="dxa"/>
            <w:vAlign w:val="center"/>
          </w:tcPr>
          <w:p>
            <w:pPr>
              <w:pStyle w:val="13"/>
            </w:pPr>
            <w:r>
              <w:t>349.10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208.23</w:t>
            </w:r>
          </w:p>
        </w:tc>
        <w:tc>
          <w:tcPr>
            <w:tcW w:w="1643" w:type="dxa"/>
            <w:vAlign w:val="center"/>
          </w:tcPr>
          <w:p>
            <w:pPr>
              <w:pStyle w:val="13"/>
            </w:pPr>
            <w:r>
              <w:t>208.23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25.80</w:t>
            </w:r>
          </w:p>
        </w:tc>
        <w:tc>
          <w:tcPr>
            <w:tcW w:w="1643" w:type="dxa"/>
            <w:vAlign w:val="center"/>
          </w:tcPr>
          <w:p>
            <w:pPr>
              <w:pStyle w:val="13"/>
            </w:pPr>
            <w:r>
              <w:t>25.80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97.95</w:t>
            </w:r>
          </w:p>
        </w:tc>
        <w:tc>
          <w:tcPr>
            <w:tcW w:w="1643" w:type="dxa"/>
            <w:vAlign w:val="center"/>
          </w:tcPr>
          <w:p>
            <w:pPr>
              <w:pStyle w:val="13"/>
            </w:pPr>
            <w:r>
              <w:t>97.95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40.71</w:t>
            </w:r>
          </w:p>
        </w:tc>
        <w:tc>
          <w:tcPr>
            <w:tcW w:w="1643" w:type="dxa"/>
            <w:vAlign w:val="center"/>
          </w:tcPr>
          <w:p>
            <w:pPr>
              <w:pStyle w:val="13"/>
            </w:pPr>
            <w:r>
              <w:t>40.71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8.10</w:t>
            </w:r>
          </w:p>
        </w:tc>
        <w:tc>
          <w:tcPr>
            <w:tcW w:w="1643" w:type="dxa"/>
            <w:vAlign w:val="center"/>
          </w:tcPr>
          <w:p>
            <w:pPr>
              <w:pStyle w:val="13"/>
            </w:pPr>
            <w:r>
              <w:t>8.10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87.72</w:t>
            </w:r>
          </w:p>
        </w:tc>
        <w:tc>
          <w:tcPr>
            <w:tcW w:w="1643" w:type="dxa"/>
            <w:vAlign w:val="center"/>
          </w:tcPr>
          <w:p>
            <w:pPr>
              <w:pStyle w:val="13"/>
            </w:pPr>
            <w:r>
              <w:t>87.72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40.00</w:t>
            </w:r>
          </w:p>
        </w:tc>
        <w:tc>
          <w:tcPr>
            <w:tcW w:w="1643" w:type="dxa"/>
            <w:vAlign w:val="center"/>
          </w:tcPr>
          <w:p>
            <w:pPr>
              <w:pStyle w:val="13"/>
            </w:pPr>
          </w:p>
        </w:tc>
        <w:tc>
          <w:tcPr>
            <w:tcW w:w="1643"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25.00</w:t>
            </w:r>
          </w:p>
        </w:tc>
        <w:tc>
          <w:tcPr>
            <w:tcW w:w="1643" w:type="dxa"/>
            <w:vAlign w:val="center"/>
          </w:tcPr>
          <w:p>
            <w:pPr>
              <w:pStyle w:val="13"/>
            </w:pPr>
          </w:p>
        </w:tc>
        <w:tc>
          <w:tcPr>
            <w:tcW w:w="1643"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15.00</w:t>
            </w:r>
          </w:p>
        </w:tc>
        <w:tc>
          <w:tcPr>
            <w:tcW w:w="1643" w:type="dxa"/>
            <w:vAlign w:val="center"/>
          </w:tcPr>
          <w:p>
            <w:pPr>
              <w:pStyle w:val="13"/>
            </w:pPr>
          </w:p>
        </w:tc>
        <w:tc>
          <w:tcPr>
            <w:tcW w:w="1643"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158.97</w:t>
            </w:r>
          </w:p>
        </w:tc>
        <w:tc>
          <w:tcPr>
            <w:tcW w:w="1643" w:type="dxa"/>
            <w:vAlign w:val="center"/>
          </w:tcPr>
          <w:p>
            <w:pPr>
              <w:pStyle w:val="13"/>
            </w:pPr>
            <w:r>
              <w:t>158.97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30301</w:t>
            </w:r>
          </w:p>
        </w:tc>
        <w:tc>
          <w:tcPr>
            <w:tcW w:w="1643" w:type="dxa"/>
            <w:vAlign w:val="center"/>
          </w:tcPr>
          <w:p>
            <w:pPr>
              <w:pStyle w:val="14"/>
            </w:pPr>
            <w:r>
              <w:t>离休费</w:t>
            </w:r>
          </w:p>
        </w:tc>
        <w:tc>
          <w:tcPr>
            <w:tcW w:w="1643" w:type="dxa"/>
            <w:vAlign w:val="center"/>
          </w:tcPr>
          <w:p>
            <w:pPr>
              <w:pStyle w:val="13"/>
            </w:pPr>
            <w:r>
              <w:t>15.05</w:t>
            </w:r>
          </w:p>
        </w:tc>
        <w:tc>
          <w:tcPr>
            <w:tcW w:w="1643" w:type="dxa"/>
            <w:vAlign w:val="center"/>
          </w:tcPr>
          <w:p>
            <w:pPr>
              <w:pStyle w:val="13"/>
            </w:pPr>
            <w:r>
              <w:t>15.05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143.84</w:t>
            </w:r>
          </w:p>
        </w:tc>
        <w:tc>
          <w:tcPr>
            <w:tcW w:w="1643" w:type="dxa"/>
            <w:vAlign w:val="center"/>
          </w:tcPr>
          <w:p>
            <w:pPr>
              <w:pStyle w:val="13"/>
            </w:pPr>
            <w:r>
              <w:t>143.84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0.08</w:t>
            </w:r>
          </w:p>
        </w:tc>
        <w:tc>
          <w:tcPr>
            <w:tcW w:w="1643" w:type="dxa"/>
            <w:vAlign w:val="center"/>
          </w:tcPr>
          <w:p>
            <w:pPr>
              <w:pStyle w:val="13"/>
            </w:pPr>
            <w:r>
              <w:t>0.08</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608001安平县人民法院本级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608001安平县人民法院本级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608001安平县人民法院本级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pPr>
            <w:r>
              <w:rPr>
                <w:rFonts w:hint="eastAsia"/>
                <w:lang w:val="en-US" w:eastAsia="zh-CN"/>
              </w:rPr>
              <w:t>1</w:t>
            </w:r>
          </w:p>
        </w:tc>
        <w:tc>
          <w:tcPr>
            <w:tcW w:w="1643" w:type="dxa"/>
            <w:vAlign w:val="center"/>
          </w:tcPr>
          <w:p>
            <w:pPr>
              <w:pStyle w:val="16"/>
              <w:ind w:firstLine="0" w:firstLineChars="0"/>
            </w:pPr>
            <w:r>
              <w:t>合计</w:t>
            </w:r>
          </w:p>
        </w:tc>
        <w:tc>
          <w:tcPr>
            <w:tcW w:w="1643" w:type="dxa"/>
            <w:vAlign w:val="center"/>
          </w:tcPr>
          <w:p>
            <w:pPr>
              <w:ind w:firstLine="0" w:firstLineChars="0"/>
              <w:jc w:val="right"/>
              <w:rPr>
                <w:rFonts w:hint="default"/>
                <w:lang w:val="en-US"/>
              </w:rPr>
            </w:pPr>
            <w:r>
              <w:rPr>
                <w:rFonts w:hint="eastAsia"/>
                <w:lang w:val="en-US" w:eastAsia="zh-CN"/>
              </w:rPr>
              <w:t>1.7</w:t>
            </w:r>
          </w:p>
        </w:tc>
        <w:tc>
          <w:tcPr>
            <w:tcW w:w="1643" w:type="dxa"/>
            <w:vAlign w:val="center"/>
          </w:tcPr>
          <w:p>
            <w:pPr>
              <w:ind w:firstLine="0" w:firstLineChars="0"/>
              <w:jc w:val="right"/>
              <w:rPr>
                <w:rFonts w:hint="default"/>
                <w:lang w:val="en-US"/>
              </w:rPr>
            </w:pPr>
            <w:r>
              <w:rPr>
                <w:rFonts w:hint="eastAsia"/>
                <w:lang w:val="en-US" w:eastAsia="zh-CN"/>
              </w:rPr>
              <w:t>1.7</w:t>
            </w:r>
          </w:p>
        </w:tc>
        <w:tc>
          <w:tcPr>
            <w:tcW w:w="1643" w:type="dxa"/>
            <w:vAlign w:val="center"/>
          </w:tcPr>
          <w:p>
            <w:pPr>
              <w:pStyle w:val="13"/>
              <w:rPr>
                <w:rFonts w:hint="default"/>
                <w:lang w:val="en-US"/>
              </w:rPr>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pPr>
            <w:r>
              <w:rPr>
                <w:rFonts w:hint="eastAsia"/>
                <w:lang w:val="en-US" w:eastAsia="zh-CN"/>
              </w:rPr>
              <w:t>2</w:t>
            </w:r>
          </w:p>
        </w:tc>
        <w:tc>
          <w:tcPr>
            <w:tcW w:w="1643" w:type="dxa"/>
            <w:vAlign w:val="center"/>
          </w:tcPr>
          <w:p>
            <w:pPr>
              <w:pStyle w:val="14"/>
              <w:ind w:firstLine="0" w:firstLineChars="0"/>
            </w:pPr>
            <w:r>
              <w:t>“三公”经费小计</w:t>
            </w:r>
          </w:p>
        </w:tc>
        <w:tc>
          <w:tcPr>
            <w:tcW w:w="1643" w:type="dxa"/>
            <w:vAlign w:val="center"/>
          </w:tcPr>
          <w:p>
            <w:pPr>
              <w:pStyle w:val="13"/>
              <w:ind w:firstLine="0" w:firstLineChars="0"/>
              <w:rPr>
                <w:rFonts w:hint="default" w:eastAsia="方正书宋_GBK"/>
                <w:lang w:val="en-US" w:eastAsia="zh-CN"/>
              </w:rPr>
            </w:pPr>
            <w:r>
              <w:rPr>
                <w:rFonts w:hint="eastAsia"/>
                <w:lang w:val="en-US" w:eastAsia="zh-CN"/>
              </w:rPr>
              <w:t>1.7</w:t>
            </w:r>
          </w:p>
        </w:tc>
        <w:tc>
          <w:tcPr>
            <w:tcW w:w="1643" w:type="dxa"/>
            <w:vAlign w:val="center"/>
          </w:tcPr>
          <w:p>
            <w:pPr>
              <w:pStyle w:val="13"/>
              <w:ind w:firstLine="0" w:firstLineChars="0"/>
              <w:rPr>
                <w:rFonts w:hint="default"/>
                <w:lang w:val="en-US"/>
              </w:rPr>
            </w:pPr>
            <w:r>
              <w:rPr>
                <w:rFonts w:hint="eastAsia"/>
                <w:lang w:val="en-US" w:eastAsia="zh-CN"/>
              </w:rPr>
              <w:t>1.7</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pPr>
            <w:r>
              <w:rPr>
                <w:rFonts w:hint="eastAsia"/>
                <w:lang w:val="en-US" w:eastAsia="zh-CN"/>
              </w:rPr>
              <w:t>3</w:t>
            </w:r>
          </w:p>
        </w:tc>
        <w:tc>
          <w:tcPr>
            <w:tcW w:w="1643" w:type="dxa"/>
            <w:vAlign w:val="center"/>
          </w:tcPr>
          <w:p>
            <w:pPr>
              <w:pStyle w:val="14"/>
              <w:ind w:firstLine="0" w:firstLineChars="0"/>
            </w:pPr>
            <w:r>
              <w:t>一、因公出国（境）费</w:t>
            </w:r>
          </w:p>
        </w:tc>
        <w:tc>
          <w:tcPr>
            <w:tcW w:w="1643" w:type="dxa"/>
            <w:vAlign w:val="center"/>
          </w:tcPr>
          <w:p>
            <w:pPr>
              <w:pStyle w:val="13"/>
              <w:ind w:firstLine="0" w:firstLineChars="0"/>
            </w:pPr>
          </w:p>
        </w:tc>
        <w:tc>
          <w:tcPr>
            <w:tcW w:w="1643" w:type="dxa"/>
            <w:vAlign w:val="center"/>
          </w:tcPr>
          <w:p>
            <w:pPr>
              <w:pStyle w:val="13"/>
              <w:ind w:firstLine="0" w:firstLineChars="0"/>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pPr>
            <w:r>
              <w:rPr>
                <w:rFonts w:hint="eastAsia"/>
                <w:lang w:val="en-US" w:eastAsia="zh-CN"/>
              </w:rPr>
              <w:t>4</w:t>
            </w:r>
          </w:p>
        </w:tc>
        <w:tc>
          <w:tcPr>
            <w:tcW w:w="1643" w:type="dxa"/>
            <w:vAlign w:val="center"/>
          </w:tcPr>
          <w:p>
            <w:pPr>
              <w:pStyle w:val="14"/>
              <w:ind w:firstLine="0" w:firstLineChars="0"/>
            </w:pPr>
            <w:r>
              <w:t xml:space="preserve">       其中：教学科研人员因公出国（境）费</w:t>
            </w:r>
          </w:p>
        </w:tc>
        <w:tc>
          <w:tcPr>
            <w:tcW w:w="1643" w:type="dxa"/>
            <w:vAlign w:val="center"/>
          </w:tcPr>
          <w:p>
            <w:pPr>
              <w:pStyle w:val="13"/>
              <w:ind w:firstLine="0" w:firstLineChars="0"/>
            </w:pPr>
          </w:p>
        </w:tc>
        <w:tc>
          <w:tcPr>
            <w:tcW w:w="1643" w:type="dxa"/>
            <w:vAlign w:val="center"/>
          </w:tcPr>
          <w:p>
            <w:pPr>
              <w:pStyle w:val="13"/>
              <w:ind w:firstLine="0" w:firstLineChars="0"/>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pPr>
            <w:r>
              <w:rPr>
                <w:rFonts w:hint="eastAsia"/>
                <w:lang w:val="en-US" w:eastAsia="zh-CN"/>
              </w:rPr>
              <w:t>5</w:t>
            </w:r>
          </w:p>
        </w:tc>
        <w:tc>
          <w:tcPr>
            <w:tcW w:w="1643" w:type="dxa"/>
            <w:vAlign w:val="center"/>
          </w:tcPr>
          <w:p>
            <w:pPr>
              <w:pStyle w:val="14"/>
              <w:ind w:firstLine="0" w:firstLineChars="0"/>
            </w:pPr>
            <w:r>
              <w:t xml:space="preserve">                  其他因公出国（境）费</w:t>
            </w:r>
          </w:p>
        </w:tc>
        <w:tc>
          <w:tcPr>
            <w:tcW w:w="1643" w:type="dxa"/>
            <w:vAlign w:val="center"/>
          </w:tcPr>
          <w:p>
            <w:pPr>
              <w:pStyle w:val="13"/>
              <w:ind w:firstLine="0" w:firstLineChars="0"/>
            </w:pPr>
          </w:p>
        </w:tc>
        <w:tc>
          <w:tcPr>
            <w:tcW w:w="1643" w:type="dxa"/>
            <w:vAlign w:val="center"/>
          </w:tcPr>
          <w:p>
            <w:pPr>
              <w:pStyle w:val="13"/>
              <w:ind w:firstLine="0" w:firstLineChars="0"/>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pPr>
            <w:r>
              <w:rPr>
                <w:rFonts w:hint="eastAsia"/>
                <w:lang w:val="en-US" w:eastAsia="zh-CN"/>
              </w:rPr>
              <w:t>6</w:t>
            </w:r>
          </w:p>
        </w:tc>
        <w:tc>
          <w:tcPr>
            <w:tcW w:w="1643" w:type="dxa"/>
            <w:vAlign w:val="center"/>
          </w:tcPr>
          <w:p>
            <w:pPr>
              <w:pStyle w:val="14"/>
              <w:ind w:firstLine="0" w:firstLineChars="0"/>
            </w:pPr>
            <w:r>
              <w:t>二、公务用车购置及运维费</w:t>
            </w:r>
          </w:p>
        </w:tc>
        <w:tc>
          <w:tcPr>
            <w:tcW w:w="1643" w:type="dxa"/>
            <w:vAlign w:val="center"/>
          </w:tcPr>
          <w:p>
            <w:pPr>
              <w:pStyle w:val="13"/>
              <w:ind w:firstLine="0" w:firstLineChars="0"/>
            </w:pPr>
            <w:r>
              <w:rPr>
                <w:rFonts w:hint="eastAsia"/>
                <w:lang w:val="en-US" w:eastAsia="zh-CN"/>
              </w:rPr>
              <w:t>0</w:t>
            </w:r>
          </w:p>
        </w:tc>
        <w:tc>
          <w:tcPr>
            <w:tcW w:w="1643" w:type="dxa"/>
            <w:vAlign w:val="center"/>
          </w:tcPr>
          <w:p>
            <w:pPr>
              <w:pStyle w:val="13"/>
              <w:ind w:firstLine="0" w:firstLineChars="0"/>
              <w:rPr>
                <w:rFonts w:hint="default"/>
                <w:lang w:val="en-US"/>
              </w:rPr>
            </w:pPr>
            <w:r>
              <w:rPr>
                <w:rFonts w:hint="eastAsia"/>
                <w:lang w:val="en-US" w:eastAsia="zh-CN"/>
              </w:rPr>
              <w:t>0</w:t>
            </w:r>
          </w:p>
        </w:tc>
        <w:tc>
          <w:tcPr>
            <w:tcW w:w="1643" w:type="dxa"/>
            <w:vAlign w:val="center"/>
          </w:tcPr>
          <w:p>
            <w:pPr>
              <w:pStyle w:val="13"/>
              <w:rPr>
                <w:rFonts w:hint="default"/>
                <w:lang w:val="en-US"/>
              </w:rPr>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pPr>
            <w:r>
              <w:rPr>
                <w:rFonts w:hint="eastAsia"/>
                <w:lang w:val="en-US" w:eastAsia="zh-CN"/>
              </w:rPr>
              <w:t>7</w:t>
            </w:r>
          </w:p>
        </w:tc>
        <w:tc>
          <w:tcPr>
            <w:tcW w:w="1643" w:type="dxa"/>
            <w:vAlign w:val="center"/>
          </w:tcPr>
          <w:p>
            <w:pPr>
              <w:pStyle w:val="14"/>
              <w:ind w:firstLine="0" w:firstLineChars="0"/>
            </w:pPr>
            <w:r>
              <w:t xml:space="preserve">       其中：公务用车购置费</w:t>
            </w:r>
          </w:p>
        </w:tc>
        <w:tc>
          <w:tcPr>
            <w:tcW w:w="1643" w:type="dxa"/>
            <w:vAlign w:val="center"/>
          </w:tcPr>
          <w:p>
            <w:pPr>
              <w:pStyle w:val="13"/>
              <w:ind w:firstLine="0" w:firstLineChars="0"/>
              <w:rPr>
                <w:rFonts w:hint="default"/>
                <w:lang w:val="en-US"/>
              </w:rPr>
            </w:pPr>
            <w:r>
              <w:rPr>
                <w:rFonts w:hint="eastAsia"/>
                <w:lang w:val="en-US" w:eastAsia="zh-CN"/>
              </w:rPr>
              <w:t>0</w:t>
            </w:r>
          </w:p>
        </w:tc>
        <w:tc>
          <w:tcPr>
            <w:tcW w:w="1643" w:type="dxa"/>
            <w:vAlign w:val="center"/>
          </w:tcPr>
          <w:p>
            <w:pPr>
              <w:pStyle w:val="13"/>
              <w:ind w:firstLine="0" w:firstLineChars="0"/>
              <w:rPr>
                <w:rFonts w:hint="eastAsia" w:eastAsia="方正书宋_GBK"/>
                <w:lang w:val="en-US" w:eastAsia="zh-CN"/>
              </w:rPr>
            </w:pPr>
            <w:r>
              <w:rPr>
                <w:rFonts w:hint="eastAsia"/>
                <w:lang w:val="en-US" w:eastAsia="zh-CN"/>
              </w:rPr>
              <w:t>0</w:t>
            </w:r>
          </w:p>
        </w:tc>
        <w:tc>
          <w:tcPr>
            <w:tcW w:w="1643" w:type="dxa"/>
            <w:vAlign w:val="center"/>
          </w:tcPr>
          <w:p>
            <w:pPr>
              <w:pStyle w:val="13"/>
              <w:rPr>
                <w:rFonts w:hint="default"/>
                <w:lang w:val="en-US"/>
              </w:rPr>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pPr>
            <w:r>
              <w:rPr>
                <w:rFonts w:hint="eastAsia"/>
                <w:lang w:val="en-US" w:eastAsia="zh-CN"/>
              </w:rPr>
              <w:t>8</w:t>
            </w:r>
          </w:p>
        </w:tc>
        <w:tc>
          <w:tcPr>
            <w:tcW w:w="1643" w:type="dxa"/>
            <w:vAlign w:val="center"/>
          </w:tcPr>
          <w:p>
            <w:pPr>
              <w:pStyle w:val="14"/>
              <w:ind w:firstLine="0" w:firstLineChars="0"/>
            </w:pPr>
            <w:r>
              <w:t xml:space="preserve">                  公务用车运行维护费</w:t>
            </w:r>
          </w:p>
        </w:tc>
        <w:tc>
          <w:tcPr>
            <w:tcW w:w="1643" w:type="dxa"/>
            <w:vAlign w:val="center"/>
          </w:tcPr>
          <w:p>
            <w:pPr>
              <w:pStyle w:val="13"/>
              <w:ind w:firstLine="0" w:firstLineChars="0"/>
              <w:rPr>
                <w:rFonts w:hint="default"/>
                <w:lang w:val="en-US"/>
              </w:rPr>
            </w:pPr>
            <w:r>
              <w:rPr>
                <w:rFonts w:hint="eastAsia"/>
                <w:lang w:val="en-US" w:eastAsia="zh-CN"/>
              </w:rPr>
              <w:t>0</w:t>
            </w:r>
          </w:p>
        </w:tc>
        <w:tc>
          <w:tcPr>
            <w:tcW w:w="1643" w:type="dxa"/>
            <w:vAlign w:val="center"/>
          </w:tcPr>
          <w:p>
            <w:pPr>
              <w:pStyle w:val="13"/>
              <w:ind w:firstLine="0" w:firstLineChars="0"/>
              <w:rPr>
                <w:rFonts w:hint="eastAsia" w:eastAsia="方正书宋_GBK"/>
                <w:lang w:val="en-US" w:eastAsia="zh-CN"/>
              </w:rPr>
            </w:pPr>
            <w:r>
              <w:rPr>
                <w:rFonts w:hint="eastAsia"/>
                <w:lang w:val="en-US" w:eastAsia="zh-CN"/>
              </w:rPr>
              <w:t>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pPr>
            <w:r>
              <w:rPr>
                <w:rFonts w:hint="eastAsia"/>
                <w:lang w:val="en-US" w:eastAsia="zh-CN"/>
              </w:rPr>
              <w:t>9</w:t>
            </w:r>
          </w:p>
        </w:tc>
        <w:tc>
          <w:tcPr>
            <w:tcW w:w="1643" w:type="dxa"/>
            <w:vAlign w:val="center"/>
          </w:tcPr>
          <w:p>
            <w:pPr>
              <w:pStyle w:val="14"/>
              <w:ind w:firstLine="0" w:firstLineChars="0"/>
            </w:pPr>
            <w:r>
              <w:t>三、公务接待费</w:t>
            </w:r>
          </w:p>
        </w:tc>
        <w:tc>
          <w:tcPr>
            <w:tcW w:w="1643" w:type="dxa"/>
            <w:vAlign w:val="center"/>
          </w:tcPr>
          <w:p>
            <w:pPr>
              <w:pStyle w:val="13"/>
              <w:ind w:firstLine="0" w:firstLineChars="0"/>
              <w:rPr>
                <w:rFonts w:hint="default" w:eastAsia="方正书宋_GBK"/>
                <w:lang w:val="en-US" w:eastAsia="zh-CN"/>
              </w:rPr>
            </w:pPr>
            <w:r>
              <w:rPr>
                <w:rFonts w:hint="eastAsia"/>
                <w:lang w:val="en-US" w:eastAsia="zh-CN"/>
              </w:rPr>
              <w:t>1.7</w:t>
            </w:r>
          </w:p>
        </w:tc>
        <w:tc>
          <w:tcPr>
            <w:tcW w:w="1643" w:type="dxa"/>
            <w:vAlign w:val="center"/>
          </w:tcPr>
          <w:p>
            <w:pPr>
              <w:pStyle w:val="13"/>
              <w:ind w:firstLine="0" w:firstLineChars="0"/>
              <w:rPr>
                <w:rFonts w:hint="default"/>
                <w:lang w:val="en-US"/>
              </w:rPr>
            </w:pPr>
            <w:r>
              <w:rPr>
                <w:rFonts w:hint="eastAsia"/>
                <w:lang w:val="en-US" w:eastAsia="zh-CN"/>
              </w:rPr>
              <w:t>1.7</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4"/>
      </w:pPr>
      <w:r>
        <w:rPr>
          <w:rFonts w:ascii="方正小标宋_GBK" w:hAnsi="方正小标宋_GBK" w:eastAsia="方正小标宋_GBK" w:cs="方正小标宋_GBK"/>
          <w:b w:val="0"/>
          <w:color w:val="000000"/>
          <w:sz w:val="44"/>
        </w:rPr>
        <w:t>安平县人民法院本级2023年单位预算信息公开情况说明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预算法》、《地方预决算公开操作规程》和《关于进一步推进预算公开工作的实施意见》规定，现将安平县人民法院本级2023年单位预算公开如下：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19"/>
      </w:pPr>
      <w:r>
        <w:t>（1）审判刑事和民事的第一审案件，但是法律、法令另有规定的案件除外；</w:t>
      </w:r>
    </w:p>
    <w:p>
      <w:pPr>
        <w:pStyle w:val="19"/>
      </w:pPr>
      <w:r>
        <w:t>（2）处理不需要开庭审判的民事纠纷和轻微的刑事案件；</w:t>
      </w:r>
    </w:p>
    <w:p>
      <w:pPr>
        <w:pStyle w:val="19"/>
      </w:pPr>
      <w:r>
        <w:t>（3）办理民事案件判决和裁定的执行事项,办理刑事案件判决和裁定中关于财产部分的执行事项；</w:t>
      </w:r>
    </w:p>
    <w:p>
      <w:pPr>
        <w:pStyle w:val="19"/>
      </w:pPr>
      <w:r>
        <w:t>（4）指导人民调解委员会的工作；</w:t>
      </w:r>
    </w:p>
    <w:p>
      <w:pPr>
        <w:pStyle w:val="19"/>
      </w:pPr>
      <w:r>
        <w:t>安平县人民法院根据工作需要，设有以下庭室：</w:t>
      </w:r>
    </w:p>
    <w:p>
      <w:pPr>
        <w:spacing w:before="0" w:after="0" w:line="240" w:lineRule="auto"/>
        <w:ind w:firstLine="640"/>
        <w:jc w:val="left"/>
        <w:outlineLvl w:val="9"/>
        <w:rPr>
          <w:rFonts w:ascii="方正楷体_GBK" w:hAnsi="方正楷体_GBK" w:eastAsia="方正楷体_GBK" w:cs="方正楷体_GBK"/>
          <w:b/>
          <w:color w:val="000000"/>
          <w:sz w:val="32"/>
        </w:rPr>
      </w:pPr>
      <w:r>
        <w:t>立案庭、刑事审判庭、民事审判庭、行政审判庭、执行局、政治部、综合办公室、审判管理办公室、司法警察大队。</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安平县人民法院本级</w:t>
            </w:r>
          </w:p>
        </w:tc>
        <w:tc>
          <w:tcPr>
            <w:tcW w:w="2464" w:type="dxa"/>
            <w:vAlign w:val="center"/>
          </w:tcPr>
          <w:p>
            <w:pPr>
              <w:pStyle w:val="15"/>
            </w:pPr>
            <w:r>
              <w:t>行政</w:t>
            </w:r>
          </w:p>
        </w:tc>
        <w:tc>
          <w:tcPr>
            <w:tcW w:w="2464" w:type="dxa"/>
            <w:vAlign w:val="center"/>
          </w:tcPr>
          <w:p>
            <w:pPr>
              <w:pStyle w:val="15"/>
            </w:pPr>
            <w:r>
              <w:t>副处（县）级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pStyle w:val="28"/>
      </w:pPr>
      <w:r>
        <w:t>1、收入说明</w:t>
      </w:r>
    </w:p>
    <w:p>
      <w:pPr>
        <w:pStyle w:val="28"/>
      </w:pPr>
      <w:r>
        <w:t>反映本单位当年全部收入。202</w:t>
      </w:r>
      <w:r>
        <w:rPr>
          <w:rFonts w:hint="eastAsia"/>
          <w:lang w:val="en-US" w:eastAsia="zh-CN"/>
        </w:rPr>
        <w:t>3</w:t>
      </w:r>
      <w:r>
        <w:t>年预算收入</w:t>
      </w:r>
      <w:r>
        <w:rPr>
          <w:rFonts w:hint="eastAsia"/>
          <w:lang w:val="en-US" w:eastAsia="zh-CN"/>
        </w:rPr>
        <w:t>1978.58万元</w:t>
      </w:r>
      <w:r>
        <w:t>1872.77万元，其中：一般公共预算收入</w:t>
      </w:r>
      <w:r>
        <w:rPr>
          <w:rFonts w:hint="eastAsia"/>
          <w:lang w:val="en-US" w:eastAsia="zh-CN"/>
        </w:rPr>
        <w:t>1978.58</w:t>
      </w:r>
      <w:r>
        <w:t>万元，基金预算收入0万元，国有资本经营预算收入0万元，财政专户拨款收入0万元，单位资金收入0万元，上年结转结余0万元。</w:t>
      </w:r>
    </w:p>
    <w:p>
      <w:pPr>
        <w:pStyle w:val="28"/>
      </w:pPr>
      <w:r>
        <w:t>2、支出说明</w:t>
      </w:r>
    </w:p>
    <w:p>
      <w:pPr>
        <w:pStyle w:val="28"/>
      </w:pPr>
      <w:r>
        <w:t>收支预算总表支出栏、基本支出表、项目支出表按经济分类和支出功能分类科目编制，反映河北省高级人民法院年度单位预算中支出预算的总体情况。202</w:t>
      </w:r>
      <w:r>
        <w:rPr>
          <w:rFonts w:hint="eastAsia"/>
          <w:lang w:val="en-US" w:eastAsia="zh-CN"/>
        </w:rPr>
        <w:t>3</w:t>
      </w:r>
      <w:r>
        <w:t>年支出预算</w:t>
      </w:r>
      <w:r>
        <w:rPr>
          <w:rFonts w:hint="eastAsia"/>
          <w:lang w:val="en-US" w:eastAsia="zh-CN"/>
        </w:rPr>
        <w:t>1978.58</w:t>
      </w:r>
      <w:r>
        <w:t>万元，包括人员经费</w:t>
      </w:r>
      <w:r>
        <w:rPr>
          <w:rFonts w:hint="eastAsia"/>
          <w:lang w:val="en-US" w:eastAsia="zh-CN"/>
        </w:rPr>
        <w:t>1307.58</w:t>
      </w:r>
      <w:r>
        <w:t>万元和日常公用经费</w:t>
      </w:r>
      <w:r>
        <w:rPr>
          <w:rFonts w:hint="eastAsia"/>
          <w:lang w:val="en-US" w:eastAsia="zh-CN"/>
        </w:rPr>
        <w:t>40</w:t>
      </w:r>
      <w:r>
        <w:t>万元；项目支出</w:t>
      </w:r>
      <w:r>
        <w:rPr>
          <w:rFonts w:hint="eastAsia"/>
          <w:lang w:val="en-US" w:eastAsia="zh-CN"/>
        </w:rPr>
        <w:t>631</w:t>
      </w:r>
      <w:r>
        <w:t>万元，主要为</w:t>
      </w:r>
      <w:r>
        <w:rPr>
          <w:rFonts w:hint="eastAsia"/>
          <w:lang w:eastAsia="zh-CN"/>
        </w:rPr>
        <w:t>书记员、合同制法警、劳务派遣等工资福利待遇和交通补贴、</w:t>
      </w:r>
      <w:r>
        <w:t>案件审判支出等。</w:t>
      </w:r>
    </w:p>
    <w:p>
      <w:pPr>
        <w:pStyle w:val="28"/>
      </w:pPr>
      <w:r>
        <w:t>3、比上年增减情况</w:t>
      </w:r>
    </w:p>
    <w:p>
      <w:pPr>
        <w:pStyle w:val="28"/>
      </w:pPr>
      <w:r>
        <w:t>202</w:t>
      </w:r>
      <w:r>
        <w:rPr>
          <w:rFonts w:hint="eastAsia"/>
          <w:lang w:val="en-US" w:eastAsia="zh-CN"/>
        </w:rPr>
        <w:t>3</w:t>
      </w:r>
      <w:r>
        <w:t>年预算收支安排</w:t>
      </w:r>
      <w:r>
        <w:rPr>
          <w:rFonts w:hint="eastAsia"/>
          <w:lang w:val="en-US" w:eastAsia="zh-CN"/>
        </w:rPr>
        <w:t>1978.58</w:t>
      </w:r>
      <w:r>
        <w:t>万元，较202</w:t>
      </w:r>
      <w:r>
        <w:rPr>
          <w:rFonts w:hint="eastAsia"/>
          <w:lang w:val="en-US" w:eastAsia="zh-CN"/>
        </w:rPr>
        <w:t>2</w:t>
      </w:r>
      <w:r>
        <w:t>年预算</w:t>
      </w:r>
      <w:r>
        <w:rPr>
          <w:rFonts w:hint="eastAsia"/>
          <w:lang w:eastAsia="zh-CN"/>
        </w:rPr>
        <w:t>增加</w:t>
      </w:r>
      <w:r>
        <w:rPr>
          <w:rFonts w:hint="eastAsia"/>
          <w:lang w:val="en-US" w:eastAsia="zh-CN"/>
        </w:rPr>
        <w:t>105.81</w:t>
      </w:r>
      <w:r>
        <w:t>万元，其中：基本支出</w:t>
      </w:r>
      <w:r>
        <w:rPr>
          <w:rFonts w:hint="eastAsia"/>
          <w:lang w:eastAsia="zh-CN"/>
        </w:rPr>
        <w:t>减少</w:t>
      </w:r>
      <w:r>
        <w:rPr>
          <w:rFonts w:hint="eastAsia"/>
          <w:lang w:val="en-US" w:eastAsia="zh-CN"/>
        </w:rPr>
        <w:t>147.19</w:t>
      </w:r>
      <w:r>
        <w:t>万元，主要为</w:t>
      </w:r>
      <w:r>
        <w:rPr>
          <w:rFonts w:hint="eastAsia"/>
          <w:lang w:eastAsia="zh-CN"/>
        </w:rPr>
        <w:t>办公费减少、合同制法警、书记员等</w:t>
      </w:r>
      <w:r>
        <w:t>人员经费支出</w:t>
      </w:r>
      <w:r>
        <w:rPr>
          <w:rFonts w:hint="eastAsia"/>
          <w:lang w:eastAsia="zh-CN"/>
        </w:rPr>
        <w:t>调到项目支出</w:t>
      </w:r>
      <w:r>
        <w:t>；项目支出</w:t>
      </w:r>
      <w:r>
        <w:rPr>
          <w:rFonts w:hint="eastAsia"/>
          <w:lang w:eastAsia="zh-CN"/>
        </w:rPr>
        <w:t>增加</w:t>
      </w:r>
      <w:r>
        <w:rPr>
          <w:rFonts w:hint="eastAsia"/>
          <w:lang w:val="en-US" w:eastAsia="zh-CN"/>
        </w:rPr>
        <w:t>253</w:t>
      </w:r>
      <w:r>
        <w:t>万元，主要为</w:t>
      </w:r>
      <w:r>
        <w:rPr>
          <w:rFonts w:hint="eastAsia"/>
          <w:lang w:eastAsia="zh-CN"/>
        </w:rPr>
        <w:t>书记员、合同制法警交通补贴等人员经费列入项目支出</w:t>
      </w:r>
      <w:r>
        <w:t>。</w:t>
      </w:r>
    </w:p>
    <w:p>
      <w:pPr>
        <w:pStyle w:val="28"/>
        <w:ind w:left="0" w:leftChars="0" w:firstLine="0" w:firstLineChars="0"/>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21"/>
        <w:ind w:firstLine="1209" w:firstLineChars="432"/>
      </w:pPr>
      <w:r>
        <w:t>202</w:t>
      </w:r>
      <w:r>
        <w:rPr>
          <w:rFonts w:hint="eastAsia"/>
          <w:lang w:val="en-US" w:eastAsia="zh-CN"/>
        </w:rPr>
        <w:t>3</w:t>
      </w:r>
      <w:r>
        <w:t>年，我单位运行经费共计安排</w:t>
      </w:r>
      <w:r>
        <w:rPr>
          <w:rFonts w:hint="eastAsia"/>
          <w:lang w:val="en-US" w:eastAsia="zh-CN"/>
        </w:rPr>
        <w:t>40</w:t>
      </w:r>
      <w:r>
        <w:t>万元，</w:t>
      </w:r>
      <w:r>
        <w:rPr>
          <w:rFonts w:hint="eastAsia"/>
          <w:lang w:eastAsia="zh-CN"/>
        </w:rPr>
        <w:t>其中</w:t>
      </w:r>
      <w:r>
        <w:rPr>
          <w:rFonts w:hint="eastAsia"/>
          <w:lang w:val="en-US" w:eastAsia="zh-CN"/>
        </w:rPr>
        <w:t>25万元通讯补贴、15万元交通补贴</w:t>
      </w:r>
      <w:r>
        <w:t>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ind w:firstLine="1209" w:firstLineChars="432"/>
      </w:pPr>
      <w:r>
        <w:t>202</w:t>
      </w:r>
      <w:r>
        <w:rPr>
          <w:rFonts w:hint="eastAsia"/>
          <w:lang w:val="en-US" w:eastAsia="zh-CN"/>
        </w:rPr>
        <w:t>3</w:t>
      </w:r>
      <w:r>
        <w:t>年，我单位财政拨款“三公”经费预算安排</w:t>
      </w:r>
      <w:r>
        <w:rPr>
          <w:rFonts w:hint="eastAsia"/>
          <w:lang w:val="en-US" w:eastAsia="zh-CN"/>
        </w:rPr>
        <w:t>1.7</w:t>
      </w:r>
      <w:r>
        <w:t>万元，其中因公出国（境）费0万元；公务用车购置及运维费</w:t>
      </w:r>
      <w:r>
        <w:rPr>
          <w:rFonts w:hint="eastAsia"/>
          <w:lang w:val="en-US" w:eastAsia="zh-CN"/>
        </w:rPr>
        <w:t>0</w:t>
      </w:r>
      <w:r>
        <w:t>万元（其中：公务用车购置费为</w:t>
      </w:r>
      <w:r>
        <w:rPr>
          <w:rFonts w:hint="eastAsia"/>
          <w:lang w:val="en-US" w:eastAsia="zh-CN"/>
        </w:rPr>
        <w:t>0</w:t>
      </w:r>
      <w:r>
        <w:t>万元，公务用车运维费</w:t>
      </w:r>
      <w:r>
        <w:rPr>
          <w:rFonts w:hint="eastAsia"/>
          <w:lang w:val="en-US" w:eastAsia="zh-CN"/>
        </w:rPr>
        <w:t>0</w:t>
      </w:r>
      <w:r>
        <w:t>万元)；公务接待费1.7万元。与202</w:t>
      </w:r>
      <w:r>
        <w:rPr>
          <w:rFonts w:hint="eastAsia"/>
          <w:lang w:val="en-US" w:eastAsia="zh-CN"/>
        </w:rPr>
        <w:t>2</w:t>
      </w:r>
      <w:r>
        <w:t>年相比</w:t>
      </w:r>
      <w:r>
        <w:rPr>
          <w:rFonts w:hint="eastAsia"/>
          <w:lang w:val="en-US" w:eastAsia="zh-CN"/>
        </w:rPr>
        <w:t>减少71</w:t>
      </w:r>
      <w:r>
        <w:t>万元，</w:t>
      </w:r>
      <w:r>
        <w:rPr>
          <w:rFonts w:hint="eastAsia"/>
          <w:lang w:eastAsia="zh-CN"/>
        </w:rPr>
        <w:t>减少</w:t>
      </w:r>
      <w:r>
        <w:t>的主要原因是：我院</w:t>
      </w:r>
      <w:r>
        <w:rPr>
          <w:rFonts w:hint="eastAsia"/>
          <w:lang w:val="en-US" w:eastAsia="zh-CN"/>
        </w:rPr>
        <w:t>2022年三公经费由专项资金安排，2023年上级资金下达时间晚于预算公开时间</w:t>
      </w:r>
      <w:r>
        <w:t>。</w:t>
      </w:r>
    </w:p>
    <w:p>
      <w:pPr>
        <w:numPr>
          <w:ilvl w:val="0"/>
          <w:numId w:val="0"/>
        </w:numPr>
        <w:spacing w:before="10" w:after="10" w:line="240" w:lineRule="auto"/>
        <w:ind w:left="640" w:leftChars="0"/>
        <w:jc w:val="left"/>
        <w:outlineLvl w:val="5"/>
        <w:rPr>
          <w:rFonts w:ascii="黑体" w:hAnsi="黑体" w:eastAsia="黑体" w:cs="黑体"/>
          <w:color w:val="000000"/>
          <w:sz w:val="32"/>
        </w:rPr>
      </w:pPr>
      <w:r>
        <w:rPr>
          <w:rFonts w:hint="eastAsia" w:ascii="黑体" w:hAnsi="黑体" w:eastAsia="黑体" w:cs="黑体"/>
          <w:color w:val="000000"/>
          <w:sz w:val="32"/>
          <w:lang w:eastAsia="zh-CN"/>
        </w:rPr>
        <w:t>五、</w:t>
      </w:r>
      <w:r>
        <w:rPr>
          <w:rFonts w:ascii="黑体" w:hAnsi="黑体" w:eastAsia="黑体" w:cs="黑体"/>
          <w:color w:val="000000"/>
          <w:sz w:val="32"/>
        </w:rPr>
        <w:t>预算绩效信息</w:t>
      </w:r>
    </w:p>
    <w:p>
      <w:pPr>
        <w:numPr>
          <w:ilvl w:val="0"/>
          <w:numId w:val="0"/>
        </w:numPr>
        <w:spacing w:before="10" w:after="10" w:line="240" w:lineRule="auto"/>
        <w:ind w:left="640" w:leftChars="0"/>
        <w:jc w:val="left"/>
        <w:outlineLvl w:val="5"/>
        <w:rPr>
          <w:rFonts w:ascii="黑体" w:hAnsi="黑体" w:eastAsia="黑体" w:cs="黑体"/>
          <w:color w:val="000000"/>
          <w:sz w:val="32"/>
        </w:rPr>
      </w:pPr>
    </w:p>
    <w:p>
      <w:pPr>
        <w:spacing w:before="0" w:after="0"/>
        <w:ind w:firstLine="560"/>
        <w:jc w:val="left"/>
        <w:outlineLvl w:val="9"/>
      </w:pPr>
      <w:r>
        <w:rPr>
          <w:rFonts w:ascii="方正仿宋_GBK" w:hAnsi="方正仿宋_GBK" w:eastAsia="方正仿宋_GBK" w:cs="方正仿宋_GBK"/>
          <w:b/>
          <w:color w:val="000000"/>
          <w:sz w:val="28"/>
        </w:rPr>
        <w:t>1、书记员及劳务派遣等人员经费绩效目标表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1.为法院注入新生力量，推动法院审判业务顺利高效开展，树立司法为民形象。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受理案件数</w:t>
            </w:r>
          </w:p>
        </w:tc>
        <w:tc>
          <w:tcPr>
            <w:tcW w:w="2466" w:type="dxa"/>
            <w:vAlign w:val="center"/>
          </w:tcPr>
          <w:p>
            <w:pPr>
              <w:pStyle w:val="14"/>
            </w:pPr>
            <w:r>
              <w:t>2023年度案件受理总数</w:t>
            </w:r>
          </w:p>
        </w:tc>
        <w:tc>
          <w:tcPr>
            <w:tcW w:w="2466" w:type="dxa"/>
            <w:vAlign w:val="center"/>
          </w:tcPr>
          <w:p>
            <w:pPr>
              <w:pStyle w:val="14"/>
            </w:pPr>
            <w:r>
              <w:t>≥2000件</w:t>
            </w:r>
          </w:p>
        </w:tc>
        <w:tc>
          <w:tcPr>
            <w:tcW w:w="2466" w:type="dxa"/>
            <w:vAlign w:val="center"/>
          </w:tcPr>
          <w:p>
            <w:pPr>
              <w:pStyle w:val="14"/>
            </w:pPr>
            <w:r>
              <w:t>根据2023年度案件受理情况统计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诉讼期限内审结案件占比</w:t>
            </w:r>
          </w:p>
        </w:tc>
        <w:tc>
          <w:tcPr>
            <w:tcW w:w="2466" w:type="dxa"/>
            <w:vAlign w:val="center"/>
          </w:tcPr>
          <w:p>
            <w:pPr>
              <w:pStyle w:val="14"/>
            </w:pPr>
            <w:r>
              <w:t>诉讼期限内审结案件占全部案件比</w:t>
            </w:r>
          </w:p>
        </w:tc>
        <w:tc>
          <w:tcPr>
            <w:tcW w:w="2466" w:type="dxa"/>
            <w:vAlign w:val="center"/>
          </w:tcPr>
          <w:p>
            <w:pPr>
              <w:pStyle w:val="14"/>
            </w:pPr>
            <w:r>
              <w:t>≥90%</w:t>
            </w:r>
          </w:p>
        </w:tc>
        <w:tc>
          <w:tcPr>
            <w:tcW w:w="2466" w:type="dxa"/>
            <w:vAlign w:val="center"/>
          </w:tcPr>
          <w:p>
            <w:pPr>
              <w:pStyle w:val="14"/>
            </w:pPr>
            <w:r>
              <w:t>根据案件统计及相关数据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案件结案率</w:t>
            </w:r>
          </w:p>
        </w:tc>
        <w:tc>
          <w:tcPr>
            <w:tcW w:w="2466" w:type="dxa"/>
            <w:vAlign w:val="center"/>
          </w:tcPr>
          <w:p>
            <w:pPr>
              <w:pStyle w:val="14"/>
            </w:pPr>
            <w:r>
              <w:t>案件结案率</w:t>
            </w:r>
          </w:p>
        </w:tc>
        <w:tc>
          <w:tcPr>
            <w:tcW w:w="2466" w:type="dxa"/>
            <w:vAlign w:val="center"/>
          </w:tcPr>
          <w:p>
            <w:pPr>
              <w:pStyle w:val="14"/>
            </w:pPr>
            <w:r>
              <w:t>≥90%</w:t>
            </w:r>
          </w:p>
        </w:tc>
        <w:tc>
          <w:tcPr>
            <w:tcW w:w="2466" w:type="dxa"/>
            <w:vAlign w:val="center"/>
          </w:tcPr>
          <w:p>
            <w:pPr>
              <w:pStyle w:val="14"/>
            </w:pPr>
            <w:r>
              <w:t>根据案件统计及相关数据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预算执行支出数</w:t>
            </w:r>
          </w:p>
        </w:tc>
        <w:tc>
          <w:tcPr>
            <w:tcW w:w="2466" w:type="dxa"/>
            <w:vAlign w:val="center"/>
          </w:tcPr>
          <w:p>
            <w:pPr>
              <w:pStyle w:val="14"/>
            </w:pPr>
            <w:r>
              <w:t>预算执行支出数</w:t>
            </w:r>
          </w:p>
        </w:tc>
        <w:tc>
          <w:tcPr>
            <w:tcW w:w="2466" w:type="dxa"/>
            <w:vAlign w:val="center"/>
          </w:tcPr>
          <w:p>
            <w:pPr>
              <w:pStyle w:val="14"/>
            </w:pPr>
            <w:r>
              <w:t>≥2000元</w:t>
            </w:r>
          </w:p>
        </w:tc>
        <w:tc>
          <w:tcPr>
            <w:tcW w:w="2466" w:type="dxa"/>
            <w:vAlign w:val="center"/>
          </w:tcPr>
          <w:p>
            <w:pPr>
              <w:pStyle w:val="14"/>
            </w:pPr>
            <w:r>
              <w:t>根据案件统计及相关数据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一审服判息诉率</w:t>
            </w:r>
          </w:p>
        </w:tc>
        <w:tc>
          <w:tcPr>
            <w:tcW w:w="2466" w:type="dxa"/>
            <w:vAlign w:val="center"/>
          </w:tcPr>
          <w:p>
            <w:pPr>
              <w:pStyle w:val="14"/>
            </w:pPr>
            <w:r>
              <w:t>一审服判息诉数占一审案件数的比率</w:t>
            </w:r>
          </w:p>
        </w:tc>
        <w:tc>
          <w:tcPr>
            <w:tcW w:w="2466" w:type="dxa"/>
            <w:vAlign w:val="center"/>
          </w:tcPr>
          <w:p>
            <w:pPr>
              <w:pStyle w:val="14"/>
            </w:pPr>
            <w:r>
              <w:t>≥80%</w:t>
            </w:r>
          </w:p>
        </w:tc>
        <w:tc>
          <w:tcPr>
            <w:tcW w:w="2466" w:type="dxa"/>
            <w:vAlign w:val="center"/>
          </w:tcPr>
          <w:p>
            <w:pPr>
              <w:pStyle w:val="14"/>
            </w:pPr>
            <w:r>
              <w:t>根据案件统计及相关数据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民商事案件调撤率</w:t>
            </w:r>
          </w:p>
        </w:tc>
        <w:tc>
          <w:tcPr>
            <w:tcW w:w="2466" w:type="dxa"/>
            <w:vAlign w:val="center"/>
          </w:tcPr>
          <w:p>
            <w:pPr>
              <w:pStyle w:val="14"/>
            </w:pPr>
            <w:r>
              <w:t>撤诉案件占案件总数的比率</w:t>
            </w:r>
          </w:p>
        </w:tc>
        <w:tc>
          <w:tcPr>
            <w:tcW w:w="2466" w:type="dxa"/>
            <w:vAlign w:val="center"/>
          </w:tcPr>
          <w:p>
            <w:pPr>
              <w:pStyle w:val="14"/>
            </w:pPr>
            <w:r>
              <w:t>≥20%</w:t>
            </w:r>
          </w:p>
        </w:tc>
        <w:tc>
          <w:tcPr>
            <w:tcW w:w="2466" w:type="dxa"/>
            <w:vAlign w:val="center"/>
          </w:tcPr>
          <w:p>
            <w:pPr>
              <w:pStyle w:val="14"/>
            </w:pPr>
            <w:r>
              <w:t>根据案件统计及相关数据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网上立案率</w:t>
            </w:r>
          </w:p>
        </w:tc>
        <w:tc>
          <w:tcPr>
            <w:tcW w:w="2466" w:type="dxa"/>
            <w:vAlign w:val="center"/>
          </w:tcPr>
          <w:p>
            <w:pPr>
              <w:pStyle w:val="14"/>
            </w:pPr>
            <w:r>
              <w:t>网上立案率</w:t>
            </w:r>
          </w:p>
        </w:tc>
        <w:tc>
          <w:tcPr>
            <w:tcW w:w="2466" w:type="dxa"/>
            <w:vAlign w:val="center"/>
          </w:tcPr>
          <w:p>
            <w:pPr>
              <w:pStyle w:val="14"/>
            </w:pPr>
            <w:r>
              <w:t>≥50%</w:t>
            </w:r>
          </w:p>
        </w:tc>
        <w:tc>
          <w:tcPr>
            <w:tcW w:w="2466" w:type="dxa"/>
            <w:vAlign w:val="center"/>
          </w:tcPr>
          <w:p>
            <w:pPr>
              <w:pStyle w:val="14"/>
            </w:pPr>
            <w:r>
              <w:t>根据案件统计及相关数据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二审发回重审率</w:t>
            </w:r>
          </w:p>
        </w:tc>
        <w:tc>
          <w:tcPr>
            <w:tcW w:w="2466" w:type="dxa"/>
            <w:vAlign w:val="center"/>
          </w:tcPr>
          <w:p>
            <w:pPr>
              <w:pStyle w:val="14"/>
            </w:pPr>
            <w:r>
              <w:t>二审案件发回重审占案件总数的比率</w:t>
            </w:r>
          </w:p>
        </w:tc>
        <w:tc>
          <w:tcPr>
            <w:tcW w:w="2466" w:type="dxa"/>
            <w:vAlign w:val="center"/>
          </w:tcPr>
          <w:p>
            <w:pPr>
              <w:pStyle w:val="14"/>
            </w:pPr>
            <w:r>
              <w:t>≤1.5%</w:t>
            </w:r>
          </w:p>
        </w:tc>
        <w:tc>
          <w:tcPr>
            <w:tcW w:w="2466" w:type="dxa"/>
            <w:vAlign w:val="center"/>
          </w:tcPr>
          <w:p>
            <w:pPr>
              <w:pStyle w:val="14"/>
            </w:pPr>
            <w:r>
              <w:t>根据案件统计及相关数据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当事人案件满意度</w:t>
            </w:r>
          </w:p>
        </w:tc>
        <w:tc>
          <w:tcPr>
            <w:tcW w:w="2466" w:type="dxa"/>
            <w:vAlign w:val="center"/>
          </w:tcPr>
          <w:p>
            <w:pPr>
              <w:pStyle w:val="14"/>
            </w:pPr>
            <w:r>
              <w:t>当事人对案件审理过程满意程度的比率</w:t>
            </w:r>
          </w:p>
        </w:tc>
        <w:tc>
          <w:tcPr>
            <w:tcW w:w="2466" w:type="dxa"/>
            <w:vAlign w:val="center"/>
          </w:tcPr>
          <w:p>
            <w:pPr>
              <w:pStyle w:val="14"/>
            </w:pPr>
            <w:r>
              <w:t>≥90%</w:t>
            </w:r>
          </w:p>
        </w:tc>
        <w:tc>
          <w:tcPr>
            <w:tcW w:w="2466" w:type="dxa"/>
            <w:vAlign w:val="center"/>
          </w:tcPr>
          <w:p>
            <w:pPr>
              <w:pStyle w:val="14"/>
            </w:pPr>
            <w:r>
              <w:t>根据社会满意度测评及调查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2、书记员及劳务派遣等人员经费（非税）绩效目标表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1.为法院审判工作注入新生力量，推动法院审判业务顺利高效开展，树立司法为民形象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受理案件数（年度）</w:t>
            </w:r>
          </w:p>
        </w:tc>
        <w:tc>
          <w:tcPr>
            <w:tcW w:w="2466" w:type="dxa"/>
            <w:vAlign w:val="center"/>
          </w:tcPr>
          <w:p>
            <w:pPr>
              <w:pStyle w:val="14"/>
            </w:pPr>
            <w:r>
              <w:t>2023年度案件受理总数</w:t>
            </w:r>
          </w:p>
        </w:tc>
        <w:tc>
          <w:tcPr>
            <w:tcW w:w="2466" w:type="dxa"/>
            <w:vAlign w:val="center"/>
          </w:tcPr>
          <w:p>
            <w:pPr>
              <w:pStyle w:val="14"/>
            </w:pPr>
            <w:r>
              <w:t>≥2000件</w:t>
            </w:r>
          </w:p>
        </w:tc>
        <w:tc>
          <w:tcPr>
            <w:tcW w:w="2466" w:type="dxa"/>
            <w:vAlign w:val="center"/>
          </w:tcPr>
          <w:p>
            <w:pPr>
              <w:pStyle w:val="14"/>
            </w:pPr>
            <w:r>
              <w:t>根据2023年度案件受理情况统计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诉讼期限内审结案件占比</w:t>
            </w:r>
          </w:p>
        </w:tc>
        <w:tc>
          <w:tcPr>
            <w:tcW w:w="2466" w:type="dxa"/>
            <w:vAlign w:val="center"/>
          </w:tcPr>
          <w:p>
            <w:pPr>
              <w:pStyle w:val="14"/>
            </w:pPr>
            <w:r>
              <w:t>诉讼期限内审结案占全部案件数的比率</w:t>
            </w:r>
          </w:p>
        </w:tc>
        <w:tc>
          <w:tcPr>
            <w:tcW w:w="2466" w:type="dxa"/>
            <w:vAlign w:val="center"/>
          </w:tcPr>
          <w:p>
            <w:pPr>
              <w:pStyle w:val="14"/>
            </w:pPr>
            <w:r>
              <w:t>≥90%</w:t>
            </w:r>
          </w:p>
        </w:tc>
        <w:tc>
          <w:tcPr>
            <w:tcW w:w="2466" w:type="dxa"/>
            <w:vAlign w:val="center"/>
          </w:tcPr>
          <w:p>
            <w:pPr>
              <w:pStyle w:val="14"/>
            </w:pPr>
            <w:r>
              <w:t>根据案件统计及相关数据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案件结案率</w:t>
            </w:r>
          </w:p>
        </w:tc>
        <w:tc>
          <w:tcPr>
            <w:tcW w:w="2466" w:type="dxa"/>
            <w:vAlign w:val="center"/>
          </w:tcPr>
          <w:p>
            <w:pPr>
              <w:pStyle w:val="14"/>
            </w:pPr>
            <w:r>
              <w:t>案件结案率</w:t>
            </w:r>
          </w:p>
        </w:tc>
        <w:tc>
          <w:tcPr>
            <w:tcW w:w="2466" w:type="dxa"/>
            <w:vAlign w:val="center"/>
          </w:tcPr>
          <w:p>
            <w:pPr>
              <w:pStyle w:val="14"/>
            </w:pPr>
            <w:r>
              <w:t>≥90%</w:t>
            </w:r>
          </w:p>
        </w:tc>
        <w:tc>
          <w:tcPr>
            <w:tcW w:w="2466" w:type="dxa"/>
            <w:vAlign w:val="center"/>
          </w:tcPr>
          <w:p>
            <w:pPr>
              <w:pStyle w:val="14"/>
            </w:pPr>
            <w:r>
              <w:t>根据案件统计及相关数据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预算执行支出数</w:t>
            </w:r>
          </w:p>
        </w:tc>
        <w:tc>
          <w:tcPr>
            <w:tcW w:w="2466" w:type="dxa"/>
            <w:vAlign w:val="center"/>
          </w:tcPr>
          <w:p>
            <w:pPr>
              <w:pStyle w:val="14"/>
            </w:pPr>
            <w:r>
              <w:t>预算执行支出数</w:t>
            </w:r>
          </w:p>
        </w:tc>
        <w:tc>
          <w:tcPr>
            <w:tcW w:w="2466" w:type="dxa"/>
            <w:vAlign w:val="center"/>
          </w:tcPr>
          <w:p>
            <w:pPr>
              <w:pStyle w:val="14"/>
            </w:pPr>
            <w:r>
              <w:t>≥2000元</w:t>
            </w:r>
          </w:p>
        </w:tc>
        <w:tc>
          <w:tcPr>
            <w:tcW w:w="2466" w:type="dxa"/>
            <w:vAlign w:val="center"/>
          </w:tcPr>
          <w:p>
            <w:pPr>
              <w:pStyle w:val="14"/>
            </w:pPr>
            <w:r>
              <w:t>根据案件统计及相关数据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一审服判息诉率</w:t>
            </w:r>
          </w:p>
        </w:tc>
        <w:tc>
          <w:tcPr>
            <w:tcW w:w="2466" w:type="dxa"/>
            <w:vAlign w:val="center"/>
          </w:tcPr>
          <w:p>
            <w:pPr>
              <w:pStyle w:val="14"/>
            </w:pPr>
            <w:r>
              <w:t>一审服判息诉数占一审案件数的比率</w:t>
            </w:r>
          </w:p>
        </w:tc>
        <w:tc>
          <w:tcPr>
            <w:tcW w:w="2466" w:type="dxa"/>
            <w:vAlign w:val="center"/>
          </w:tcPr>
          <w:p>
            <w:pPr>
              <w:pStyle w:val="14"/>
            </w:pPr>
            <w:r>
              <w:t>≥80%</w:t>
            </w:r>
          </w:p>
        </w:tc>
        <w:tc>
          <w:tcPr>
            <w:tcW w:w="2466" w:type="dxa"/>
            <w:vAlign w:val="center"/>
          </w:tcPr>
          <w:p>
            <w:pPr>
              <w:pStyle w:val="14"/>
            </w:pPr>
            <w:r>
              <w:t>根据案件统计及相关数据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民商事案件调撤率</w:t>
            </w:r>
          </w:p>
        </w:tc>
        <w:tc>
          <w:tcPr>
            <w:tcW w:w="2466" w:type="dxa"/>
            <w:vAlign w:val="center"/>
          </w:tcPr>
          <w:p>
            <w:pPr>
              <w:pStyle w:val="14"/>
            </w:pPr>
            <w:r>
              <w:t>撤诉案件占案件总数的比率</w:t>
            </w:r>
          </w:p>
        </w:tc>
        <w:tc>
          <w:tcPr>
            <w:tcW w:w="2466" w:type="dxa"/>
            <w:vAlign w:val="center"/>
          </w:tcPr>
          <w:p>
            <w:pPr>
              <w:pStyle w:val="14"/>
            </w:pPr>
            <w:r>
              <w:t>≥20%</w:t>
            </w:r>
          </w:p>
        </w:tc>
        <w:tc>
          <w:tcPr>
            <w:tcW w:w="2466" w:type="dxa"/>
            <w:vAlign w:val="center"/>
          </w:tcPr>
          <w:p>
            <w:pPr>
              <w:pStyle w:val="14"/>
            </w:pPr>
            <w:r>
              <w:t>根据案件统计及相关数据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网上立案率</w:t>
            </w:r>
          </w:p>
        </w:tc>
        <w:tc>
          <w:tcPr>
            <w:tcW w:w="2466" w:type="dxa"/>
            <w:vAlign w:val="center"/>
          </w:tcPr>
          <w:p>
            <w:pPr>
              <w:pStyle w:val="14"/>
            </w:pPr>
            <w:r>
              <w:t>网上立案率</w:t>
            </w:r>
          </w:p>
        </w:tc>
        <w:tc>
          <w:tcPr>
            <w:tcW w:w="2466" w:type="dxa"/>
            <w:vAlign w:val="center"/>
          </w:tcPr>
          <w:p>
            <w:pPr>
              <w:pStyle w:val="14"/>
            </w:pPr>
            <w:r>
              <w:t>≥50%</w:t>
            </w:r>
          </w:p>
        </w:tc>
        <w:tc>
          <w:tcPr>
            <w:tcW w:w="2466" w:type="dxa"/>
            <w:vAlign w:val="center"/>
          </w:tcPr>
          <w:p>
            <w:pPr>
              <w:pStyle w:val="14"/>
            </w:pPr>
            <w:r>
              <w:t>根据案件统计及相关数据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二审发回重审率</w:t>
            </w:r>
          </w:p>
        </w:tc>
        <w:tc>
          <w:tcPr>
            <w:tcW w:w="2466" w:type="dxa"/>
            <w:vAlign w:val="center"/>
          </w:tcPr>
          <w:p>
            <w:pPr>
              <w:pStyle w:val="14"/>
            </w:pPr>
            <w:r>
              <w:t>二审案件发回重审占案件总数的比率</w:t>
            </w:r>
          </w:p>
        </w:tc>
        <w:tc>
          <w:tcPr>
            <w:tcW w:w="2466" w:type="dxa"/>
            <w:vAlign w:val="center"/>
          </w:tcPr>
          <w:p>
            <w:pPr>
              <w:pStyle w:val="14"/>
            </w:pPr>
            <w:r>
              <w:t>≤1.5%</w:t>
            </w:r>
          </w:p>
        </w:tc>
        <w:tc>
          <w:tcPr>
            <w:tcW w:w="2466" w:type="dxa"/>
            <w:vAlign w:val="center"/>
          </w:tcPr>
          <w:p>
            <w:pPr>
              <w:pStyle w:val="14"/>
            </w:pPr>
            <w:r>
              <w:t>根据案件统计及相关数据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当事人案件满意度</w:t>
            </w:r>
          </w:p>
        </w:tc>
        <w:tc>
          <w:tcPr>
            <w:tcW w:w="2466" w:type="dxa"/>
            <w:vAlign w:val="center"/>
          </w:tcPr>
          <w:p>
            <w:pPr>
              <w:pStyle w:val="14"/>
            </w:pPr>
            <w:r>
              <w:t>当事人对案件审理过程满意程度</w:t>
            </w:r>
          </w:p>
        </w:tc>
        <w:tc>
          <w:tcPr>
            <w:tcW w:w="2466" w:type="dxa"/>
            <w:vAlign w:val="center"/>
          </w:tcPr>
          <w:p>
            <w:pPr>
              <w:pStyle w:val="14"/>
            </w:pPr>
            <w:r>
              <w:t>≥90%</w:t>
            </w:r>
          </w:p>
        </w:tc>
        <w:tc>
          <w:tcPr>
            <w:tcW w:w="2466" w:type="dxa"/>
            <w:vAlign w:val="center"/>
          </w:tcPr>
          <w:p>
            <w:pPr>
              <w:pStyle w:val="14"/>
            </w:pPr>
            <w:r>
              <w:t>根据社会满意度测评及调查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2023年，安平县人民法院本级安排政府采购预算</w:t>
      </w:r>
      <w:r>
        <w:rPr>
          <w:rFonts w:hint="eastAsia" w:eastAsia="方正仿宋_GBK" w:cs="Times New Roman"/>
          <w:b w:val="0"/>
          <w:color w:val="000000"/>
          <w:sz w:val="28"/>
          <w:lang w:val="en-US" w:eastAsia="zh-CN"/>
        </w:rPr>
        <w:t>359</w:t>
      </w:r>
      <w:r>
        <w:rPr>
          <w:rFonts w:ascii="Times New Roman" w:hAnsi="Times New Roman" w:eastAsia="方正仿宋_GBK" w:cs="Times New Roman"/>
          <w:b w:val="0"/>
          <w:color w:val="000000"/>
          <w:sz w:val="28"/>
        </w:rPr>
        <w:t>.00万元。具体内容见下表。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608001安平县人民法院本级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w:t>
            </w:r>
            <w:r>
              <w:rPr>
                <w:rFonts w:hint="eastAsia"/>
                <w:lang w:eastAsia="zh-CN"/>
              </w:rPr>
              <w:t>单位</w:t>
            </w:r>
            <w:r>
              <w:t>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jc w:val="center"/>
            </w:pPr>
            <w:r>
              <w:rPr>
                <w:rFonts w:hint="eastAsia"/>
                <w:lang w:val="en-US" w:eastAsia="zh-CN"/>
              </w:rPr>
              <w:t>359</w:t>
            </w:r>
            <w:r>
              <w:t>.00</w:t>
            </w:r>
          </w:p>
        </w:tc>
        <w:tc>
          <w:tcPr>
            <w:tcW w:w="924" w:type="dxa"/>
            <w:vAlign w:val="center"/>
          </w:tcPr>
          <w:p>
            <w:pPr>
              <w:pStyle w:val="17"/>
              <w:jc w:val="center"/>
            </w:pPr>
            <w:r>
              <w:rPr>
                <w:rFonts w:hint="eastAsia"/>
                <w:lang w:val="en-US" w:eastAsia="zh-CN"/>
              </w:rPr>
              <w:t>359</w:t>
            </w:r>
            <w:r>
              <w:t>.00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rPr>
                <w:rFonts w:hint="default" w:eastAsia="方正书宋_GBK"/>
                <w:lang w:val="en-US" w:eastAsia="zh-CN"/>
              </w:rPr>
            </w:pPr>
            <w:r>
              <w:rPr>
                <w:rFonts w:hint="eastAsia"/>
                <w:lang w:val="en-US" w:eastAsia="zh-CN"/>
              </w:rPr>
              <w:t>130.5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安平县人民法院本级小计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jc w:val="both"/>
            </w:pPr>
            <w:r>
              <w:rPr>
                <w:rFonts w:hint="eastAsia"/>
                <w:lang w:val="en-US" w:eastAsia="zh-CN"/>
              </w:rPr>
              <w:t>359</w:t>
            </w:r>
            <w:r>
              <w:t>.00</w:t>
            </w:r>
          </w:p>
        </w:tc>
        <w:tc>
          <w:tcPr>
            <w:tcW w:w="924" w:type="dxa"/>
            <w:vAlign w:val="center"/>
          </w:tcPr>
          <w:p>
            <w:pPr>
              <w:pStyle w:val="17"/>
              <w:jc w:val="center"/>
            </w:pPr>
            <w:r>
              <w:rPr>
                <w:rFonts w:hint="eastAsia"/>
                <w:lang w:val="en-US" w:eastAsia="zh-CN"/>
              </w:rPr>
              <w:t>359</w:t>
            </w:r>
            <w:r>
              <w:t>.00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rPr>
                <w:rFonts w:hint="default" w:eastAsia="方正书宋_GBK"/>
                <w:lang w:val="en-US" w:eastAsia="zh-CN"/>
              </w:rPr>
            </w:pPr>
            <w:r>
              <w:rPr>
                <w:rFonts w:hint="eastAsia"/>
                <w:lang w:val="en-US" w:eastAsia="zh-CN"/>
              </w:rPr>
              <w:t>130.5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书记员及劳务派遣等人员经费（非税）</w:t>
            </w:r>
          </w:p>
        </w:tc>
        <w:tc>
          <w:tcPr>
            <w:tcW w:w="924" w:type="dxa"/>
            <w:vAlign w:val="center"/>
          </w:tcPr>
          <w:p>
            <w:pPr>
              <w:pStyle w:val="13"/>
            </w:pPr>
            <w:r>
              <w:t>479.00</w:t>
            </w:r>
          </w:p>
        </w:tc>
        <w:tc>
          <w:tcPr>
            <w:tcW w:w="924" w:type="dxa"/>
            <w:vAlign w:val="center"/>
          </w:tcPr>
          <w:p>
            <w:pPr>
              <w:pStyle w:val="14"/>
            </w:pPr>
            <w:r>
              <w:t>其他服务</w:t>
            </w:r>
          </w:p>
        </w:tc>
        <w:tc>
          <w:tcPr>
            <w:tcW w:w="924" w:type="dxa"/>
            <w:vAlign w:val="center"/>
          </w:tcPr>
          <w:p>
            <w:pPr>
              <w:pStyle w:val="14"/>
            </w:pPr>
            <w:r>
              <w:t>C99000000</w:t>
            </w:r>
          </w:p>
        </w:tc>
        <w:tc>
          <w:tcPr>
            <w:tcW w:w="924" w:type="dxa"/>
            <w:vAlign w:val="center"/>
          </w:tcPr>
          <w:p>
            <w:pPr>
              <w:pStyle w:val="15"/>
            </w:pPr>
            <w:r>
              <w:t>年</w:t>
            </w:r>
          </w:p>
        </w:tc>
        <w:tc>
          <w:tcPr>
            <w:tcW w:w="924" w:type="dxa"/>
            <w:vAlign w:val="center"/>
          </w:tcPr>
          <w:p>
            <w:pPr>
              <w:pStyle w:val="13"/>
            </w:pPr>
            <w:r>
              <w:t>1</w:t>
            </w:r>
          </w:p>
        </w:tc>
        <w:tc>
          <w:tcPr>
            <w:tcW w:w="924" w:type="dxa"/>
            <w:vAlign w:val="center"/>
          </w:tcPr>
          <w:p>
            <w:pPr>
              <w:pStyle w:val="13"/>
            </w:pPr>
            <w:r>
              <w:t>255.00</w:t>
            </w:r>
          </w:p>
        </w:tc>
        <w:tc>
          <w:tcPr>
            <w:tcW w:w="924" w:type="dxa"/>
            <w:vAlign w:val="center"/>
          </w:tcPr>
          <w:p>
            <w:pPr>
              <w:pStyle w:val="13"/>
            </w:pPr>
            <w:r>
              <w:t>255.00</w:t>
            </w:r>
          </w:p>
        </w:tc>
        <w:tc>
          <w:tcPr>
            <w:tcW w:w="924" w:type="dxa"/>
            <w:vAlign w:val="center"/>
          </w:tcPr>
          <w:p>
            <w:pPr>
              <w:pStyle w:val="13"/>
            </w:pPr>
            <w:r>
              <w:t>255.00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76.50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ind w:firstLine="0" w:firstLineChars="0"/>
            </w:pPr>
            <w:r>
              <w:rPr>
                <w:rFonts w:hint="eastAsia"/>
                <w:lang w:val="en-US" w:eastAsia="zh-CN"/>
              </w:rPr>
              <w:t>2023年法院建设补助资金</w:t>
            </w:r>
          </w:p>
        </w:tc>
        <w:tc>
          <w:tcPr>
            <w:tcW w:w="924" w:type="dxa"/>
            <w:vAlign w:val="center"/>
          </w:tcPr>
          <w:p>
            <w:pPr>
              <w:pStyle w:val="13"/>
              <w:ind w:firstLine="0" w:firstLineChars="0"/>
            </w:pPr>
            <w:r>
              <w:rPr>
                <w:rFonts w:hint="eastAsia"/>
                <w:lang w:val="en-US" w:eastAsia="zh-CN"/>
              </w:rPr>
              <w:t>54.00</w:t>
            </w:r>
          </w:p>
        </w:tc>
        <w:tc>
          <w:tcPr>
            <w:tcW w:w="924" w:type="dxa"/>
            <w:vAlign w:val="center"/>
          </w:tcPr>
          <w:p>
            <w:pPr>
              <w:pStyle w:val="14"/>
              <w:ind w:firstLine="0" w:firstLineChars="0"/>
            </w:pPr>
            <w:r>
              <w:rPr>
                <w:rFonts w:hint="eastAsia"/>
                <w:lang w:eastAsia="zh-CN"/>
              </w:rPr>
              <w:t>警车</w:t>
            </w:r>
          </w:p>
        </w:tc>
        <w:tc>
          <w:tcPr>
            <w:tcW w:w="924" w:type="dxa"/>
            <w:vAlign w:val="center"/>
          </w:tcPr>
          <w:p>
            <w:pPr>
              <w:pStyle w:val="14"/>
              <w:ind w:firstLine="0" w:firstLineChars="0"/>
            </w:pPr>
            <w:r>
              <w:t>A02030709</w:t>
            </w:r>
          </w:p>
        </w:tc>
        <w:tc>
          <w:tcPr>
            <w:tcW w:w="924" w:type="dxa"/>
            <w:vAlign w:val="center"/>
          </w:tcPr>
          <w:p>
            <w:pPr>
              <w:pStyle w:val="15"/>
              <w:ind w:firstLine="0" w:firstLineChars="0"/>
            </w:pPr>
            <w:r>
              <w:rPr>
                <w:rFonts w:hint="eastAsia"/>
                <w:lang w:eastAsia="zh-CN"/>
              </w:rPr>
              <w:t>辆</w:t>
            </w:r>
          </w:p>
        </w:tc>
        <w:tc>
          <w:tcPr>
            <w:tcW w:w="924" w:type="dxa"/>
            <w:vAlign w:val="center"/>
          </w:tcPr>
          <w:p>
            <w:pPr>
              <w:pStyle w:val="13"/>
              <w:ind w:firstLine="0" w:firstLineChars="0"/>
            </w:pPr>
            <w:r>
              <w:rPr>
                <w:rFonts w:hint="eastAsia"/>
                <w:lang w:val="en-US" w:eastAsia="zh-CN"/>
              </w:rPr>
              <w:t>3</w:t>
            </w:r>
          </w:p>
        </w:tc>
        <w:tc>
          <w:tcPr>
            <w:tcW w:w="924" w:type="dxa"/>
            <w:vAlign w:val="center"/>
          </w:tcPr>
          <w:p>
            <w:pPr>
              <w:pStyle w:val="13"/>
              <w:ind w:firstLine="0" w:firstLineChars="0"/>
            </w:pPr>
            <w:r>
              <w:rPr>
                <w:rFonts w:hint="eastAsia"/>
                <w:lang w:val="en-US" w:eastAsia="zh-CN"/>
              </w:rPr>
              <w:t>18.00</w:t>
            </w:r>
          </w:p>
        </w:tc>
        <w:tc>
          <w:tcPr>
            <w:tcW w:w="924" w:type="dxa"/>
            <w:vAlign w:val="center"/>
          </w:tcPr>
          <w:p>
            <w:pPr>
              <w:pStyle w:val="13"/>
              <w:ind w:firstLine="0" w:firstLineChars="0"/>
            </w:pPr>
            <w:r>
              <w:rPr>
                <w:rFonts w:hint="eastAsia"/>
                <w:lang w:val="en-US" w:eastAsia="zh-CN"/>
              </w:rPr>
              <w:t>54.00</w:t>
            </w:r>
          </w:p>
        </w:tc>
        <w:tc>
          <w:tcPr>
            <w:tcW w:w="924" w:type="dxa"/>
            <w:vAlign w:val="center"/>
          </w:tcPr>
          <w:p>
            <w:pPr>
              <w:pStyle w:val="13"/>
              <w:ind w:firstLine="0" w:firstLineChars="0"/>
            </w:pPr>
            <w:r>
              <w:rPr>
                <w:rFonts w:hint="eastAsia"/>
                <w:lang w:val="en-US" w:eastAsia="zh-CN"/>
              </w:rPr>
              <w:t>54.00</w:t>
            </w:r>
          </w:p>
        </w:tc>
        <w:tc>
          <w:tcPr>
            <w:tcW w:w="924" w:type="dxa"/>
            <w:vAlign w:val="center"/>
          </w:tcPr>
          <w:p>
            <w:pPr>
              <w:pStyle w:val="13"/>
              <w:ind w:firstLine="0" w:firstLineChars="0"/>
            </w:pPr>
          </w:p>
        </w:tc>
        <w:tc>
          <w:tcPr>
            <w:tcW w:w="924" w:type="dxa"/>
            <w:vAlign w:val="center"/>
          </w:tcPr>
          <w:p>
            <w:pPr>
              <w:pStyle w:val="13"/>
              <w:ind w:firstLine="0" w:firstLineChars="0"/>
            </w:pPr>
          </w:p>
        </w:tc>
        <w:tc>
          <w:tcPr>
            <w:tcW w:w="924" w:type="dxa"/>
            <w:vAlign w:val="center"/>
          </w:tcPr>
          <w:p>
            <w:pPr>
              <w:pStyle w:val="13"/>
              <w:ind w:firstLine="0" w:firstLineChars="0"/>
            </w:pPr>
          </w:p>
        </w:tc>
        <w:tc>
          <w:tcPr>
            <w:tcW w:w="924" w:type="dxa"/>
            <w:vAlign w:val="center"/>
          </w:tcPr>
          <w:p>
            <w:pPr>
              <w:pStyle w:val="13"/>
              <w:ind w:firstLine="0" w:firstLineChars="0"/>
            </w:pPr>
          </w:p>
        </w:tc>
        <w:tc>
          <w:tcPr>
            <w:tcW w:w="924" w:type="dxa"/>
            <w:vAlign w:val="center"/>
          </w:tcPr>
          <w:p>
            <w:pPr>
              <w:pStyle w:val="13"/>
              <w:ind w:firstLine="0" w:firstLineChars="0"/>
            </w:pPr>
          </w:p>
        </w:tc>
        <w:tc>
          <w:tcPr>
            <w:tcW w:w="924" w:type="dxa"/>
            <w:vAlign w:val="center"/>
          </w:tcPr>
          <w:p>
            <w:pPr>
              <w:pStyle w:val="13"/>
              <w:ind w:firstLine="0" w:firstLineChars="0"/>
            </w:pPr>
          </w:p>
        </w:tc>
        <w:tc>
          <w:tcPr>
            <w:tcW w:w="924" w:type="dxa"/>
            <w:vAlign w:val="center"/>
          </w:tcPr>
          <w:p>
            <w:pPr>
              <w:pStyle w:val="13"/>
              <w:ind w:firstLine="0" w:firstLineChars="0"/>
            </w:pPr>
            <w:r>
              <w:rPr>
                <w:rFonts w:hint="eastAsia"/>
                <w:lang w:val="en-US" w:eastAsia="zh-CN"/>
              </w:rP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ind w:firstLine="0" w:firstLineChars="0"/>
            </w:pPr>
            <w:r>
              <w:rPr>
                <w:rFonts w:hint="eastAsia"/>
                <w:lang w:val="en-US" w:eastAsia="zh-CN"/>
              </w:rPr>
              <w:t>2023年法院建设补助资金</w:t>
            </w:r>
          </w:p>
        </w:tc>
        <w:tc>
          <w:tcPr>
            <w:tcW w:w="924" w:type="dxa"/>
            <w:vAlign w:val="center"/>
          </w:tcPr>
          <w:p>
            <w:pPr>
              <w:pStyle w:val="13"/>
              <w:ind w:firstLine="0" w:firstLineChars="0"/>
            </w:pPr>
            <w:r>
              <w:rPr>
                <w:rFonts w:hint="eastAsia"/>
                <w:lang w:val="en-US" w:eastAsia="zh-CN"/>
              </w:rPr>
              <w:t>50.00</w:t>
            </w:r>
          </w:p>
        </w:tc>
        <w:tc>
          <w:tcPr>
            <w:tcW w:w="924" w:type="dxa"/>
            <w:vAlign w:val="center"/>
          </w:tcPr>
          <w:p>
            <w:pPr>
              <w:pStyle w:val="14"/>
              <w:ind w:firstLine="0" w:firstLineChars="0"/>
            </w:pPr>
            <w:r>
              <w:t>其他计算机设备及软件</w:t>
            </w:r>
          </w:p>
        </w:tc>
        <w:tc>
          <w:tcPr>
            <w:tcW w:w="924" w:type="dxa"/>
            <w:vAlign w:val="center"/>
          </w:tcPr>
          <w:p>
            <w:pPr>
              <w:pStyle w:val="14"/>
              <w:ind w:firstLine="0" w:firstLineChars="0"/>
            </w:pPr>
            <w:r>
              <w:t>A020199</w:t>
            </w:r>
          </w:p>
        </w:tc>
        <w:tc>
          <w:tcPr>
            <w:tcW w:w="924" w:type="dxa"/>
            <w:vAlign w:val="center"/>
          </w:tcPr>
          <w:p>
            <w:pPr>
              <w:pStyle w:val="15"/>
              <w:ind w:firstLine="0" w:firstLineChars="0"/>
            </w:pPr>
            <w:r>
              <w:rPr>
                <w:rFonts w:hint="eastAsia"/>
                <w:lang w:eastAsia="zh-CN"/>
              </w:rPr>
              <w:t>套</w:t>
            </w:r>
          </w:p>
        </w:tc>
        <w:tc>
          <w:tcPr>
            <w:tcW w:w="924" w:type="dxa"/>
            <w:vAlign w:val="center"/>
          </w:tcPr>
          <w:p>
            <w:pPr>
              <w:pStyle w:val="13"/>
              <w:ind w:firstLine="0" w:firstLineChars="0"/>
            </w:pPr>
            <w:r>
              <w:rPr>
                <w:rFonts w:hint="eastAsia"/>
                <w:lang w:val="en-US" w:eastAsia="zh-CN"/>
              </w:rPr>
              <w:t>2</w:t>
            </w:r>
          </w:p>
        </w:tc>
        <w:tc>
          <w:tcPr>
            <w:tcW w:w="924" w:type="dxa"/>
            <w:vAlign w:val="center"/>
          </w:tcPr>
          <w:p>
            <w:pPr>
              <w:pStyle w:val="13"/>
              <w:ind w:firstLine="0" w:firstLineChars="0"/>
              <w:jc w:val="center"/>
            </w:pPr>
            <w:r>
              <w:rPr>
                <w:rFonts w:hint="eastAsia"/>
                <w:lang w:val="en-US" w:eastAsia="zh-CN"/>
              </w:rPr>
              <w:t>25.00</w:t>
            </w:r>
          </w:p>
        </w:tc>
        <w:tc>
          <w:tcPr>
            <w:tcW w:w="924" w:type="dxa"/>
            <w:vAlign w:val="center"/>
          </w:tcPr>
          <w:p>
            <w:pPr>
              <w:pStyle w:val="13"/>
              <w:ind w:firstLine="0" w:firstLineChars="0"/>
            </w:pPr>
            <w:r>
              <w:rPr>
                <w:rFonts w:hint="eastAsia"/>
                <w:lang w:val="en-US" w:eastAsia="zh-CN"/>
              </w:rPr>
              <w:t>50.00</w:t>
            </w:r>
          </w:p>
        </w:tc>
        <w:tc>
          <w:tcPr>
            <w:tcW w:w="924" w:type="dxa"/>
            <w:vAlign w:val="center"/>
          </w:tcPr>
          <w:p>
            <w:pPr>
              <w:pStyle w:val="13"/>
              <w:ind w:firstLine="0" w:firstLineChars="0"/>
            </w:pPr>
            <w:r>
              <w:rPr>
                <w:rFonts w:hint="eastAsia"/>
                <w:lang w:val="en-US" w:eastAsia="zh-CN"/>
              </w:rPr>
              <w:t>50.00</w:t>
            </w:r>
          </w:p>
        </w:tc>
        <w:tc>
          <w:tcPr>
            <w:tcW w:w="924" w:type="dxa"/>
            <w:vAlign w:val="center"/>
          </w:tcPr>
          <w:p>
            <w:pPr>
              <w:pStyle w:val="13"/>
              <w:ind w:firstLine="0" w:firstLineChars="0"/>
            </w:pPr>
          </w:p>
        </w:tc>
        <w:tc>
          <w:tcPr>
            <w:tcW w:w="924" w:type="dxa"/>
            <w:vAlign w:val="center"/>
          </w:tcPr>
          <w:p>
            <w:pPr>
              <w:pStyle w:val="13"/>
              <w:ind w:firstLine="0" w:firstLineChars="0"/>
            </w:pPr>
          </w:p>
        </w:tc>
        <w:tc>
          <w:tcPr>
            <w:tcW w:w="924" w:type="dxa"/>
            <w:vAlign w:val="center"/>
          </w:tcPr>
          <w:p>
            <w:pPr>
              <w:pStyle w:val="13"/>
              <w:ind w:firstLine="0" w:firstLineChars="0"/>
            </w:pPr>
          </w:p>
        </w:tc>
        <w:tc>
          <w:tcPr>
            <w:tcW w:w="924" w:type="dxa"/>
            <w:vAlign w:val="center"/>
          </w:tcPr>
          <w:p>
            <w:pPr>
              <w:pStyle w:val="13"/>
              <w:ind w:firstLine="0" w:firstLineChars="0"/>
            </w:pPr>
          </w:p>
        </w:tc>
        <w:tc>
          <w:tcPr>
            <w:tcW w:w="924" w:type="dxa"/>
            <w:vAlign w:val="center"/>
          </w:tcPr>
          <w:p>
            <w:pPr>
              <w:pStyle w:val="13"/>
              <w:ind w:firstLine="0" w:firstLineChars="0"/>
            </w:pPr>
          </w:p>
        </w:tc>
        <w:tc>
          <w:tcPr>
            <w:tcW w:w="924" w:type="dxa"/>
            <w:vAlign w:val="center"/>
          </w:tcPr>
          <w:p>
            <w:pPr>
              <w:pStyle w:val="13"/>
              <w:ind w:firstLine="0" w:firstLineChars="0"/>
            </w:pPr>
          </w:p>
        </w:tc>
        <w:tc>
          <w:tcPr>
            <w:tcW w:w="924" w:type="dxa"/>
            <w:vAlign w:val="center"/>
          </w:tcPr>
          <w:p>
            <w:pPr>
              <w:pStyle w:val="13"/>
              <w:ind w:firstLine="0" w:firstLineChars="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安平县人民法院本级上年末固定资产金额为</w:t>
      </w:r>
      <w:r>
        <w:rPr>
          <w:rFonts w:hint="eastAsia" w:eastAsia="方正仿宋_GBK" w:cs="Times New Roman"/>
          <w:b w:val="0"/>
          <w:color w:val="000000"/>
          <w:sz w:val="28"/>
          <w:lang w:val="en-US" w:eastAsia="zh-CN"/>
        </w:rPr>
        <w:t>2753.62</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206.95</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608001安平县人民法院本级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ind w:firstLine="0" w:firstLineChars="0"/>
            </w:pPr>
            <w:r>
              <w:t>资产总额</w:t>
            </w:r>
          </w:p>
        </w:tc>
        <w:tc>
          <w:tcPr>
            <w:tcW w:w="4933" w:type="dxa"/>
            <w:vAlign w:val="center"/>
          </w:tcPr>
          <w:p>
            <w:pPr>
              <w:pStyle w:val="15"/>
              <w:ind w:firstLine="0" w:firstLineChars="0"/>
            </w:pPr>
          </w:p>
        </w:tc>
        <w:tc>
          <w:tcPr>
            <w:tcW w:w="4933" w:type="dxa"/>
            <w:vAlign w:val="center"/>
          </w:tcPr>
          <w:p>
            <w:pPr>
              <w:pStyle w:val="13"/>
              <w:ind w:firstLine="0" w:firstLineChars="0"/>
              <w:jc w:val="center"/>
              <w:rPr>
                <w:rFonts w:hint="default"/>
                <w:lang w:val="en-US"/>
              </w:rPr>
            </w:pPr>
            <w:r>
              <w:rPr>
                <w:rFonts w:hint="eastAsia"/>
                <w:lang w:val="en-US" w:eastAsia="zh-CN"/>
              </w:rPr>
              <w:t>2753.62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ind w:firstLine="0" w:firstLineChars="0"/>
            </w:pPr>
            <w:r>
              <w:t>1、房屋（平方米）</w:t>
            </w:r>
          </w:p>
        </w:tc>
        <w:tc>
          <w:tcPr>
            <w:tcW w:w="4933" w:type="dxa"/>
            <w:vAlign w:val="center"/>
          </w:tcPr>
          <w:p>
            <w:pPr>
              <w:pStyle w:val="15"/>
              <w:ind w:firstLine="0" w:firstLineChars="0"/>
            </w:pPr>
            <w:r>
              <w:t>9112</w:t>
            </w:r>
          </w:p>
        </w:tc>
        <w:tc>
          <w:tcPr>
            <w:tcW w:w="4933" w:type="dxa"/>
            <w:vAlign w:val="center"/>
          </w:tcPr>
          <w:p>
            <w:pPr>
              <w:pStyle w:val="13"/>
              <w:ind w:firstLine="0" w:firstLineChars="0"/>
              <w:jc w:val="center"/>
              <w:rPr>
                <w:rFonts w:hint="default"/>
                <w:lang w:val="en-US"/>
              </w:rPr>
            </w:pPr>
            <w:r>
              <w:rPr>
                <w:rFonts w:hint="eastAsia"/>
                <w:lang w:val="en-US" w:eastAsia="zh-CN"/>
              </w:rPr>
              <w:t>761.06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ind w:firstLine="0" w:firstLineChars="0"/>
            </w:pPr>
            <w:r>
              <w:t>　　其中：办公用房（平方米）</w:t>
            </w:r>
          </w:p>
        </w:tc>
        <w:tc>
          <w:tcPr>
            <w:tcW w:w="4933" w:type="dxa"/>
            <w:vAlign w:val="center"/>
          </w:tcPr>
          <w:p>
            <w:pPr>
              <w:pStyle w:val="15"/>
              <w:ind w:firstLine="0" w:firstLineChars="0"/>
            </w:pPr>
            <w:r>
              <w:t>4300</w:t>
            </w:r>
          </w:p>
        </w:tc>
        <w:tc>
          <w:tcPr>
            <w:tcW w:w="4933" w:type="dxa"/>
            <w:vAlign w:val="center"/>
          </w:tcPr>
          <w:p>
            <w:pPr>
              <w:pStyle w:val="13"/>
              <w:ind w:firstLine="0" w:firstLineChars="0"/>
              <w:jc w:val="center"/>
            </w:pPr>
            <w:r>
              <w:t>490.88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ind w:firstLine="0" w:firstLineChars="0"/>
            </w:pPr>
            <w:r>
              <w:t>2、车辆（台、辆）</w:t>
            </w:r>
          </w:p>
        </w:tc>
        <w:tc>
          <w:tcPr>
            <w:tcW w:w="4933" w:type="dxa"/>
            <w:vAlign w:val="center"/>
          </w:tcPr>
          <w:p>
            <w:pPr>
              <w:pStyle w:val="15"/>
              <w:ind w:firstLine="0" w:firstLineChars="0"/>
            </w:pPr>
            <w:r>
              <w:t>16</w:t>
            </w:r>
          </w:p>
        </w:tc>
        <w:tc>
          <w:tcPr>
            <w:tcW w:w="4933" w:type="dxa"/>
            <w:vAlign w:val="center"/>
          </w:tcPr>
          <w:p>
            <w:pPr>
              <w:pStyle w:val="13"/>
              <w:ind w:firstLine="0" w:firstLineChars="0"/>
              <w:jc w:val="center"/>
            </w:pPr>
            <w:r>
              <w:rPr>
                <w:rFonts w:hint="eastAsia"/>
                <w:lang w:val="en-US" w:eastAsia="zh-CN"/>
              </w:rPr>
              <w:t>253.19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ind w:firstLine="0" w:firstLineChars="0"/>
            </w:pPr>
            <w:r>
              <w:t>3、单价在20万元以上的设备</w:t>
            </w:r>
          </w:p>
        </w:tc>
        <w:tc>
          <w:tcPr>
            <w:tcW w:w="4933" w:type="dxa"/>
            <w:vAlign w:val="center"/>
          </w:tcPr>
          <w:p>
            <w:pPr>
              <w:pStyle w:val="15"/>
              <w:ind w:firstLine="0" w:firstLineChars="0"/>
            </w:pPr>
            <w:r>
              <w:rPr>
                <w:rFonts w:hint="eastAsia"/>
                <w:lang w:val="en-US" w:eastAsia="zh-CN"/>
              </w:rPr>
              <w:t>13</w:t>
            </w:r>
          </w:p>
        </w:tc>
        <w:tc>
          <w:tcPr>
            <w:tcW w:w="4933" w:type="dxa"/>
            <w:vAlign w:val="center"/>
          </w:tcPr>
          <w:p>
            <w:pPr>
              <w:pStyle w:val="13"/>
              <w:ind w:firstLine="0" w:firstLineChars="0"/>
              <w:jc w:val="center"/>
            </w:pPr>
            <w:r>
              <w:rPr>
                <w:rFonts w:hint="eastAsia"/>
                <w:lang w:val="en-US" w:eastAsia="zh-CN"/>
              </w:rPr>
              <w:t>1133.49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ind w:firstLine="0" w:firstLineChars="0"/>
            </w:pPr>
            <w:r>
              <w:t>4、其他固定资产</w:t>
            </w:r>
          </w:p>
        </w:tc>
        <w:tc>
          <w:tcPr>
            <w:tcW w:w="4933" w:type="dxa"/>
            <w:vAlign w:val="center"/>
          </w:tcPr>
          <w:p>
            <w:pPr>
              <w:pStyle w:val="15"/>
              <w:ind w:firstLine="0" w:firstLineChars="0"/>
            </w:pPr>
            <w:r>
              <w:t>3715</w:t>
            </w:r>
          </w:p>
        </w:tc>
        <w:tc>
          <w:tcPr>
            <w:tcW w:w="4933" w:type="dxa"/>
            <w:vAlign w:val="center"/>
          </w:tcPr>
          <w:p>
            <w:pPr>
              <w:pStyle w:val="13"/>
              <w:ind w:firstLine="0" w:firstLineChars="0"/>
              <w:jc w:val="center"/>
              <w:rPr>
                <w:rFonts w:hint="default"/>
                <w:lang w:val="en-US"/>
              </w:rPr>
            </w:pPr>
            <w:r>
              <w:rPr>
                <w:rFonts w:hint="eastAsia"/>
                <w:lang w:val="en-US" w:eastAsia="zh-CN"/>
              </w:rPr>
              <w:t>605.88</w:t>
            </w:r>
          </w:p>
        </w:tc>
      </w:tr>
    </w:tbl>
    <w:p>
      <w:pPr>
        <w:spacing w:before="0" w:after="0"/>
        <w:ind w:firstLine="640"/>
        <w:jc w:val="left"/>
        <w:outlineLvl w:val="9"/>
      </w:pPr>
      <w:bookmarkStart w:id="1" w:name="_GoBack"/>
      <w:bookmarkEnd w:id="1"/>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C7ABB"/>
    <w:multiLevelType w:val="singleLevel"/>
    <w:tmpl w:val="33EC7AB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kYjI4YzAwMDRkNGNlNTA2M2YwNGY0MjU5ZTYxNGQifQ=="/>
  </w:docVars>
  <w:rsids>
    <w:rsidRoot w:val="00000000"/>
    <w:rsid w:val="01652714"/>
    <w:rsid w:val="031E596D"/>
    <w:rsid w:val="053A2E0E"/>
    <w:rsid w:val="121C6E43"/>
    <w:rsid w:val="14DC4016"/>
    <w:rsid w:val="18E14C98"/>
    <w:rsid w:val="224C3D99"/>
    <w:rsid w:val="25BA2CD6"/>
    <w:rsid w:val="26994F10"/>
    <w:rsid w:val="27FA02C5"/>
    <w:rsid w:val="30CF22EF"/>
    <w:rsid w:val="333F0D16"/>
    <w:rsid w:val="35371F24"/>
    <w:rsid w:val="387B2E7C"/>
    <w:rsid w:val="3B9F7CF2"/>
    <w:rsid w:val="3D6361A3"/>
    <w:rsid w:val="3FBF77F5"/>
    <w:rsid w:val="44C7758F"/>
    <w:rsid w:val="468F5700"/>
    <w:rsid w:val="48D65AB1"/>
    <w:rsid w:val="4AF16AA9"/>
    <w:rsid w:val="4D855C5C"/>
    <w:rsid w:val="55A037AC"/>
    <w:rsid w:val="64606198"/>
    <w:rsid w:val="6D637FBC"/>
    <w:rsid w:val="6EA472B1"/>
    <w:rsid w:val="71E328E8"/>
    <w:rsid w:val="72B76AB4"/>
    <w:rsid w:val="7E0A435B"/>
    <w:rsid w:val="7E4C4B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2023-01-19T11:21:18Z</dcterms:created>
  <dcterms:modified xsi:type="dcterms:W3CDTF">2023-01-19T03:21:18Z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2023-01-19T11:21:17Z</dcterms:created>
  <dcterms:modified xsi:type="dcterms:W3CDTF">2023-01-19T03:21:17Z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2023-01-19T11:21:17Z</dcterms:created>
  <dcterms:modified xsi:type="dcterms:W3CDTF">2023-01-19T03:21:17Z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2023-01-19T11:21:16Z</dcterms:created>
  <dcterms:modified xsi:type="dcterms:W3CDTF">2023-01-19T03:21:16Z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2023-01-19T11:21:11Z</dcterms:created>
  <dcterms:modified xsi:type="dcterms:W3CDTF">2023-01-19T03:21:11Z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2023-01-19T11:21:13Z</dcterms:created>
  <dcterms:modified xsi:type="dcterms:W3CDTF">2023-01-19T03:21:13Z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2023-01-19T11:21:12Z</dcterms:created>
  <dcterms:modified xsi:type="dcterms:W3CDTF">2023-01-19T03:21:12Z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2023-01-19T11:21:12Z</dcterms:created>
  <dcterms:modified xsi:type="dcterms:W3CDTF">2023-01-19T03:21:12Z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2023-01-19T11:21:12Z</dcterms:created>
  <dcterms:modified xsi:type="dcterms:W3CDTF">2023-01-19T03:21:12Z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7cc6c70-2a4b-4bec-84f5-c2177a27ca0d}">
  <ds:schemaRefs/>
</ds:datastoreItem>
</file>

<file path=customXml/itemProps11.xml><?xml version="1.0" encoding="utf-8"?>
<ds:datastoreItem xmlns:ds="http://schemas.openxmlformats.org/officeDocument/2006/customXml" ds:itemID="{47f8e595-2afc-4aa9-a94f-a1e18d2ddc60}">
  <ds:schemaRefs/>
</ds:datastoreItem>
</file>

<file path=customXml/itemProps12.xml><?xml version="1.0" encoding="utf-8"?>
<ds:datastoreItem xmlns:ds="http://schemas.openxmlformats.org/officeDocument/2006/customXml" ds:itemID="{e9c03387-1108-45ef-ac6c-c7bcf40f9c41}">
  <ds:schemaRefs/>
</ds:datastoreItem>
</file>

<file path=customXml/itemProps13.xml><?xml version="1.0" encoding="utf-8"?>
<ds:datastoreItem xmlns:ds="http://schemas.openxmlformats.org/officeDocument/2006/customXml" ds:itemID="{a59669c3-d908-4f49-baca-e97cf73e7d32}">
  <ds:schemaRefs/>
</ds:datastoreItem>
</file>

<file path=customXml/itemProps14.xml><?xml version="1.0" encoding="utf-8"?>
<ds:datastoreItem xmlns:ds="http://schemas.openxmlformats.org/officeDocument/2006/customXml" ds:itemID="{fee44855-7ec6-45c3-90e4-61898119da20}">
  <ds:schemaRefs/>
</ds:datastoreItem>
</file>

<file path=customXml/itemProps15.xml><?xml version="1.0" encoding="utf-8"?>
<ds:datastoreItem xmlns:ds="http://schemas.openxmlformats.org/officeDocument/2006/customXml" ds:itemID="{1f8c0f40-8000-4c2f-b2f5-67dcc4a5a3d6}">
  <ds:schemaRefs/>
</ds:datastoreItem>
</file>

<file path=customXml/itemProps16.xml><?xml version="1.0" encoding="utf-8"?>
<ds:datastoreItem xmlns:ds="http://schemas.openxmlformats.org/officeDocument/2006/customXml" ds:itemID="{71c3405b-bc1f-4488-b58f-f30d92acf1af}">
  <ds:schemaRefs/>
</ds:datastoreItem>
</file>

<file path=customXml/itemProps17.xml><?xml version="1.0" encoding="utf-8"?>
<ds:datastoreItem xmlns:ds="http://schemas.openxmlformats.org/officeDocument/2006/customXml" ds:itemID="{6b9505db-c1fa-4f61-8e5a-e033a86e09ae}">
  <ds:schemaRefs/>
</ds:datastoreItem>
</file>

<file path=customXml/itemProps18.xml><?xml version="1.0" encoding="utf-8"?>
<ds:datastoreItem xmlns:ds="http://schemas.openxmlformats.org/officeDocument/2006/customXml" ds:itemID="{292b4db5-d8dc-473c-9726-9ddfc8907d3d}">
  <ds:schemaRefs/>
</ds:datastoreItem>
</file>

<file path=customXml/itemProps19.xml><?xml version="1.0" encoding="utf-8"?>
<ds:datastoreItem xmlns:ds="http://schemas.openxmlformats.org/officeDocument/2006/customXml" ds:itemID="{adc3dd6c-fbef-419f-b3e7-9b98f644d81c}">
  <ds:schemaRefs/>
</ds:datastoreItem>
</file>

<file path=customXml/itemProps2.xml><?xml version="1.0" encoding="utf-8"?>
<ds:datastoreItem xmlns:ds="http://schemas.openxmlformats.org/officeDocument/2006/customXml" ds:itemID="{7090e897-d421-4d38-aa22-3109bc9f9980}">
  <ds:schemaRefs/>
</ds:datastoreItem>
</file>

<file path=customXml/itemProps3.xml><?xml version="1.0" encoding="utf-8"?>
<ds:datastoreItem xmlns:ds="http://schemas.openxmlformats.org/officeDocument/2006/customXml" ds:itemID="{99c0ba6d-e6aa-4dd6-b3fe-2ccdba8bc73d}">
  <ds:schemaRefs/>
</ds:datastoreItem>
</file>

<file path=customXml/itemProps4.xml><?xml version="1.0" encoding="utf-8"?>
<ds:datastoreItem xmlns:ds="http://schemas.openxmlformats.org/officeDocument/2006/customXml" ds:itemID="{f0f02c22-ffda-4a93-ba1f-1aa7fdf0e1f2}">
  <ds:schemaRefs/>
</ds:datastoreItem>
</file>

<file path=customXml/itemProps5.xml><?xml version="1.0" encoding="utf-8"?>
<ds:datastoreItem xmlns:ds="http://schemas.openxmlformats.org/officeDocument/2006/customXml" ds:itemID="{0793a373-6e92-491b-b19d-5b72fa07db6f}">
  <ds:schemaRefs/>
</ds:datastoreItem>
</file>

<file path=customXml/itemProps6.xml><?xml version="1.0" encoding="utf-8"?>
<ds:datastoreItem xmlns:ds="http://schemas.openxmlformats.org/officeDocument/2006/customXml" ds:itemID="{4882cd69-1120-4687-b034-7097829afe02}">
  <ds:schemaRefs/>
</ds:datastoreItem>
</file>

<file path=customXml/itemProps7.xml><?xml version="1.0" encoding="utf-8"?>
<ds:datastoreItem xmlns:ds="http://schemas.openxmlformats.org/officeDocument/2006/customXml" ds:itemID="{993d55d6-63e6-4d0e-aad1-c30ed695ac55}">
  <ds:schemaRefs/>
</ds:datastoreItem>
</file>

<file path=customXml/itemProps8.xml><?xml version="1.0" encoding="utf-8"?>
<ds:datastoreItem xmlns:ds="http://schemas.openxmlformats.org/officeDocument/2006/customXml" ds:itemID="{90fa4009-2395-4382-9f1c-4e77d46b73e5}">
  <ds:schemaRefs/>
</ds:datastoreItem>
</file>

<file path=customXml/itemProps9.xml><?xml version="1.0" encoding="utf-8"?>
<ds:datastoreItem xmlns:ds="http://schemas.openxmlformats.org/officeDocument/2006/customXml" ds:itemID="{4b28e40d-c951-4329-9cfa-9c94fa33e9aa}">
  <ds:schemaRefs/>
</ds:datastoreItem>
</file>

<file path=docProps/app.xml><?xml version="1.0" encoding="utf-8"?>
<Properties xmlns="http://schemas.openxmlformats.org/officeDocument/2006/extended-properties" xmlns:vt="http://schemas.openxmlformats.org/officeDocument/2006/docPropsVTypes">
  <Pages>38</Pages>
  <Words>7833</Words>
  <Characters>9448</Characters>
  <TotalTime>2</TotalTime>
  <ScaleCrop>false</ScaleCrop>
  <LinksUpToDate>false</LinksUpToDate>
  <CharactersWithSpaces>9655</CharactersWithSpaces>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2023-01-19T11:21:00Z</dcterms:created>
  <dc:creator>Administrator</dc:creator>
  <cp:lastModifiedBy>lenovo</cp:lastModifiedBy>
  <dcterms:modified xsi:type="dcterms:W3CDTF">2023-08-30T09:02:43Z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F0697355DF6A4A368D5BF195E175A68E</vt:lpwstr>
  </property>
</Properties>
</file>