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202</w:t>
      </w:r>
      <w:r>
        <w:rPr>
          <w:rFonts w:hint="eastAsia" w:eastAsia="方正小标宋_GBK"/>
          <w:bCs/>
          <w:kern w:val="0"/>
          <w:sz w:val="44"/>
          <w:szCs w:val="44"/>
        </w:rPr>
        <w:t>2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eastAsia="方正小标宋_GBK"/>
          <w:bCs/>
          <w:kern w:val="0"/>
          <w:sz w:val="44"/>
          <w:szCs w:val="44"/>
        </w:rPr>
        <w:t>湖南省娄底市中级人民法院</w:t>
      </w: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单位预算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</w:t>
      </w:r>
      <w:r>
        <w:rPr>
          <w:rFonts w:hint="eastAsia"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</w:t>
      </w:r>
      <w:r>
        <w:rPr>
          <w:rFonts w:hint="eastAsia"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年单位预算表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</w:t>
      </w:r>
      <w:r>
        <w:rPr>
          <w:rFonts w:hint="eastAsia" w:eastAsia="仿宋_GB2312"/>
          <w:bCs/>
          <w:kern w:val="0"/>
          <w:sz w:val="32"/>
          <w:szCs w:val="32"/>
        </w:rPr>
        <w:t>单位</w:t>
      </w:r>
      <w:r>
        <w:rPr>
          <w:rFonts w:eastAsia="仿宋_GB2312"/>
          <w:bCs/>
          <w:kern w:val="0"/>
          <w:sz w:val="32"/>
          <w:szCs w:val="32"/>
        </w:rPr>
        <w:t>预算报表中，空表表示本单位无相关收支情况。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</w:t>
      </w:r>
      <w:r>
        <w:rPr>
          <w:rFonts w:hint="eastAsia" w:eastAsia="方正小标宋_GBK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年单位预算说明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</w:t>
      </w:r>
      <w:r>
        <w:rPr>
          <w:rFonts w:hint="eastAsia" w:eastAsia="楷体_GB2312"/>
          <w:b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湖南省娄底市中级人民法院是国家的审判机关，在市委、市政府的领导下和上级法院的指导监督下依法独立行使审判权，对市人民代表大会及其常务委员会负责报告工作，并自觉地接受人大的监督开展工作。</w:t>
      </w:r>
    </w:p>
    <w:p>
      <w:pPr>
        <w:widowControl/>
        <w:numPr>
          <w:ilvl w:val="0"/>
          <w:numId w:val="1"/>
        </w:numPr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机构设置</w:t>
      </w:r>
      <w:r>
        <w:rPr>
          <w:rFonts w:hint="eastAsia" w:eastAsia="楷体_GB2312"/>
          <w:b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上述职责，本院机关设25个职能庭、队、科、室、部。具体有：办公室、政治部、立案信访局、刑事审判第一庭、刑事审判第二庭、民事审判第一庭、民事审判第二庭、民事审判第三庭、行政审判庭、审判监督庭、执行局、司法警察支队、研究室、司法行政装备管理科、司法技术室、审管办、书记员管理科、刑事审判第三庭、安全保卫科、未成年人案件综合审判庭、机关党委、民四庭、国家赔偿委员会、新闻信息网络科、法官培训中心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二、单位收支总体情况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年本单位收入预算</w:t>
      </w:r>
      <w:r>
        <w:rPr>
          <w:rFonts w:hint="eastAsia" w:eastAsia="仿宋_GB2312"/>
          <w:sz w:val="32"/>
          <w:szCs w:val="32"/>
        </w:rPr>
        <w:t>5687.95</w:t>
      </w:r>
      <w:r>
        <w:rPr>
          <w:rFonts w:eastAsia="仿宋_GB2312"/>
          <w:sz w:val="32"/>
          <w:szCs w:val="32"/>
        </w:rPr>
        <w:t>万元，其中，一般公共预算拨款 4353.77万元，</w:t>
      </w:r>
      <w:r>
        <w:rPr>
          <w:rFonts w:hint="eastAsia" w:eastAsia="仿宋_GB2312"/>
          <w:sz w:val="32"/>
          <w:szCs w:val="32"/>
        </w:rPr>
        <w:t xml:space="preserve">上级财政补助收入 </w:t>
      </w:r>
      <w:r>
        <w:rPr>
          <w:rFonts w:eastAsia="仿宋_GB2312"/>
          <w:sz w:val="32"/>
          <w:szCs w:val="32"/>
        </w:rPr>
        <w:t>393.23</w:t>
      </w:r>
      <w:r>
        <w:rPr>
          <w:rFonts w:hint="eastAsia" w:eastAsia="仿宋_GB2312"/>
          <w:sz w:val="32"/>
          <w:szCs w:val="32"/>
        </w:rPr>
        <w:t>万元上年结转结余</w:t>
      </w:r>
      <w:r>
        <w:rPr>
          <w:rFonts w:eastAsia="仿宋_GB2312"/>
          <w:sz w:val="32"/>
          <w:szCs w:val="32"/>
        </w:rPr>
        <w:t>940.95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 xml:space="preserve">政府性基金预算拨款 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万元，国有资本经营预算拨款 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万元，纳入专户管理的非税收入</w:t>
      </w:r>
      <w:r>
        <w:rPr>
          <w:rFonts w:hint="eastAsia" w:eastAsia="仿宋_GB2312"/>
          <w:sz w:val="32"/>
          <w:szCs w:val="32"/>
        </w:rPr>
        <w:t xml:space="preserve"> 0</w:t>
      </w:r>
      <w:r>
        <w:rPr>
          <w:rFonts w:eastAsia="仿宋_GB2312"/>
          <w:sz w:val="32"/>
          <w:szCs w:val="32"/>
        </w:rPr>
        <w:t xml:space="preserve"> 万元。</w:t>
      </w:r>
      <w:r>
        <w:rPr>
          <w:rFonts w:eastAsia="仿宋_GB2312"/>
          <w:b/>
          <w:sz w:val="32"/>
          <w:szCs w:val="32"/>
        </w:rPr>
        <w:t>收入较去年增加</w:t>
      </w:r>
      <w:r>
        <w:rPr>
          <w:rFonts w:hint="eastAsia" w:eastAsia="仿宋_GB2312"/>
          <w:b/>
          <w:sz w:val="32"/>
          <w:szCs w:val="32"/>
        </w:rPr>
        <w:t xml:space="preserve"> 511.35</w:t>
      </w:r>
      <w:r>
        <w:rPr>
          <w:rFonts w:eastAsia="仿宋_GB2312"/>
          <w:b/>
          <w:sz w:val="32"/>
          <w:szCs w:val="32"/>
        </w:rPr>
        <w:t xml:space="preserve"> 万元，主要是</w:t>
      </w:r>
      <w:r>
        <w:rPr>
          <w:rFonts w:hint="eastAsia" w:eastAsia="仿宋_GB2312"/>
          <w:b/>
          <w:sz w:val="32"/>
          <w:szCs w:val="32"/>
        </w:rPr>
        <w:t>上年结转结余增加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年本单位支出预算</w:t>
      </w:r>
      <w:r>
        <w:rPr>
          <w:rFonts w:hint="eastAsia" w:eastAsia="仿宋_GB2312"/>
          <w:sz w:val="32"/>
          <w:szCs w:val="32"/>
        </w:rPr>
        <w:t>5687.95</w:t>
      </w:r>
      <w:r>
        <w:rPr>
          <w:rFonts w:eastAsia="仿宋_GB2312"/>
          <w:sz w:val="32"/>
          <w:szCs w:val="32"/>
        </w:rPr>
        <w:t>万元，其中，公共安全</w:t>
      </w:r>
      <w:r>
        <w:rPr>
          <w:rFonts w:hint="eastAsia" w:eastAsia="仿宋_GB2312"/>
          <w:sz w:val="32"/>
          <w:szCs w:val="32"/>
        </w:rPr>
        <w:t>4842.45</w:t>
      </w:r>
      <w:r>
        <w:rPr>
          <w:rFonts w:eastAsia="仿宋_GB2312"/>
          <w:sz w:val="32"/>
          <w:szCs w:val="32"/>
        </w:rPr>
        <w:t>万元，教育</w:t>
      </w:r>
      <w:r>
        <w:rPr>
          <w:rFonts w:hint="eastAsia" w:eastAsia="仿宋_GB2312"/>
          <w:sz w:val="32"/>
          <w:szCs w:val="32"/>
        </w:rPr>
        <w:t>4.5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社会保障和就业支出276万元，卫生健康支出265万元，住房保障支出300万元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 xml:space="preserve">支出较去年增加 </w:t>
      </w:r>
      <w:r>
        <w:rPr>
          <w:rFonts w:hint="eastAsia" w:eastAsia="仿宋_GB2312"/>
          <w:b/>
          <w:sz w:val="32"/>
          <w:szCs w:val="32"/>
        </w:rPr>
        <w:t>511.35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hint="eastAsia" w:eastAsia="仿宋_GB2312"/>
          <w:b/>
          <w:sz w:val="32"/>
          <w:szCs w:val="32"/>
        </w:rPr>
        <w:t>公共安全支出增加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年本单位一般公共预算拨款支出预算</w:t>
      </w:r>
      <w:r>
        <w:rPr>
          <w:rFonts w:hint="eastAsia" w:eastAsia="仿宋_GB2312"/>
          <w:sz w:val="32"/>
          <w:szCs w:val="32"/>
        </w:rPr>
        <w:t>5687.95</w:t>
      </w:r>
      <w:r>
        <w:rPr>
          <w:rFonts w:eastAsia="仿宋_GB2312"/>
          <w:sz w:val="32"/>
          <w:szCs w:val="32"/>
        </w:rPr>
        <w:t>万元，其中，公共安全</w:t>
      </w:r>
      <w:r>
        <w:rPr>
          <w:rFonts w:hint="eastAsia" w:eastAsia="仿宋_GB2312"/>
          <w:sz w:val="32"/>
          <w:szCs w:val="32"/>
        </w:rPr>
        <w:t>4842.45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</w:rPr>
        <w:t>85.14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教育</w:t>
      </w:r>
      <w:r>
        <w:rPr>
          <w:rFonts w:hint="eastAsia" w:eastAsia="仿宋_GB2312"/>
          <w:sz w:val="32"/>
          <w:szCs w:val="32"/>
        </w:rPr>
        <w:t>4.5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占</w:t>
      </w:r>
      <w:r>
        <w:rPr>
          <w:rFonts w:hint="eastAsia" w:eastAsia="仿宋_GB2312"/>
          <w:sz w:val="32"/>
          <w:szCs w:val="32"/>
        </w:rPr>
        <w:t>0.08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；社会保障和就业支出276万元，</w:t>
      </w:r>
      <w:r>
        <w:rPr>
          <w:rFonts w:eastAsia="仿宋_GB2312"/>
          <w:sz w:val="32"/>
          <w:szCs w:val="32"/>
        </w:rPr>
        <w:t>占</w:t>
      </w:r>
      <w:r>
        <w:rPr>
          <w:rFonts w:hint="eastAsia" w:eastAsia="仿宋_GB2312"/>
          <w:sz w:val="32"/>
          <w:szCs w:val="32"/>
        </w:rPr>
        <w:t>4.85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；卫生健康支出265万元，</w:t>
      </w:r>
      <w:r>
        <w:rPr>
          <w:rFonts w:eastAsia="仿宋_GB2312"/>
          <w:sz w:val="32"/>
          <w:szCs w:val="32"/>
        </w:rPr>
        <w:t>占</w:t>
      </w:r>
      <w:r>
        <w:rPr>
          <w:rFonts w:hint="eastAsia" w:eastAsia="仿宋_GB2312"/>
          <w:sz w:val="32"/>
          <w:szCs w:val="32"/>
        </w:rPr>
        <w:t>4.66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；住房保障支出300万元</w:t>
      </w:r>
      <w:r>
        <w:rPr>
          <w:rFonts w:eastAsia="仿宋_GB2312"/>
          <w:sz w:val="32"/>
          <w:szCs w:val="32"/>
        </w:rPr>
        <w:t xml:space="preserve">，占 </w:t>
      </w:r>
      <w:r>
        <w:rPr>
          <w:rFonts w:hint="eastAsia" w:eastAsia="仿宋_GB2312"/>
          <w:sz w:val="32"/>
          <w:szCs w:val="32"/>
        </w:rPr>
        <w:t>5.27</w:t>
      </w:r>
      <w:r>
        <w:rPr>
          <w:rFonts w:eastAsia="仿宋_GB2312"/>
          <w:sz w:val="32"/>
          <w:szCs w:val="32"/>
        </w:rPr>
        <w:t>%。具体安排情况如下：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年本单位基本支出预算数</w:t>
      </w:r>
      <w:r>
        <w:rPr>
          <w:rFonts w:hint="eastAsia" w:eastAsia="仿宋_GB2312"/>
          <w:sz w:val="32"/>
          <w:szCs w:val="32"/>
        </w:rPr>
        <w:t>4476</w:t>
      </w:r>
      <w:r>
        <w:rPr>
          <w:rFonts w:eastAsia="仿宋_GB2312"/>
          <w:sz w:val="32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年本单位项目支出预算</w:t>
      </w:r>
      <w:r>
        <w:rPr>
          <w:rFonts w:hint="eastAsia" w:eastAsia="仿宋_GB2312"/>
          <w:sz w:val="32"/>
          <w:szCs w:val="32"/>
        </w:rPr>
        <w:t>1211.95</w:t>
      </w:r>
      <w:r>
        <w:rPr>
          <w:rFonts w:eastAsia="仿宋_GB2312"/>
          <w:sz w:val="32"/>
          <w:szCs w:val="32"/>
        </w:rPr>
        <w:t xml:space="preserve">万元，主要是部门为完成特定行政工作任务或事业发展目标而发生的支出，包括有关事业发展专项、专项业务费、基本建设支出等，其中： </w:t>
      </w:r>
      <w:r>
        <w:rPr>
          <w:rFonts w:hint="eastAsia" w:eastAsia="仿宋_GB2312"/>
          <w:sz w:val="32"/>
          <w:szCs w:val="32"/>
        </w:rPr>
        <w:t>业务工作经费</w:t>
      </w:r>
      <w:r>
        <w:rPr>
          <w:rFonts w:eastAsia="仿宋_GB2312"/>
          <w:sz w:val="32"/>
          <w:szCs w:val="32"/>
        </w:rPr>
        <w:t xml:space="preserve"> 支出</w:t>
      </w:r>
      <w:r>
        <w:rPr>
          <w:rFonts w:hint="eastAsia" w:eastAsia="仿宋_GB2312"/>
          <w:sz w:val="32"/>
          <w:szCs w:val="32"/>
        </w:rPr>
        <w:t>256.66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“六专四室”建设、大要案办案业务、二审开庭跨区域调警补助、防疫经费、陪审员经费、扫黑除恶、乡村振兴经费</w:t>
      </w:r>
      <w:r>
        <w:rPr>
          <w:rFonts w:eastAsia="仿宋_GB2312"/>
          <w:sz w:val="32"/>
          <w:szCs w:val="32"/>
        </w:rPr>
        <w:t xml:space="preserve">等方面； </w:t>
      </w:r>
      <w:r>
        <w:rPr>
          <w:rFonts w:hint="eastAsia" w:eastAsia="仿宋_GB2312"/>
          <w:sz w:val="32"/>
          <w:szCs w:val="32"/>
        </w:rPr>
        <w:t>运行维护经费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415.51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办公设备购置、被装购置、电子档案化、审务通项目、诉讼服务中心、邮电费、政法队伍教育整顿、执法（执行）车辆购置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</w:rPr>
        <w:t>其他事业类发展基金支出539.78万元，主要用于办案工作经费、视频会议室维修改造、电子档案存储扩容、法警室内训练场改造项目、办公区域小型维修、等级保护测试及整改等方面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年本单位</w:t>
      </w: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政府性基金</w:t>
      </w:r>
      <w:r>
        <w:rPr>
          <w:rFonts w:hint="eastAsia" w:eastAsia="仿宋_GB2312"/>
          <w:sz w:val="32"/>
          <w:szCs w:val="32"/>
        </w:rPr>
        <w:t>安排的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年本单位机关运行经费 </w:t>
      </w:r>
      <w:r>
        <w:rPr>
          <w:rFonts w:hint="eastAsia" w:eastAsia="仿宋_GB2312"/>
          <w:sz w:val="32"/>
          <w:szCs w:val="32"/>
        </w:rPr>
        <w:t>1306.8</w:t>
      </w:r>
      <w:r>
        <w:rPr>
          <w:rFonts w:eastAsia="仿宋_GB2312"/>
          <w:sz w:val="32"/>
          <w:szCs w:val="32"/>
        </w:rPr>
        <w:t>万元，比上年预算增加</w:t>
      </w:r>
      <w:r>
        <w:rPr>
          <w:rFonts w:hint="eastAsia" w:eastAsia="仿宋_GB2312"/>
          <w:sz w:val="32"/>
          <w:szCs w:val="32"/>
        </w:rPr>
        <w:t>136.6</w:t>
      </w:r>
      <w:r>
        <w:rPr>
          <w:rFonts w:eastAsia="仿宋_GB2312"/>
          <w:sz w:val="32"/>
          <w:szCs w:val="32"/>
        </w:rPr>
        <w:t>万元，上升</w:t>
      </w:r>
      <w:r>
        <w:rPr>
          <w:rFonts w:hint="eastAsia" w:eastAsia="仿宋_GB2312"/>
          <w:sz w:val="32"/>
          <w:szCs w:val="32"/>
        </w:rPr>
        <w:t>11.29</w:t>
      </w:r>
      <w:r>
        <w:rPr>
          <w:rFonts w:eastAsia="仿宋_GB2312"/>
          <w:sz w:val="32"/>
          <w:szCs w:val="32"/>
        </w:rPr>
        <w:t xml:space="preserve"> %，主要是</w:t>
      </w:r>
      <w:r>
        <w:rPr>
          <w:rFonts w:hint="eastAsia" w:eastAsia="仿宋_GB2312"/>
          <w:sz w:val="32"/>
          <w:szCs w:val="32"/>
        </w:rPr>
        <w:t>人员增加，支出增加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年本单位“三公”经费预算数为</w:t>
      </w:r>
      <w:r>
        <w:rPr>
          <w:rFonts w:hint="eastAsia" w:eastAsia="仿宋_GB2312"/>
          <w:sz w:val="32"/>
          <w:szCs w:val="32"/>
        </w:rPr>
        <w:t>75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 xml:space="preserve">万元，公务用车购置及运行费 </w:t>
      </w:r>
      <w:r>
        <w:rPr>
          <w:rFonts w:hint="eastAsia"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拟增配置公务用车0辆，</w:t>
      </w:r>
      <w:r>
        <w:rPr>
          <w:rFonts w:eastAsia="仿宋_GB2312"/>
          <w:sz w:val="32"/>
          <w:szCs w:val="32"/>
        </w:rPr>
        <w:t>公务用车运行费</w:t>
      </w:r>
      <w:r>
        <w:rPr>
          <w:rFonts w:hint="eastAsia"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年“三公”经费预算较上年减</w:t>
      </w:r>
      <w:r>
        <w:rPr>
          <w:rFonts w:hint="eastAsia"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 xml:space="preserve"> 万元，主要是</w:t>
      </w:r>
      <w:r>
        <w:rPr>
          <w:rFonts w:hint="eastAsia" w:eastAsia="仿宋_GB2312"/>
          <w:sz w:val="32"/>
          <w:szCs w:val="32"/>
        </w:rPr>
        <w:t>公务接待费预算较上年减少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年本单位会议费预算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hint="eastAsia" w:eastAsia="仿宋_GB2312"/>
          <w:sz w:val="32"/>
          <w:szCs w:val="32"/>
        </w:rPr>
        <w:t>9次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hint="eastAsia" w:eastAsia="仿宋_GB2312"/>
          <w:sz w:val="32"/>
          <w:szCs w:val="32"/>
        </w:rPr>
        <w:t>290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hint="eastAsia" w:eastAsia="仿宋_GB2312"/>
          <w:kern w:val="0"/>
          <w:sz w:val="32"/>
          <w:szCs w:val="32"/>
        </w:rPr>
        <w:t>破产管理人业务培训会、禁毒会议2次、寒冬攻坚暖民心执行表彰大会、执行兑现大会2次、执行工作新闻发布会、执行质效调度大会2次</w:t>
      </w:r>
      <w:r>
        <w:rPr>
          <w:rFonts w:eastAsia="仿宋_GB2312"/>
          <w:kern w:val="0"/>
          <w:sz w:val="32"/>
          <w:szCs w:val="32"/>
        </w:rPr>
        <w:t>；培训费预算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4.5</w:t>
      </w:r>
      <w:r>
        <w:rPr>
          <w:rFonts w:eastAsia="仿宋_GB2312"/>
          <w:kern w:val="0"/>
          <w:sz w:val="32"/>
          <w:szCs w:val="32"/>
        </w:rPr>
        <w:t>万元，拟开展</w:t>
      </w:r>
      <w:r>
        <w:rPr>
          <w:rFonts w:hint="eastAsia" w:eastAsia="仿宋_GB2312"/>
          <w:kern w:val="0"/>
          <w:sz w:val="32"/>
          <w:szCs w:val="32"/>
        </w:rPr>
        <w:t>12场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569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hint="eastAsia" w:eastAsia="仿宋_GB2312"/>
          <w:sz w:val="32"/>
          <w:szCs w:val="32"/>
        </w:rPr>
        <w:t>全市法院执行业务培训班、全市司法警察骨干轮训、晋衔培训班、全市法院调研工作培训班、全市法院家事审判业务培训班、全市行政审判业务培训班、全市法院立案信访及诉讼服务建设工作培训班、全市法院刑事审判业务培训班、各基层法院少年法官培训、防范处置非法集资业务专题培训、执行信访业务培训、职务犯罪案件审判实务培训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（注：三类会议、培训活动，节庆、晚会、论坛、赛事等活动，请分项列明活动计划及经费预算情况）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年本部门政府采购预算总额   </w:t>
      </w:r>
      <w:r>
        <w:rPr>
          <w:rFonts w:hint="eastAsia"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年12月底，本单位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</w:rPr>
        <w:t>19</w:t>
      </w:r>
      <w:r>
        <w:rPr>
          <w:rFonts w:eastAsia="仿宋_GB2312"/>
          <w:bCs/>
          <w:kern w:val="0"/>
          <w:sz w:val="32"/>
          <w:szCs w:val="32"/>
        </w:rPr>
        <w:t>辆，其中</w:t>
      </w:r>
      <w:r>
        <w:rPr>
          <w:rFonts w:hint="eastAsia" w:eastAsia="仿宋_GB2312"/>
          <w:bCs/>
          <w:kern w:val="0"/>
          <w:sz w:val="32"/>
          <w:szCs w:val="32"/>
        </w:rPr>
        <w:t>，</w:t>
      </w:r>
      <w:r>
        <w:rPr>
          <w:rFonts w:eastAsia="仿宋_GB2312"/>
          <w:bCs/>
          <w:kern w:val="0"/>
          <w:sz w:val="32"/>
          <w:szCs w:val="32"/>
        </w:rPr>
        <w:t>执法执勤用车</w:t>
      </w:r>
      <w:r>
        <w:rPr>
          <w:rFonts w:hint="eastAsia" w:eastAsia="仿宋_GB2312"/>
          <w:bCs/>
          <w:kern w:val="0"/>
          <w:sz w:val="32"/>
          <w:szCs w:val="32"/>
        </w:rPr>
        <w:t>18</w:t>
      </w:r>
      <w:r>
        <w:rPr>
          <w:rFonts w:eastAsia="仿宋_GB2312"/>
          <w:bCs/>
          <w:kern w:val="0"/>
          <w:sz w:val="32"/>
          <w:szCs w:val="32"/>
        </w:rPr>
        <w:t xml:space="preserve"> 辆，其他按照规定配备的公务用车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</w:rPr>
        <w:t>7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台。202</w:t>
      </w: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</w:t>
      </w:r>
      <w:bookmarkStart w:id="0" w:name="_GoBack"/>
      <w:bookmarkEnd w:id="0"/>
      <w:r>
        <w:rPr>
          <w:rFonts w:eastAsia="仿宋_GB2312"/>
          <w:bCs/>
          <w:kern w:val="0"/>
          <w:sz w:val="32"/>
          <w:szCs w:val="32"/>
        </w:rPr>
        <w:t>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本单位所有支出实行绩效目标管理。纳入202</w:t>
      </w: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年单位整体支出绩效目标的金额为</w:t>
      </w:r>
      <w:r>
        <w:rPr>
          <w:rFonts w:hint="eastAsia" w:eastAsia="仿宋_GB2312"/>
          <w:sz w:val="32"/>
          <w:szCs w:val="32"/>
        </w:rPr>
        <w:t>4747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sz w:val="32"/>
          <w:szCs w:val="32"/>
        </w:rPr>
        <w:t>4476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</w:rPr>
        <w:t>271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 202</w:t>
      </w:r>
      <w:r>
        <w:rPr>
          <w:rFonts w:hint="eastAsia" w:eastAsia="方正小标宋_GBK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年单位预算表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F1DF84"/>
    <w:multiLevelType w:val="singleLevel"/>
    <w:tmpl w:val="65F1DF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ZDA3Mzc5YTZiMmQxNzJkMDU4ZjM5NTRlZDU4MmUifQ=="/>
  </w:docVars>
  <w:rsids>
    <w:rsidRoot w:val="000C0B38"/>
    <w:rsid w:val="00037C89"/>
    <w:rsid w:val="00041DAA"/>
    <w:rsid w:val="0008623D"/>
    <w:rsid w:val="000C0B38"/>
    <w:rsid w:val="000D1832"/>
    <w:rsid w:val="003035F2"/>
    <w:rsid w:val="00323B0E"/>
    <w:rsid w:val="003D74F6"/>
    <w:rsid w:val="005370EA"/>
    <w:rsid w:val="005805D8"/>
    <w:rsid w:val="005D3E48"/>
    <w:rsid w:val="00636054"/>
    <w:rsid w:val="00673A8A"/>
    <w:rsid w:val="00713683"/>
    <w:rsid w:val="007337A0"/>
    <w:rsid w:val="008D00F4"/>
    <w:rsid w:val="00913B3B"/>
    <w:rsid w:val="009158DF"/>
    <w:rsid w:val="009F6F2C"/>
    <w:rsid w:val="00A50289"/>
    <w:rsid w:val="00A762D8"/>
    <w:rsid w:val="00B55AF2"/>
    <w:rsid w:val="00D010D6"/>
    <w:rsid w:val="00D803DA"/>
    <w:rsid w:val="00DC0715"/>
    <w:rsid w:val="00E5012D"/>
    <w:rsid w:val="00F1643B"/>
    <w:rsid w:val="00F60AB2"/>
    <w:rsid w:val="00F6285D"/>
    <w:rsid w:val="00FB5F85"/>
    <w:rsid w:val="219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9C36-60B9-4A52-90FA-02C823BA15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2860</Words>
  <Characters>3093</Characters>
  <Lines>22</Lines>
  <Paragraphs>6</Paragraphs>
  <TotalTime>744</TotalTime>
  <ScaleCrop>false</ScaleCrop>
  <LinksUpToDate>false</LinksUpToDate>
  <CharactersWithSpaces>3132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2022-02-21T01:55:00Z</dcterms:created>
  <dc:creator>刘志丹</dc:creator>
  <cp:lastModifiedBy>刘志丹</cp:lastModifiedBy>
  <cp:lastPrinted>2022-02-22T02:27:00Z</cp:lastPrinted>
  <dcterms:modified xsi:type="dcterms:W3CDTF">2023-10-09T03:31:25Z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06B467735427469BB2C797808A1FC8E3_12</vt:lpwstr>
  </property>
</Properties>
</file>