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保密承诺书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昆明市嵩明县人民法院：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我方已确认报名参加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云南杨林化工有限公司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强制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清算管理人的选任，现承诺对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强制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清算管理人选任过程中所知悉的全部案件信息予以保密，且不以任何途径及方式对外进行透露及扩散，如违反以上承诺给相关权益主体造成的一切损失，我方愿意承担全部责任。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    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ind w:firstLine="5600" w:firstLineChars="20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（申报机构印章）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52"/>
    <w:rsid w:val="00247D52"/>
    <w:rsid w:val="005015C6"/>
    <w:rsid w:val="00915ADC"/>
    <w:rsid w:val="00C86C25"/>
    <w:rsid w:val="0A6D470E"/>
    <w:rsid w:val="596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6</TotalTime>
  <ScaleCrop>false</ScaleCrop>
  <LinksUpToDate>false</LinksUpToDate>
  <CharactersWithSpaces>247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2023-08-30T11:09:00Z</dcterms:created>
  <dc:creator>钊龙 刘</dc:creator>
  <cp:lastModifiedBy>余海</cp:lastModifiedBy>
  <dcterms:modified xsi:type="dcterms:W3CDTF">2023-10-12T01:17:00Z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