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深圳市南山区人民法院诉讼指引</w:t>
      </w:r>
      <w:bookmarkStart w:id="0" w:name="_GoBack"/>
      <w:bookmarkEnd w:id="0"/>
    </w:p>
    <w:p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立案指南之七不服劳动仲裁案件</w:t>
      </w:r>
      <w:r>
        <w:rPr>
          <w:rFonts w:hint="eastAsia" w:ascii="宋体" w:hAnsi="宋体"/>
          <w:b/>
          <w:bCs/>
          <w:sz w:val="32"/>
          <w:szCs w:val="32"/>
        </w:rPr>
        <w:t>立案指南</w:t>
      </w:r>
    </w:p>
    <w:p>
      <w:pPr>
        <w:spacing w:line="400" w:lineRule="exact"/>
        <w:rPr>
          <w:rFonts w:asciiTheme="majorEastAsia" w:hAnsiTheme="majorEastAsia" w:eastAsiaTheme="majorEastAsia"/>
          <w:b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400" w:lineRule="exact"/>
        <w:ind w:firstLineChars="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需要提交的材料</w:t>
      </w:r>
    </w:p>
    <w:p>
      <w:pPr>
        <w:pStyle w:val="8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劳动者不服劳动仲裁起诉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1、起诉状（原件）；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需填写细化后的案由，诉讼请求涉及金额的请计算并填写合计金额，起诉状需申请人本人用【黑色】签字笔签名。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2、双方当事人主体资格证明材料一份；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（1）原告：身份证（正反面需在同一页面）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（2）被告：被告工商信息，需为近三个月生成的工商信息（必须显示生成日期，可在市场监督管理局或国家企业信用网上查询下载）。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3、委托代理材料一份（有代理人需提供）；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（1）律师代理：授权委托书原件、律师事务所所函原件、有效期内的</w:t>
      </w:r>
      <w:r>
        <w:rPr>
          <w:rFonts w:hint="eastAsia" w:ascii="宋体" w:hAnsi="宋体"/>
          <w:sz w:val="28"/>
          <w:szCs w:val="28"/>
        </w:rPr>
        <w:t>执业</w:t>
      </w:r>
      <w:r>
        <w:rPr>
          <w:rFonts w:hint="eastAsia"/>
          <w:sz w:val="28"/>
          <w:szCs w:val="28"/>
        </w:rPr>
        <w:t>证（含有效期备案页面）。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（2）其他代理：</w:t>
      </w:r>
    </w:p>
    <w:p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</w:instrText>
      </w:r>
      <w:r>
        <w:rPr>
          <w:rFonts w:hint="eastAsia" w:ascii="宋体"/>
          <w:position w:val="-5"/>
          <w:sz w:val="28"/>
          <w:szCs w:val="28"/>
        </w:rPr>
        <w:instrText xml:space="preserve">○</w:instrText>
      </w:r>
      <w:r>
        <w:rPr>
          <w:rFonts w:hint="eastAsia"/>
          <w:sz w:val="28"/>
          <w:szCs w:val="28"/>
        </w:rPr>
        <w:instrText xml:space="preserve">,1)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近亲属：授权委托书原件、关系证明原件、受托人身份证（正反面需在同一页面）；</w:t>
      </w:r>
    </w:p>
    <w:p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</w:instrText>
      </w:r>
      <w:r>
        <w:rPr>
          <w:rFonts w:hint="eastAsia" w:ascii="宋体"/>
          <w:position w:val="-5"/>
          <w:sz w:val="28"/>
          <w:szCs w:val="28"/>
        </w:rPr>
        <w:instrText xml:space="preserve">○</w:instrText>
      </w:r>
      <w:r>
        <w:rPr>
          <w:rFonts w:hint="eastAsia"/>
          <w:sz w:val="28"/>
          <w:szCs w:val="28"/>
        </w:rPr>
        <w:instrText xml:space="preserve">,2)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公民代理：授权委托书原件、公司或政府基层组织推荐信原件、员工在职证明原件、受托人身份证（正反面需在同一页面）。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4、仲裁裁决书；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5、劳动人事争议仲裁委员会出具的【送达申请人】与【被申请人】的送达回执或送达证明；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6、证据目录+</w:t>
      </w:r>
      <w:r>
        <w:rPr>
          <w:rFonts w:hint="eastAsia" w:asciiTheme="minorEastAsia" w:hAnsiTheme="minorEastAsia"/>
          <w:b/>
          <w:sz w:val="28"/>
          <w:szCs w:val="28"/>
        </w:rPr>
        <w:t>证据材料+材料清单；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7、原告送达地址确认书（自然人版），需填写细化后的案由。（需提供黑色字迹签字笔手写签名原件）；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8、原告提供被告送达地址线索书，需填写细化后的案由。（需提供黑色字迹签字笔手写签名原件）；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9、诚信承诺书一份。（需提供黑色字迹签字笔手写签名原件，有代理人的需提供诉讼代理人版）。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公司不服劳动仲裁起诉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1、起诉状（原件）；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需填写细化后的案由，诉讼请求涉及金额的请计算并填写合计金额，起诉状需加盖申请人公章。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2、双方当事人主体资格证明材料一份；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（1）原告：营业执照或工商信息（近3个月内，需显示打印时间）（加盖公章）、法定代表人身份证明书原件（加盖公章）、法定代表人身份证（正反面）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（2）被告身份证件（如提供身份证的，需提供身份证正反面，且证件需在有效期内）。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3、委托代理材料一份（有代理人需提供）；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（1）律师代理：授权委托书原件、律师事务所所函原件、有效期内的</w:t>
      </w:r>
      <w:r>
        <w:rPr>
          <w:rFonts w:hint="eastAsia" w:ascii="宋体" w:hAnsi="宋体"/>
          <w:sz w:val="28"/>
          <w:szCs w:val="28"/>
        </w:rPr>
        <w:t>执业</w:t>
      </w:r>
      <w:r>
        <w:rPr>
          <w:rFonts w:hint="eastAsia"/>
          <w:sz w:val="28"/>
          <w:szCs w:val="28"/>
        </w:rPr>
        <w:t>证（含有效期备案页面）。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（2）其他代理：</w:t>
      </w:r>
    </w:p>
    <w:p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 w:ascii="Calibri"/>
          <w:position w:val="3"/>
          <w:sz w:val="19"/>
          <w:szCs w:val="28"/>
        </w:rPr>
        <w:instrText xml:space="preserve">1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近亲属：授权委托书原件、关系证明原件、受托人身份证（正反面需在同一页面）；</w:t>
      </w:r>
    </w:p>
    <w:p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 w:ascii="Calibri"/>
          <w:position w:val="3"/>
          <w:sz w:val="19"/>
          <w:szCs w:val="28"/>
        </w:rPr>
        <w:instrText xml:space="preserve">2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公司员工：授权委托书原件、在职证明原件、受托人身份证（正反面需在同一页面）；</w:t>
      </w:r>
    </w:p>
    <w:p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 w:ascii="Calibri"/>
          <w:position w:val="3"/>
          <w:sz w:val="19"/>
          <w:szCs w:val="28"/>
        </w:rPr>
        <w:instrText xml:space="preserve">3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公民代理：授权委托书原件、公司或政府基层组织推荐信原件、员工在职证明原件、受托人身份证（正反面需在同一页面）。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4、仲裁裁决书；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5、劳动人事争议仲裁委员会出具的【送达申请人】与【被申请人】的送达回执或送达证明；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6、证据目录+</w:t>
      </w:r>
      <w:r>
        <w:rPr>
          <w:rFonts w:hint="eastAsia" w:asciiTheme="minorEastAsia" w:hAnsiTheme="minorEastAsia"/>
          <w:b/>
          <w:sz w:val="28"/>
          <w:szCs w:val="28"/>
        </w:rPr>
        <w:t>证据材料+材料清单；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8、原告送达地址确认书（法人版），需填写细化后的案由。（需提供黑色字迹签字笔手写签名原件）；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9、原告提供被告送达地址线索书，需填写细化后的案由。（需提供黑色字迹签字笔手写签名原件）；</w:t>
      </w:r>
    </w:p>
    <w:p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10、诚信诉讼承诺书（需提供黑色字迹签字笔手写签名或公司盖章原件，有代理人的需提供诉讼代理人版）。</w:t>
      </w:r>
    </w:p>
    <w:p>
      <w:pPr>
        <w:pStyle w:val="8"/>
        <w:spacing w:line="400" w:lineRule="exact"/>
        <w:ind w:left="855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F245D"/>
    <w:multiLevelType w:val="multilevel"/>
    <w:tmpl w:val="1CEF245D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9263DB"/>
    <w:multiLevelType w:val="multilevel"/>
    <w:tmpl w:val="4B9263DB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CB6"/>
    <w:rsid w:val="002A04B5"/>
    <w:rsid w:val="003735FE"/>
    <w:rsid w:val="003D6FE5"/>
    <w:rsid w:val="0047316A"/>
    <w:rsid w:val="00474964"/>
    <w:rsid w:val="004C79EE"/>
    <w:rsid w:val="0055238E"/>
    <w:rsid w:val="007C3B87"/>
    <w:rsid w:val="008809E5"/>
    <w:rsid w:val="00886EAA"/>
    <w:rsid w:val="0096393F"/>
    <w:rsid w:val="009C6CB6"/>
    <w:rsid w:val="009D44B3"/>
    <w:rsid w:val="00A1283D"/>
    <w:rsid w:val="00BA6B2F"/>
    <w:rsid w:val="00BF0B9F"/>
    <w:rsid w:val="00E82608"/>
    <w:rsid w:val="00E90767"/>
    <w:rsid w:val="FF77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194</Words>
  <Characters>1110</Characters>
  <Lines>9</Lines>
  <Paragraphs>2</Paragraphs>
  <TotalTime>26</TotalTime>
  <ScaleCrop>false</ScaleCrop>
  <LinksUpToDate>false</LinksUpToDate>
  <CharactersWithSpaces>1302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2023-06-01T16:39:00Z</dcterms:created>
  <dc:creator>王炜</dc:creator>
  <cp:lastModifiedBy>lixiaowei-1401</cp:lastModifiedBy>
  <dcterms:modified xsi:type="dcterms:W3CDTF">2023-11-22T15:56:48Z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