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sz w:val="44"/>
        </w:rPr>
        <w:t>山西省太原市中级人民法院</w:t>
      </w:r>
    </w:p>
    <w:p>
      <w:pPr>
        <w:spacing w:line="560" w:lineRule="exact"/>
        <w:jc w:val="center"/>
        <w:rPr>
          <w:rFonts w:ascii="方正小标宋简体" w:eastAsia="方正小标宋简体"/>
          <w:spacing w:val="200"/>
          <w:sz w:val="52"/>
        </w:rPr>
      </w:pPr>
      <w:r>
        <w:rPr>
          <w:rFonts w:hint="eastAsia" w:ascii="方正小标宋简体" w:eastAsia="方正小标宋简体"/>
          <w:spacing w:val="200"/>
          <w:sz w:val="52"/>
        </w:rPr>
        <w:t>刑事裁定</w:t>
      </w:r>
      <w:r>
        <w:rPr>
          <w:rFonts w:hint="eastAsia" w:ascii="方正小标宋简体" w:eastAsia="方正小标宋简体"/>
          <w:sz w:val="52"/>
        </w:rPr>
        <w:t>书</w:t>
      </w:r>
    </w:p>
    <w:p>
      <w:pPr>
        <w:spacing w:line="46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60" w:lineRule="exact"/>
        <w:ind w:right="509" w:rightChars="256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（2023）晋01刑更436号</w:t>
      </w:r>
    </w:p>
    <w:p>
      <w:pPr>
        <w:spacing w:line="46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6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罪犯光海飞，男，1986年6月16日出生，汉族，初中文化，山西省晋中市昔阳县人，现在山西省太原第四监狱服刑。</w:t>
      </w:r>
    </w:p>
    <w:p>
      <w:pPr>
        <w:spacing w:line="46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山西省昔阳县人民法院于2021年6月25日作出（2021）晋0724刑初5号刑事判决，以罪犯光海飞犯交通肇事罪，判处有期徒刑3年6个月，刑期自2020年9月4日起至2024年3月3日止。判决生效后，该犯于2021年9月3日被交付监狱执行。执行机关山西省太原第四监狱提出减刑建议，于2023年11月6日报送本院立案审理。本院受理后依法公示，公示期间没有收到异议。本院依法组成合议庭进行审理。山西省太原西峪地区人民检察院指派检察员张正萍、杨慧英出庭履行职务。山西省太原第四监狱刑罚执行科指派民警郭来泉、王宏利出庭执行职务，罪犯光海飞到庭参加庭审，证人民警苏志刚、罪犯原钰栋出庭作证，现已审理终结。</w:t>
      </w:r>
    </w:p>
    <w:p>
      <w:pPr>
        <w:spacing w:line="460" w:lineRule="exact"/>
        <w:ind w:firstLine="522" w:firstLineChars="200"/>
        <w:rPr>
          <w:rFonts w:ascii="Times New Roman" w:hAnsi="Times New Roman" w:eastAsia="仿宋_GB2312" w:cs="Times New Roman"/>
          <w:spacing w:val="-4"/>
          <w:sz w:val="28"/>
          <w:szCs w:val="28"/>
        </w:rPr>
      </w:pPr>
      <w:r>
        <w:rPr>
          <w:rFonts w:ascii="Times New Roman" w:hAnsi="Times New Roman" w:eastAsia="仿宋_GB2312" w:cs="Times New Roman"/>
          <w:spacing w:val="-4"/>
          <w:sz w:val="28"/>
          <w:szCs w:val="28"/>
        </w:rPr>
        <w:t>执行机关认为，罪犯</w:t>
      </w:r>
      <w:r>
        <w:rPr>
          <w:rFonts w:ascii="Times New Roman" w:hAnsi="Times New Roman" w:eastAsia="仿宋_GB2312" w:cs="Times New Roman"/>
          <w:sz w:val="28"/>
          <w:szCs w:val="28"/>
        </w:rPr>
        <w:t>光海飞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在服刑期间确有悔改表现，符合减刑条件，建议对该犯减去有期徒刑3个月。</w:t>
      </w:r>
    </w:p>
    <w:p>
      <w:pPr>
        <w:spacing w:line="460" w:lineRule="exact"/>
        <w:ind w:firstLine="522" w:firstLineChars="200"/>
        <w:rPr>
          <w:rFonts w:ascii="Times New Roman" w:hAnsi="Times New Roman" w:eastAsia="仿宋_GB2312" w:cs="Times New Roman"/>
          <w:spacing w:val="-4"/>
          <w:sz w:val="28"/>
          <w:szCs w:val="28"/>
        </w:rPr>
      </w:pPr>
      <w:r>
        <w:rPr>
          <w:rFonts w:ascii="Times New Roman" w:hAnsi="Times New Roman" w:eastAsia="仿宋_GB2312" w:cs="Times New Roman"/>
          <w:spacing w:val="-4"/>
          <w:sz w:val="28"/>
          <w:szCs w:val="28"/>
        </w:rPr>
        <w:t>庭审中，罪犯</w:t>
      </w:r>
      <w:r>
        <w:rPr>
          <w:rFonts w:ascii="Times New Roman" w:hAnsi="Times New Roman" w:eastAsia="仿宋_GB2312" w:cs="Times New Roman"/>
          <w:sz w:val="28"/>
          <w:szCs w:val="28"/>
        </w:rPr>
        <w:t>光海飞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对执行机关的减刑建议及认定的事实、提供的证据均无异议。</w:t>
      </w:r>
    </w:p>
    <w:p>
      <w:pPr>
        <w:spacing w:line="460" w:lineRule="exact"/>
        <w:ind w:firstLine="522" w:firstLineChars="200"/>
        <w:rPr>
          <w:rFonts w:ascii="Times New Roman" w:hAnsi="Times New Roman" w:eastAsia="仿宋_GB2312" w:cs="Times New Roman"/>
          <w:spacing w:val="-4"/>
          <w:sz w:val="28"/>
          <w:szCs w:val="28"/>
        </w:rPr>
      </w:pPr>
      <w:r>
        <w:rPr>
          <w:rFonts w:ascii="Times New Roman" w:hAnsi="Times New Roman" w:eastAsia="仿宋_GB2312" w:cs="Times New Roman"/>
          <w:spacing w:val="-4"/>
          <w:sz w:val="28"/>
          <w:szCs w:val="28"/>
        </w:rPr>
        <w:t>检察机关认为，罪犯</w:t>
      </w:r>
      <w:r>
        <w:rPr>
          <w:rFonts w:ascii="Times New Roman" w:hAnsi="Times New Roman" w:eastAsia="仿宋_GB2312" w:cs="Times New Roman"/>
          <w:sz w:val="28"/>
          <w:szCs w:val="28"/>
        </w:rPr>
        <w:t>光海飞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符合减刑条件，建议本院裁定减刑。</w:t>
      </w:r>
    </w:p>
    <w:p>
      <w:pPr>
        <w:spacing w:line="46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经审理查明，罪犯光海飞在服刑期间能认罪悔罪，遵规守法，接受教育改造，积极参加学习，成绩优良，积极参加劳动，态度端正，服从分配，努力完成劳动任务。该犯于2023年获得监狱表扬1次,证实以上事实的证据有罪犯奖励审批表、罪犯评审鉴定表、“三课成绩单”、罪犯“确有悔改表现”情况说明及本人的认罪悔罪书等证明材料。同时庭审中，罪犯光海飞所在监区的管教干警及同监舍罪犯出庭作证，从认罪悔罪、遵守监规、教育改造及劳动改造四个方面，证明其在服刑期间确有悔改表现。</w:t>
      </w:r>
    </w:p>
    <w:p>
      <w:pPr>
        <w:spacing w:line="46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本院认为，罪犯光海飞的刑罚执行时间已达到减刑的法定要求，在服刑期间确有悔改表现，符合减刑的法定条件，依法可以减刑。执行机关和检察机关所提的相关建议、意见与事实、法律规定相符，本院予以采纳。执行机关的减刑建议事实清楚，综合考虑罪犯光海飞的犯罪性质和情节、原判刑罚等情况，本院酌情予以扣减1个月。依照《中华人民共和国刑法》第七十八条、第七十九条，《中华人民共和国刑事诉讼法》第二百七十三条第二款，《最高人民法院关于办理减刑、假释案件具体应用法律的规定》第二条、第三条、第六条第一款、第二款，《最高人民法院关于减刑、假释案件审理程序的规定》第五条第一款、第十六条第一款第（五）项之规定，裁定如下：</w:t>
      </w:r>
    </w:p>
    <w:p>
      <w:pPr>
        <w:tabs>
          <w:tab w:val="left" w:pos="2030"/>
        </w:tabs>
        <w:spacing w:line="46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对罪犯光海飞减去有期徒刑二个月（减刑后的刑期至2024年1月3日止）。</w:t>
      </w:r>
    </w:p>
    <w:p>
      <w:pPr>
        <w:spacing w:line="460" w:lineRule="exact"/>
        <w:ind w:firstLine="538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本裁定送达后即发生法律效力。</w:t>
      </w:r>
    </w:p>
    <w:p>
      <w:pPr>
        <w:spacing w:line="460" w:lineRule="exact"/>
        <w:ind w:right="652" w:rightChars="328" w:firstLine="538" w:firstLineChars="200"/>
        <w:jc w:val="right"/>
        <w:rPr>
          <w:rFonts w:hint="eastAsia" w:ascii="Times New Roman" w:hAnsi="Times New Roman" w:eastAsia="仿宋_GB2312" w:cs="Times New Roman"/>
          <w:sz w:val="28"/>
          <w:szCs w:val="28"/>
        </w:rPr>
      </w:pPr>
    </w:p>
    <w:p>
      <w:pPr>
        <w:spacing w:line="460" w:lineRule="exact"/>
        <w:ind w:right="652" w:rightChars="328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判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长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张永明</w:t>
      </w:r>
    </w:p>
    <w:p>
      <w:pPr>
        <w:spacing w:line="460" w:lineRule="exact"/>
        <w:ind w:right="652" w:rightChars="328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判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李志斌</w:t>
      </w:r>
    </w:p>
    <w:p>
      <w:pPr>
        <w:spacing w:line="460" w:lineRule="exact"/>
        <w:ind w:right="652" w:rightChars="328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审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判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张榕麟</w:t>
      </w:r>
    </w:p>
    <w:p>
      <w:pPr>
        <w:spacing w:line="460" w:lineRule="exact"/>
        <w:ind w:right="652" w:rightChars="328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60" w:lineRule="exact"/>
        <w:ind w:right="652" w:rightChars="328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60" w:lineRule="exact"/>
        <w:ind w:right="652" w:rightChars="328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60" w:lineRule="exact"/>
        <w:ind w:right="652" w:rightChars="328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二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Ｏ</w:t>
      </w:r>
      <w:r>
        <w:rPr>
          <w:rFonts w:ascii="Times New Roman" w:hAnsi="Times New Roman" w:eastAsia="仿宋_GB2312" w:cs="Times New Roman"/>
          <w:sz w:val="28"/>
          <w:szCs w:val="28"/>
        </w:rPr>
        <w:t>二三年十一月三十日</w:t>
      </w:r>
    </w:p>
    <w:p>
      <w:pPr>
        <w:tabs>
          <w:tab w:val="left" w:pos="6521"/>
          <w:tab w:val="left" w:pos="7230"/>
        </w:tabs>
        <w:spacing w:line="460" w:lineRule="exact"/>
        <w:ind w:right="652" w:rightChars="328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60" w:lineRule="exact"/>
        <w:ind w:right="652" w:rightChars="328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法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助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理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静</w:t>
      </w:r>
    </w:p>
    <w:p>
      <w:pPr>
        <w:spacing w:line="460" w:lineRule="exact"/>
        <w:ind w:right="652" w:rightChars="328" w:firstLine="538" w:firstLineChars="200"/>
        <w:jc w:val="righ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书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</w:t>
      </w:r>
      <w:r>
        <w:rPr>
          <w:rFonts w:ascii="Times New Roman" w:hAnsi="Times New Roman" w:eastAsia="仿宋_GB2312" w:cs="Times New Roman"/>
          <w:sz w:val="28"/>
          <w:szCs w:val="28"/>
        </w:rPr>
        <w:t>员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　　　</w:t>
      </w:r>
      <w:r>
        <w:rPr>
          <w:rFonts w:ascii="Times New Roman" w:hAnsi="Times New Roman" w:eastAsia="仿宋_GB2312" w:cs="Times New Roman"/>
          <w:sz w:val="28"/>
          <w:szCs w:val="28"/>
        </w:rPr>
        <w:t>陈怡蓉</w:t>
      </w:r>
    </w:p>
    <w:sectPr>
      <w:footerReference r:id="rId3" w:type="default"/>
      <w:pgSz w:w="11906" w:h="16838"/>
      <w:pgMar w:top="2098" w:right="1588" w:bottom="2098" w:left="1588" w:header="851" w:footer="992" w:gutter="0"/>
      <w:cols w:space="425" w:num="1"/>
      <w:docGrid w:type="linesAndChars" w:linePitch="574" w:charSpace="-23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page" w:xAlign="center" w:y="-566"/>
      <w:shd w:val="solid" w:color="FFFFFF" w:fill="FFFFFF"/>
      <w:rPr>
        <w:rFonts w:asciiTheme="minorEastAsia" w:hAnsiTheme="minorEastAsia"/>
        <w:sz w:val="24"/>
        <w:szCs w:val="28"/>
      </w:rPr>
    </w:pPr>
    <w:r>
      <w:rPr>
        <w:rFonts w:asciiTheme="minorEastAsia" w:hAnsiTheme="minorEastAsia"/>
        <w:sz w:val="24"/>
        <w:szCs w:val="28"/>
      </w:rPr>
      <w:fldChar w:fldCharType="begin"/>
    </w:r>
    <w:r>
      <w:rPr>
        <w:rFonts w:asciiTheme="minorEastAsia" w:hAnsiTheme="minorEastAsia"/>
        <w:sz w:val="24"/>
        <w:szCs w:val="28"/>
      </w:rPr>
      <w:instrText xml:space="preserve"> PAGE   \* MERGEFORMAT </w:instrText>
    </w:r>
    <w:r>
      <w:rPr>
        <w:rFonts w:asciiTheme="minorEastAsia" w:hAnsiTheme="minorEastAsia"/>
        <w:sz w:val="24"/>
        <w:szCs w:val="28"/>
      </w:rPr>
      <w:fldChar w:fldCharType="separate"/>
    </w:r>
    <w:r>
      <w:rPr>
        <w:rFonts w:asciiTheme="minorEastAsia" w:hAnsiTheme="minorEastAsia"/>
        <w:sz w:val="24"/>
        <w:szCs w:val="28"/>
        <w:lang w:val="zh-CN"/>
      </w:rPr>
      <w:t>2</w:t>
    </w:r>
    <w:r>
      <w:rPr>
        <w:rFonts w:asciiTheme="minorEastAsia" w:hAnsiTheme="minorEastAsia"/>
        <w:sz w:val="24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99"/>
  <w:drawingGridVerticalSpacing w:val="28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2ZGIwNDZlYjc5MjkxZDk3NjA2NzRlMDNlMWVmMTIifQ=="/>
  </w:docVars>
  <w:rsids>
    <w:rsidRoot w:val="00635EF6"/>
    <w:rsid w:val="00073AA9"/>
    <w:rsid w:val="0008360F"/>
    <w:rsid w:val="0009237F"/>
    <w:rsid w:val="000A2AD0"/>
    <w:rsid w:val="000C1A70"/>
    <w:rsid w:val="0013285C"/>
    <w:rsid w:val="001533B0"/>
    <w:rsid w:val="001837F4"/>
    <w:rsid w:val="00184E7F"/>
    <w:rsid w:val="001B2122"/>
    <w:rsid w:val="001D3C7E"/>
    <w:rsid w:val="00220549"/>
    <w:rsid w:val="00220C96"/>
    <w:rsid w:val="0024418B"/>
    <w:rsid w:val="00263173"/>
    <w:rsid w:val="00284B45"/>
    <w:rsid w:val="002875FB"/>
    <w:rsid w:val="00287C07"/>
    <w:rsid w:val="002A6B5C"/>
    <w:rsid w:val="002B6ED7"/>
    <w:rsid w:val="002B7574"/>
    <w:rsid w:val="003057FF"/>
    <w:rsid w:val="00345DC5"/>
    <w:rsid w:val="00346820"/>
    <w:rsid w:val="00350B16"/>
    <w:rsid w:val="0035744F"/>
    <w:rsid w:val="00382CDB"/>
    <w:rsid w:val="003B3679"/>
    <w:rsid w:val="003D0E68"/>
    <w:rsid w:val="00405B44"/>
    <w:rsid w:val="00477A0B"/>
    <w:rsid w:val="004972EE"/>
    <w:rsid w:val="004C206D"/>
    <w:rsid w:val="005061B4"/>
    <w:rsid w:val="00550CC0"/>
    <w:rsid w:val="00567408"/>
    <w:rsid w:val="005A7EE5"/>
    <w:rsid w:val="00603AF1"/>
    <w:rsid w:val="00635EF6"/>
    <w:rsid w:val="00677763"/>
    <w:rsid w:val="00681E8C"/>
    <w:rsid w:val="006B5143"/>
    <w:rsid w:val="006C2065"/>
    <w:rsid w:val="006E3A17"/>
    <w:rsid w:val="006F4236"/>
    <w:rsid w:val="00730D71"/>
    <w:rsid w:val="00743A9F"/>
    <w:rsid w:val="0077374C"/>
    <w:rsid w:val="00783785"/>
    <w:rsid w:val="00795801"/>
    <w:rsid w:val="00797197"/>
    <w:rsid w:val="007A3B07"/>
    <w:rsid w:val="007E2DB6"/>
    <w:rsid w:val="0080519D"/>
    <w:rsid w:val="008065F3"/>
    <w:rsid w:val="0084049F"/>
    <w:rsid w:val="00854FD0"/>
    <w:rsid w:val="0087679E"/>
    <w:rsid w:val="00877F92"/>
    <w:rsid w:val="0088486E"/>
    <w:rsid w:val="008A5265"/>
    <w:rsid w:val="008C45AB"/>
    <w:rsid w:val="008D7F21"/>
    <w:rsid w:val="008E3344"/>
    <w:rsid w:val="009246AB"/>
    <w:rsid w:val="0093043A"/>
    <w:rsid w:val="0095248B"/>
    <w:rsid w:val="00952E3F"/>
    <w:rsid w:val="00973202"/>
    <w:rsid w:val="00987016"/>
    <w:rsid w:val="009C0FF3"/>
    <w:rsid w:val="009C54E1"/>
    <w:rsid w:val="009F278A"/>
    <w:rsid w:val="00A13D45"/>
    <w:rsid w:val="00A5313B"/>
    <w:rsid w:val="00A53E34"/>
    <w:rsid w:val="00A60802"/>
    <w:rsid w:val="00A77FFA"/>
    <w:rsid w:val="00AD248C"/>
    <w:rsid w:val="00AD4DBA"/>
    <w:rsid w:val="00AF53CB"/>
    <w:rsid w:val="00B26279"/>
    <w:rsid w:val="00B644D4"/>
    <w:rsid w:val="00B845D3"/>
    <w:rsid w:val="00BB3A22"/>
    <w:rsid w:val="00BC1C39"/>
    <w:rsid w:val="00BE4F7D"/>
    <w:rsid w:val="00C05E16"/>
    <w:rsid w:val="00CA1110"/>
    <w:rsid w:val="00CB2021"/>
    <w:rsid w:val="00CB74CC"/>
    <w:rsid w:val="00CF3881"/>
    <w:rsid w:val="00D03BA8"/>
    <w:rsid w:val="00D145BE"/>
    <w:rsid w:val="00D81D2C"/>
    <w:rsid w:val="00DB2EED"/>
    <w:rsid w:val="00DC01DF"/>
    <w:rsid w:val="00DE585E"/>
    <w:rsid w:val="00E04E27"/>
    <w:rsid w:val="00E52CD1"/>
    <w:rsid w:val="00E5363A"/>
    <w:rsid w:val="00E757A2"/>
    <w:rsid w:val="00E811C5"/>
    <w:rsid w:val="00E86D0B"/>
    <w:rsid w:val="00EE2EC0"/>
    <w:rsid w:val="00F83B53"/>
    <w:rsid w:val="00F951BC"/>
    <w:rsid w:val="00FA40AF"/>
    <w:rsid w:val="00FB0D7B"/>
    <w:rsid w:val="00FC5F8D"/>
    <w:rsid w:val="00FD3128"/>
    <w:rsid w:val="00FF4935"/>
    <w:rsid w:val="2B8B3D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rPr>
      <w:rFonts w:ascii="宋体" w:hAnsi="Courier New" w:cs="Times New Roman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纯文本 Char"/>
    <w:link w:val="2"/>
    <w:unhideWhenUsed/>
    <w:locked/>
    <w:uiPriority w:val="99"/>
    <w:rPr>
      <w:rFonts w:ascii="宋体" w:hAnsi="Courier New" w:cs="Times New Roman"/>
    </w:rPr>
  </w:style>
  <w:style w:type="character" w:customStyle="1" w:styleId="10">
    <w:name w:val="纯文本 Char1"/>
    <w:basedOn w:val="6"/>
    <w:semiHidden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</Words>
  <Characters>989</Characters>
  <Lines>8</Lines>
  <Paragraphs>2</Paragraphs>
  <TotalTime>23</TotalTime>
  <ScaleCrop>false</ScaleCrop>
  <LinksUpToDate>false</LinksUpToDate>
  <CharactersWithSpaces>1160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2023-11-14T02:06:00Z</dcterms:created>
  <dc:creator>陈叶影</dc:creator>
  <cp:lastModifiedBy>AAA勇红</cp:lastModifiedBy>
  <cp:lastPrinted>2023-06-26T02:32:00Z</cp:lastPrinted>
  <dcterms:modified xsi:type="dcterms:W3CDTF">2023-12-05T12:31:26Z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3659D75E921246D18F05B95B89CE13D5_12</vt:lpwstr>
  </property>
</Properties>
</file>