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81" w:rsidRDefault="00042081">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8441"/>
      <w:bookmarkStart w:id="3" w:name="_Toc15377193"/>
      <w:bookmarkStart w:id="4" w:name="_Toc15396597"/>
      <w:bookmarkStart w:id="5" w:name="_Toc15306267"/>
    </w:p>
    <w:p w:rsidR="00042081" w:rsidRDefault="00042081" w:rsidP="00CE3901">
      <w:pPr>
        <w:spacing w:line="600" w:lineRule="exact"/>
        <w:outlineLvl w:val="0"/>
        <w:rPr>
          <w:rFonts w:ascii="方正小标宋简体" w:eastAsia="方正小标宋简体" w:hAnsi="宋体" w:hint="eastAsia"/>
          <w:sz w:val="72"/>
          <w:szCs w:val="72"/>
        </w:rPr>
      </w:pPr>
    </w:p>
    <w:p w:rsidR="00CE3901" w:rsidRDefault="00CE3901" w:rsidP="00CE3901">
      <w:pPr>
        <w:spacing w:line="600" w:lineRule="exact"/>
        <w:outlineLvl w:val="0"/>
        <w:rPr>
          <w:rFonts w:ascii="方正小标宋简体" w:eastAsia="方正小标宋简体" w:hAnsi="宋体" w:hint="eastAsia"/>
          <w:sz w:val="72"/>
          <w:szCs w:val="72"/>
        </w:rPr>
      </w:pPr>
    </w:p>
    <w:p w:rsidR="00CE3901" w:rsidRDefault="00CE3901" w:rsidP="00CE3901">
      <w:pPr>
        <w:spacing w:line="600" w:lineRule="exact"/>
        <w:outlineLvl w:val="0"/>
        <w:rPr>
          <w:rFonts w:ascii="方正小标宋简体" w:eastAsia="方正小标宋简体" w:hAnsi="宋体" w:hint="eastAsia"/>
          <w:sz w:val="72"/>
          <w:szCs w:val="72"/>
        </w:rPr>
      </w:pPr>
    </w:p>
    <w:p w:rsidR="00CE3901" w:rsidRDefault="00CE3901" w:rsidP="00CE3901">
      <w:pPr>
        <w:spacing w:line="600" w:lineRule="exact"/>
        <w:outlineLvl w:val="0"/>
        <w:rPr>
          <w:rFonts w:ascii="方正小标宋简体" w:eastAsia="方正小标宋简体" w:hAnsi="宋体" w:hint="eastAsia"/>
          <w:sz w:val="72"/>
          <w:szCs w:val="72"/>
        </w:rPr>
      </w:pPr>
    </w:p>
    <w:p w:rsidR="00CE3901" w:rsidRDefault="00CE3901" w:rsidP="00CE3901">
      <w:pPr>
        <w:spacing w:line="600" w:lineRule="exact"/>
        <w:outlineLvl w:val="0"/>
        <w:rPr>
          <w:rFonts w:ascii="方正小标宋简体" w:eastAsia="方正小标宋简体" w:hAnsi="宋体" w:hint="eastAsia"/>
          <w:sz w:val="72"/>
          <w:szCs w:val="72"/>
        </w:rPr>
      </w:pPr>
    </w:p>
    <w:p w:rsidR="00CE3901" w:rsidRDefault="00CE3901" w:rsidP="00CE3901">
      <w:pPr>
        <w:spacing w:line="600" w:lineRule="exact"/>
        <w:outlineLvl w:val="0"/>
        <w:rPr>
          <w:rFonts w:ascii="方正小标宋简体" w:eastAsia="方正小标宋简体" w:hAnsi="宋体" w:hint="eastAsia"/>
          <w:sz w:val="72"/>
          <w:szCs w:val="72"/>
        </w:rPr>
      </w:pPr>
    </w:p>
    <w:p w:rsidR="00CE3901" w:rsidRDefault="00CE3901" w:rsidP="00CE3901">
      <w:pPr>
        <w:spacing w:line="600" w:lineRule="exact"/>
        <w:outlineLvl w:val="0"/>
        <w:rPr>
          <w:rFonts w:ascii="方正小标宋简体" w:eastAsia="方正小标宋简体" w:hAnsi="宋体" w:hint="eastAsia"/>
          <w:sz w:val="72"/>
          <w:szCs w:val="72"/>
        </w:rPr>
      </w:pPr>
    </w:p>
    <w:p w:rsidR="00CE3901" w:rsidRDefault="00CE3901" w:rsidP="00CE3901">
      <w:pPr>
        <w:spacing w:line="600" w:lineRule="exact"/>
        <w:outlineLvl w:val="0"/>
        <w:rPr>
          <w:rFonts w:ascii="方正小标宋简体" w:eastAsia="方正小标宋简体" w:hAnsi="宋体"/>
          <w:sz w:val="72"/>
          <w:szCs w:val="72"/>
        </w:rPr>
      </w:pPr>
    </w:p>
    <w:p w:rsidR="00042081" w:rsidRPr="00C9561B" w:rsidRDefault="00F4749E">
      <w:pPr>
        <w:adjustRightInd w:val="0"/>
        <w:snapToGrid w:val="0"/>
        <w:spacing w:line="360" w:lineRule="auto"/>
        <w:jc w:val="center"/>
        <w:outlineLvl w:val="0"/>
        <w:rPr>
          <w:rFonts w:ascii="方正小标宋_GBK" w:eastAsia="方正小标宋_GBK" w:hAnsi="方正小标宋简体" w:cs="方正小标宋简体"/>
          <w:sz w:val="48"/>
          <w:szCs w:val="48"/>
        </w:rPr>
      </w:pPr>
      <w:bookmarkStart w:id="6" w:name="_Toc146816452"/>
      <w:bookmarkStart w:id="7" w:name="_Toc146816695"/>
      <w:r w:rsidRPr="00C9561B">
        <w:rPr>
          <w:rFonts w:ascii="方正小标宋_GBK" w:eastAsia="方正小标宋_GBK" w:hAnsi="方正小标宋简体" w:cs="方正小标宋简体" w:hint="eastAsia"/>
          <w:sz w:val="48"/>
          <w:szCs w:val="48"/>
        </w:rPr>
        <w:t>2022年度</w:t>
      </w:r>
      <w:bookmarkEnd w:id="0"/>
      <w:bookmarkEnd w:id="1"/>
      <w:bookmarkEnd w:id="2"/>
      <w:bookmarkEnd w:id="3"/>
      <w:bookmarkEnd w:id="4"/>
      <w:bookmarkEnd w:id="6"/>
      <w:bookmarkEnd w:id="7"/>
    </w:p>
    <w:p w:rsidR="00042081" w:rsidRPr="00C9561B" w:rsidRDefault="00F4749E">
      <w:pPr>
        <w:adjustRightInd w:val="0"/>
        <w:snapToGrid w:val="0"/>
        <w:spacing w:line="360" w:lineRule="auto"/>
        <w:jc w:val="center"/>
        <w:outlineLvl w:val="0"/>
        <w:rPr>
          <w:rFonts w:ascii="方正小标宋_GBK" w:eastAsia="方正小标宋_GBK" w:hAnsi="方正小标宋简体" w:cs="方正小标宋简体"/>
          <w:sz w:val="48"/>
          <w:szCs w:val="48"/>
        </w:rPr>
      </w:pPr>
      <w:bookmarkStart w:id="8" w:name="_Toc15377426"/>
      <w:bookmarkStart w:id="9" w:name="_Toc15378442"/>
      <w:bookmarkStart w:id="10" w:name="_Toc15396476"/>
      <w:bookmarkStart w:id="11" w:name="_Toc15396598"/>
      <w:bookmarkStart w:id="12" w:name="_Toc15377194"/>
      <w:bookmarkStart w:id="13" w:name="_Toc146816453"/>
      <w:bookmarkStart w:id="14" w:name="_Toc146816696"/>
      <w:r w:rsidRPr="00C9561B">
        <w:rPr>
          <w:rFonts w:ascii="方正小标宋_GBK" w:eastAsia="方正小标宋_GBK" w:hAnsi="方正小标宋简体" w:cs="方正小标宋简体" w:hint="eastAsia"/>
          <w:sz w:val="48"/>
          <w:szCs w:val="48"/>
        </w:rPr>
        <w:t>四川省</w:t>
      </w:r>
      <w:bookmarkStart w:id="15" w:name="_Toc15306268"/>
      <w:bookmarkEnd w:id="5"/>
      <w:r w:rsidR="00C9561B">
        <w:rPr>
          <w:rFonts w:ascii="方正小标宋_GBK" w:eastAsia="方正小标宋_GBK" w:hAnsi="方正小标宋简体" w:cs="方正小标宋简体" w:hint="eastAsia"/>
          <w:sz w:val="48"/>
          <w:szCs w:val="48"/>
        </w:rPr>
        <w:t>甘孜藏族自治州</w:t>
      </w:r>
      <w:r w:rsidR="00A87D0F">
        <w:rPr>
          <w:rFonts w:ascii="方正小标宋_GBK" w:eastAsia="方正小标宋_GBK" w:hAnsi="方正小标宋简体" w:cs="方正小标宋简体" w:hint="eastAsia"/>
          <w:sz w:val="48"/>
          <w:szCs w:val="48"/>
        </w:rPr>
        <w:t>康定市人民法院</w:t>
      </w:r>
      <w:r w:rsidRPr="00C9561B">
        <w:rPr>
          <w:rFonts w:ascii="方正小标宋_GBK" w:eastAsia="方正小标宋_GBK" w:hAnsi="方正小标宋简体" w:cs="方正小标宋简体" w:hint="eastAsia"/>
          <w:sz w:val="48"/>
          <w:szCs w:val="48"/>
        </w:rPr>
        <w:t>部门决算</w:t>
      </w:r>
      <w:bookmarkEnd w:id="8"/>
      <w:bookmarkEnd w:id="9"/>
      <w:bookmarkEnd w:id="10"/>
      <w:bookmarkEnd w:id="11"/>
      <w:bookmarkEnd w:id="12"/>
      <w:bookmarkEnd w:id="13"/>
      <w:bookmarkEnd w:id="14"/>
      <w:bookmarkEnd w:id="15"/>
    </w:p>
    <w:p w:rsidR="00042081" w:rsidRDefault="00F4749E">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042081" w:rsidRDefault="00042081">
      <w:pPr>
        <w:widowControl/>
        <w:jc w:val="center"/>
        <w:rPr>
          <w:rFonts w:ascii="黑体" w:eastAsia="黑体" w:hAnsi="黑体" w:cstheme="minorBidi"/>
          <w:sz w:val="28"/>
          <w:szCs w:val="28"/>
        </w:rPr>
      </w:pPr>
    </w:p>
    <w:p w:rsidR="00042081" w:rsidRDefault="00F4749E">
      <w:pPr>
        <w:pStyle w:val="10"/>
      </w:pPr>
      <w:r>
        <w:rPr>
          <w:rFonts w:hint="eastAsia"/>
        </w:rPr>
        <w:t>公开时间：2023年</w:t>
      </w:r>
      <w:r w:rsidR="00C9561B">
        <w:t>9</w:t>
      </w:r>
      <w:r>
        <w:rPr>
          <w:rFonts w:hint="eastAsia"/>
        </w:rPr>
        <w:t>月</w:t>
      </w:r>
      <w:r w:rsidR="00FD102C">
        <w:rPr>
          <w:rFonts w:hint="eastAsia"/>
        </w:rPr>
        <w:t>25</w:t>
      </w:r>
      <w:r>
        <w:rPr>
          <w:rFonts w:hint="eastAsia"/>
        </w:rPr>
        <w:t>日</w:t>
      </w:r>
    </w:p>
    <w:p w:rsidR="00042081" w:rsidRDefault="00042081"/>
    <w:bookmarkStart w:id="16" w:name="_Toc15396599" w:displacedByCustomXml="next"/>
    <w:bookmarkStart w:id="17" w:name="_Toc15377196" w:displacedByCustomXml="next"/>
    <w:sdt>
      <w:sdtPr>
        <w:rPr>
          <w:rFonts w:ascii="Times New Roman" w:eastAsia="宋体" w:hAnsi="Times New Roman" w:cs="Times New Roman"/>
          <w:b w:val="0"/>
          <w:bCs w:val="0"/>
          <w:color w:val="auto"/>
          <w:kern w:val="2"/>
          <w:sz w:val="21"/>
          <w:szCs w:val="24"/>
          <w:lang w:val="zh-CN"/>
        </w:rPr>
        <w:id w:val="-1849097436"/>
        <w:docPartObj>
          <w:docPartGallery w:val="Table of Contents"/>
          <w:docPartUnique/>
        </w:docPartObj>
      </w:sdtPr>
      <w:sdtEndPr>
        <w:rPr>
          <w:lang w:val="en-US"/>
        </w:rPr>
      </w:sdtEndPr>
      <w:sdtContent>
        <w:p w:rsidR="00FD102C" w:rsidRDefault="00FD102C">
          <w:pPr>
            <w:pStyle w:val="TOC"/>
          </w:pPr>
          <w:r>
            <w:rPr>
              <w:lang w:val="zh-CN"/>
            </w:rPr>
            <w:t>目录</w:t>
          </w:r>
        </w:p>
        <w:p w:rsidR="00AA54A2" w:rsidRDefault="00F340CA" w:rsidP="00AA54A2">
          <w:pPr>
            <w:pStyle w:val="10"/>
            <w:rPr>
              <w:rFonts w:asciiTheme="minorHAnsi" w:eastAsiaTheme="minorEastAsia" w:hAnsiTheme="minorHAnsi" w:cstheme="minorBidi"/>
              <w:noProof/>
              <w:sz w:val="21"/>
              <w:szCs w:val="22"/>
            </w:rPr>
          </w:pPr>
          <w:r w:rsidRPr="00F340CA">
            <w:fldChar w:fldCharType="begin"/>
          </w:r>
          <w:r w:rsidR="00FD102C">
            <w:instrText xml:space="preserve"> TOC \o "1-3" \h \z \u </w:instrText>
          </w:r>
          <w:r w:rsidRPr="00F340CA">
            <w:fldChar w:fldCharType="separate"/>
          </w:r>
        </w:p>
        <w:p w:rsidR="00AA54A2" w:rsidRDefault="00F340CA">
          <w:pPr>
            <w:pStyle w:val="10"/>
            <w:rPr>
              <w:rFonts w:asciiTheme="minorHAnsi" w:eastAsiaTheme="minorEastAsia" w:hAnsiTheme="minorHAnsi" w:cstheme="minorBidi"/>
              <w:noProof/>
              <w:sz w:val="21"/>
              <w:szCs w:val="22"/>
            </w:rPr>
          </w:pPr>
          <w:hyperlink w:anchor="_Toc146816697" w:history="1">
            <w:r w:rsidR="00AA54A2" w:rsidRPr="002354B5">
              <w:rPr>
                <w:rStyle w:val="a9"/>
                <w:rFonts w:ascii="黑体" w:eastAsia="黑体" w:hAnsi="黑体" w:hint="eastAsia"/>
                <w:noProof/>
              </w:rPr>
              <w:t>第一部分</w:t>
            </w:r>
            <w:r w:rsidR="00AA54A2" w:rsidRPr="002354B5">
              <w:rPr>
                <w:rStyle w:val="a9"/>
                <w:rFonts w:ascii="黑体" w:eastAsia="黑体" w:hAnsi="黑体"/>
                <w:noProof/>
              </w:rPr>
              <w:t xml:space="preserve"> </w:t>
            </w:r>
            <w:r w:rsidR="00AA54A2" w:rsidRPr="002354B5">
              <w:rPr>
                <w:rStyle w:val="a9"/>
                <w:rFonts w:ascii="黑体" w:eastAsia="黑体" w:hAnsi="黑体" w:hint="eastAsia"/>
                <w:noProof/>
              </w:rPr>
              <w:t>部门概况</w:t>
            </w:r>
            <w:r w:rsidR="00AA54A2">
              <w:rPr>
                <w:noProof/>
                <w:webHidden/>
              </w:rPr>
              <w:tab/>
            </w:r>
            <w:r>
              <w:rPr>
                <w:noProof/>
                <w:webHidden/>
              </w:rPr>
              <w:fldChar w:fldCharType="begin"/>
            </w:r>
            <w:r w:rsidR="00AA54A2">
              <w:rPr>
                <w:noProof/>
                <w:webHidden/>
              </w:rPr>
              <w:instrText xml:space="preserve"> PAGEREF _Toc146816697 \h </w:instrText>
            </w:r>
            <w:r>
              <w:rPr>
                <w:noProof/>
                <w:webHidden/>
              </w:rPr>
            </w:r>
            <w:r>
              <w:rPr>
                <w:noProof/>
                <w:webHidden/>
              </w:rPr>
              <w:fldChar w:fldCharType="separate"/>
            </w:r>
            <w:r w:rsidR="00CE3901">
              <w:rPr>
                <w:noProof/>
                <w:webHidden/>
              </w:rPr>
              <w:t>4</w:t>
            </w:r>
            <w:r>
              <w:rPr>
                <w:noProof/>
                <w:webHidden/>
              </w:rPr>
              <w:fldChar w:fldCharType="end"/>
            </w:r>
          </w:hyperlink>
        </w:p>
        <w:p w:rsidR="00AA54A2" w:rsidRPr="00AA54A2" w:rsidRDefault="00F340CA" w:rsidP="00AA54A2">
          <w:pPr>
            <w:pStyle w:val="20"/>
            <w:rPr>
              <w:rFonts w:ascii="仿宋" w:eastAsia="仿宋" w:hAnsi="仿宋" w:cstheme="minorBidi"/>
              <w:noProof/>
              <w:szCs w:val="22"/>
            </w:rPr>
          </w:pPr>
          <w:hyperlink w:anchor="_Toc146816698" w:history="1">
            <w:r w:rsidR="00AA54A2" w:rsidRPr="00AA54A2">
              <w:rPr>
                <w:rStyle w:val="a9"/>
                <w:rFonts w:ascii="仿宋" w:eastAsia="仿宋" w:hAnsi="仿宋" w:hint="eastAsia"/>
                <w:noProof/>
              </w:rPr>
              <w:t>一、部门职责</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_Toc146816698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4</w:t>
            </w:r>
            <w:r w:rsidRPr="00AA54A2">
              <w:rPr>
                <w:rFonts w:ascii="仿宋" w:eastAsia="仿宋" w:hAnsi="仿宋"/>
                <w:noProof/>
                <w:webHidden/>
              </w:rPr>
              <w:fldChar w:fldCharType="end"/>
            </w:r>
          </w:hyperlink>
        </w:p>
        <w:p w:rsidR="00AA54A2" w:rsidRPr="00AA54A2" w:rsidRDefault="00F340CA">
          <w:pPr>
            <w:pStyle w:val="20"/>
            <w:rPr>
              <w:rFonts w:ascii="仿宋" w:eastAsia="仿宋" w:hAnsi="仿宋" w:cstheme="minorBidi"/>
              <w:noProof/>
              <w:szCs w:val="22"/>
            </w:rPr>
          </w:pPr>
          <w:hyperlink w:anchor="_Toc146816699" w:history="1">
            <w:r w:rsidR="00AA54A2" w:rsidRPr="00AA54A2">
              <w:rPr>
                <w:rStyle w:val="a9"/>
                <w:rFonts w:ascii="仿宋" w:eastAsia="仿宋" w:hAnsi="仿宋" w:hint="eastAsia"/>
                <w:noProof/>
              </w:rPr>
              <w:t>二、机构设置</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_Toc146816699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5</w:t>
            </w:r>
            <w:r w:rsidRPr="00AA54A2">
              <w:rPr>
                <w:rFonts w:ascii="仿宋" w:eastAsia="仿宋" w:hAnsi="仿宋"/>
                <w:noProof/>
                <w:webHidden/>
              </w:rPr>
              <w:fldChar w:fldCharType="end"/>
            </w:r>
          </w:hyperlink>
        </w:p>
        <w:p w:rsidR="00AA54A2" w:rsidRDefault="00F340CA">
          <w:pPr>
            <w:pStyle w:val="10"/>
            <w:rPr>
              <w:rFonts w:asciiTheme="minorHAnsi" w:eastAsiaTheme="minorEastAsia" w:hAnsiTheme="minorHAnsi" w:cstheme="minorBidi"/>
              <w:noProof/>
              <w:sz w:val="21"/>
              <w:szCs w:val="22"/>
            </w:rPr>
          </w:pPr>
          <w:hyperlink w:anchor="_Toc146816700" w:history="1">
            <w:r w:rsidR="00AA54A2" w:rsidRPr="002354B5">
              <w:rPr>
                <w:rStyle w:val="a9"/>
                <w:rFonts w:ascii="黑体" w:eastAsia="黑体" w:hAnsi="黑体" w:hint="eastAsia"/>
                <w:noProof/>
              </w:rPr>
              <w:t>第二部分</w:t>
            </w:r>
            <w:r w:rsidR="00AA54A2" w:rsidRPr="002354B5">
              <w:rPr>
                <w:rStyle w:val="a9"/>
                <w:rFonts w:ascii="黑体" w:eastAsia="黑体" w:hAnsi="黑体"/>
                <w:noProof/>
              </w:rPr>
              <w:t xml:space="preserve"> 2022</w:t>
            </w:r>
            <w:r w:rsidR="00AA54A2" w:rsidRPr="002354B5">
              <w:rPr>
                <w:rStyle w:val="a9"/>
                <w:rFonts w:ascii="黑体" w:eastAsia="黑体" w:hAnsi="黑体" w:hint="eastAsia"/>
                <w:noProof/>
              </w:rPr>
              <w:t>年度部门决算情况说明</w:t>
            </w:r>
            <w:r w:rsidR="00AA54A2">
              <w:rPr>
                <w:noProof/>
                <w:webHidden/>
              </w:rPr>
              <w:tab/>
            </w:r>
            <w:r>
              <w:rPr>
                <w:noProof/>
                <w:webHidden/>
              </w:rPr>
              <w:fldChar w:fldCharType="begin"/>
            </w:r>
            <w:r w:rsidR="00AA54A2">
              <w:rPr>
                <w:noProof/>
                <w:webHidden/>
              </w:rPr>
              <w:instrText xml:space="preserve"> PAGEREF _Toc146816700 \h </w:instrText>
            </w:r>
            <w:r>
              <w:rPr>
                <w:noProof/>
                <w:webHidden/>
              </w:rPr>
            </w:r>
            <w:r>
              <w:rPr>
                <w:noProof/>
                <w:webHidden/>
              </w:rPr>
              <w:fldChar w:fldCharType="separate"/>
            </w:r>
            <w:r w:rsidR="00CE3901">
              <w:rPr>
                <w:noProof/>
                <w:webHidden/>
              </w:rPr>
              <w:t>6</w:t>
            </w:r>
            <w:r>
              <w:rPr>
                <w:noProof/>
                <w:webHidden/>
              </w:rPr>
              <w:fldChar w:fldCharType="end"/>
            </w:r>
          </w:hyperlink>
        </w:p>
        <w:p w:rsidR="00AA54A2" w:rsidRPr="00AA54A2" w:rsidRDefault="00F340CA">
          <w:pPr>
            <w:pStyle w:val="20"/>
            <w:tabs>
              <w:tab w:val="left" w:pos="1260"/>
            </w:tabs>
            <w:rPr>
              <w:rFonts w:ascii="仿宋" w:eastAsia="仿宋" w:hAnsi="仿宋" w:cstheme="minorBidi"/>
              <w:noProof/>
              <w:szCs w:val="22"/>
            </w:rPr>
          </w:pPr>
          <w:hyperlink w:anchor="_Toc146816701" w:history="1">
            <w:r w:rsidR="00AA54A2" w:rsidRPr="00AA54A2">
              <w:rPr>
                <w:rStyle w:val="a9"/>
                <w:rFonts w:ascii="仿宋" w:eastAsia="仿宋" w:hAnsi="仿宋" w:cstheme="majorBidi" w:hint="eastAsia"/>
                <w:bCs/>
                <w:noProof/>
              </w:rPr>
              <w:t>一、</w:t>
            </w:r>
            <w:r w:rsidR="00AA54A2" w:rsidRPr="00AA54A2">
              <w:rPr>
                <w:rFonts w:ascii="仿宋" w:eastAsia="仿宋" w:hAnsi="仿宋" w:cstheme="minorBidi"/>
                <w:noProof/>
                <w:szCs w:val="22"/>
              </w:rPr>
              <w:tab/>
            </w:r>
            <w:r w:rsidR="00AA54A2" w:rsidRPr="00AA54A2">
              <w:rPr>
                <w:rStyle w:val="a9"/>
                <w:rFonts w:ascii="仿宋" w:eastAsia="仿宋" w:hAnsi="仿宋" w:hint="eastAsia"/>
                <w:noProof/>
              </w:rPr>
              <w:t>收</w:t>
            </w:r>
            <w:r w:rsidR="00AA54A2" w:rsidRPr="00AA54A2">
              <w:rPr>
                <w:rStyle w:val="a9"/>
                <w:rFonts w:ascii="仿宋" w:eastAsia="仿宋" w:hAnsi="仿宋" w:cstheme="majorBidi" w:hint="eastAsia"/>
                <w:bCs/>
                <w:noProof/>
              </w:rPr>
              <w:t>入支出决算总体情况说明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_Toc146816701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6</w:t>
            </w:r>
            <w:r w:rsidRPr="00AA54A2">
              <w:rPr>
                <w:rFonts w:ascii="仿宋" w:eastAsia="仿宋" w:hAnsi="仿宋"/>
                <w:noProof/>
                <w:webHidden/>
              </w:rPr>
              <w:fldChar w:fldCharType="end"/>
            </w:r>
          </w:hyperlink>
        </w:p>
        <w:p w:rsidR="00AA54A2" w:rsidRPr="00AA54A2" w:rsidRDefault="00F340CA">
          <w:pPr>
            <w:pStyle w:val="20"/>
            <w:tabs>
              <w:tab w:val="left" w:pos="1260"/>
            </w:tabs>
            <w:rPr>
              <w:rFonts w:ascii="仿宋" w:eastAsia="仿宋" w:hAnsi="仿宋" w:cstheme="minorBidi"/>
              <w:noProof/>
              <w:szCs w:val="22"/>
            </w:rPr>
          </w:pPr>
          <w:hyperlink w:anchor="_Toc146816702" w:history="1">
            <w:r w:rsidR="00AA54A2" w:rsidRPr="00AA54A2">
              <w:rPr>
                <w:rStyle w:val="a9"/>
                <w:rFonts w:ascii="仿宋" w:eastAsia="仿宋" w:hAnsi="仿宋" w:cstheme="majorBidi" w:hint="eastAsia"/>
                <w:bCs/>
                <w:noProof/>
              </w:rPr>
              <w:t>二、</w:t>
            </w:r>
            <w:r w:rsidR="00AA54A2" w:rsidRPr="00AA54A2">
              <w:rPr>
                <w:rFonts w:ascii="仿宋" w:eastAsia="仿宋" w:hAnsi="仿宋" w:cstheme="minorBidi"/>
                <w:noProof/>
                <w:szCs w:val="22"/>
              </w:rPr>
              <w:tab/>
            </w:r>
            <w:r w:rsidR="00AA54A2" w:rsidRPr="00AA54A2">
              <w:rPr>
                <w:rStyle w:val="a9"/>
                <w:rFonts w:ascii="仿宋" w:eastAsia="仿宋" w:hAnsi="仿宋" w:hint="eastAsia"/>
                <w:noProof/>
              </w:rPr>
              <w:t>收</w:t>
            </w:r>
            <w:r w:rsidR="00AA54A2" w:rsidRPr="00AA54A2">
              <w:rPr>
                <w:rStyle w:val="a9"/>
                <w:rFonts w:ascii="仿宋" w:eastAsia="仿宋" w:hAnsi="仿宋" w:cstheme="majorBidi" w:hint="eastAsia"/>
                <w:bCs/>
                <w:noProof/>
              </w:rPr>
              <w:t>入决算情况说明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_Toc146816702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6</w:t>
            </w:r>
            <w:r w:rsidRPr="00AA54A2">
              <w:rPr>
                <w:rFonts w:ascii="仿宋" w:eastAsia="仿宋" w:hAnsi="仿宋"/>
                <w:noProof/>
                <w:webHidden/>
              </w:rPr>
              <w:fldChar w:fldCharType="end"/>
            </w:r>
          </w:hyperlink>
        </w:p>
        <w:p w:rsidR="00AA54A2" w:rsidRPr="00AA54A2" w:rsidRDefault="00F340CA">
          <w:pPr>
            <w:pStyle w:val="20"/>
            <w:tabs>
              <w:tab w:val="left" w:pos="1260"/>
            </w:tabs>
            <w:rPr>
              <w:rFonts w:ascii="仿宋" w:eastAsia="仿宋" w:hAnsi="仿宋" w:cstheme="minorBidi"/>
              <w:noProof/>
              <w:szCs w:val="22"/>
            </w:rPr>
          </w:pPr>
          <w:hyperlink w:anchor="_Toc146816704" w:history="1">
            <w:r w:rsidR="00AA54A2" w:rsidRPr="00AA54A2">
              <w:rPr>
                <w:rStyle w:val="a9"/>
                <w:rFonts w:ascii="仿宋" w:eastAsia="仿宋" w:hAnsi="仿宋" w:cstheme="majorBidi" w:hint="eastAsia"/>
                <w:bCs/>
                <w:noProof/>
              </w:rPr>
              <w:t>三、</w:t>
            </w:r>
            <w:r w:rsidR="00AA54A2" w:rsidRPr="00AA54A2">
              <w:rPr>
                <w:rFonts w:ascii="仿宋" w:eastAsia="仿宋" w:hAnsi="仿宋" w:cstheme="minorBidi"/>
                <w:noProof/>
                <w:szCs w:val="22"/>
              </w:rPr>
              <w:tab/>
            </w:r>
            <w:r w:rsidR="00AA54A2" w:rsidRPr="00AA54A2">
              <w:rPr>
                <w:rStyle w:val="a9"/>
                <w:rFonts w:ascii="仿宋" w:eastAsia="仿宋" w:hAnsi="仿宋" w:hint="eastAsia"/>
                <w:noProof/>
              </w:rPr>
              <w:t>支</w:t>
            </w:r>
            <w:r w:rsidR="00AA54A2" w:rsidRPr="00AA54A2">
              <w:rPr>
                <w:rStyle w:val="a9"/>
                <w:rFonts w:ascii="仿宋" w:eastAsia="仿宋" w:hAnsi="仿宋" w:cstheme="majorBidi" w:hint="eastAsia"/>
                <w:bCs/>
                <w:noProof/>
              </w:rPr>
              <w:t>出决算情况说明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_Toc146816704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7</w:t>
            </w:r>
            <w:r w:rsidRPr="00AA54A2">
              <w:rPr>
                <w:rFonts w:ascii="仿宋" w:eastAsia="仿宋" w:hAnsi="仿宋"/>
                <w:noProof/>
                <w:webHidden/>
              </w:rPr>
              <w:fldChar w:fldCharType="end"/>
            </w:r>
          </w:hyperlink>
        </w:p>
        <w:p w:rsidR="00AA54A2" w:rsidRPr="00AA54A2" w:rsidRDefault="00F340CA">
          <w:pPr>
            <w:pStyle w:val="20"/>
            <w:rPr>
              <w:rFonts w:ascii="仿宋" w:eastAsia="仿宋" w:hAnsi="仿宋" w:cstheme="minorBidi"/>
              <w:noProof/>
              <w:szCs w:val="22"/>
            </w:rPr>
          </w:pPr>
          <w:hyperlink w:anchor="_Toc146816706" w:history="1">
            <w:r w:rsidR="00AA54A2" w:rsidRPr="00AA54A2">
              <w:rPr>
                <w:rStyle w:val="a9"/>
                <w:rFonts w:ascii="仿宋" w:eastAsia="仿宋" w:hAnsi="仿宋" w:hint="eastAsia"/>
                <w:noProof/>
              </w:rPr>
              <w:t>四、财</w:t>
            </w:r>
            <w:r w:rsidR="00AA54A2" w:rsidRPr="00AA54A2">
              <w:rPr>
                <w:rStyle w:val="a9"/>
                <w:rFonts w:ascii="仿宋" w:eastAsia="仿宋" w:hAnsi="仿宋" w:cstheme="majorBidi" w:hint="eastAsia"/>
                <w:bCs/>
                <w:noProof/>
              </w:rPr>
              <w:t>政拨款收入支出决算总体情况说明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_Toc146816706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8</w:t>
            </w:r>
            <w:r w:rsidRPr="00AA54A2">
              <w:rPr>
                <w:rFonts w:ascii="仿宋" w:eastAsia="仿宋" w:hAnsi="仿宋"/>
                <w:noProof/>
                <w:webHidden/>
              </w:rPr>
              <w:fldChar w:fldCharType="end"/>
            </w:r>
          </w:hyperlink>
        </w:p>
        <w:p w:rsidR="00AA54A2" w:rsidRPr="00AA54A2" w:rsidRDefault="00F340CA">
          <w:pPr>
            <w:pStyle w:val="20"/>
            <w:rPr>
              <w:rFonts w:ascii="仿宋" w:eastAsia="仿宋" w:hAnsi="仿宋" w:cstheme="minorBidi"/>
              <w:noProof/>
              <w:szCs w:val="22"/>
            </w:rPr>
          </w:pPr>
          <w:hyperlink w:anchor="_Toc146816707" w:history="1">
            <w:r w:rsidR="00AA54A2" w:rsidRPr="00AA54A2">
              <w:rPr>
                <w:rStyle w:val="a9"/>
                <w:rFonts w:ascii="仿宋" w:eastAsia="仿宋" w:hAnsi="仿宋" w:hint="eastAsia"/>
                <w:noProof/>
              </w:rPr>
              <w:t>五、</w:t>
            </w:r>
            <w:r w:rsidR="00AA54A2" w:rsidRPr="00AA54A2">
              <w:rPr>
                <w:rStyle w:val="a9"/>
                <w:rFonts w:ascii="仿宋" w:eastAsia="仿宋" w:hAnsi="仿宋" w:hint="eastAsia"/>
                <w:b/>
                <w:noProof/>
              </w:rPr>
              <w:t>一</w:t>
            </w:r>
            <w:r w:rsidR="00AA54A2" w:rsidRPr="00AA54A2">
              <w:rPr>
                <w:rStyle w:val="a9"/>
                <w:rFonts w:ascii="仿宋" w:eastAsia="仿宋" w:hAnsi="仿宋" w:cstheme="majorBidi" w:hint="eastAsia"/>
                <w:bCs/>
                <w:noProof/>
              </w:rPr>
              <w:t>般公共预算财政拨款支出决算情况说明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_Toc146816707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8</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08" w:history="1">
            <w:r w:rsidR="00AA54A2" w:rsidRPr="00AA54A2">
              <w:rPr>
                <w:rStyle w:val="a9"/>
                <w:rFonts w:ascii="仿宋" w:eastAsia="仿宋" w:hAnsi="仿宋" w:hint="eastAsia"/>
                <w:noProof/>
              </w:rPr>
              <w:t>（一）一般公共预算财政拨款支出决算总体情况</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_Toc146816708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8</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09" w:history="1">
            <w:r w:rsidR="00AA54A2" w:rsidRPr="00AA54A2">
              <w:rPr>
                <w:rStyle w:val="a9"/>
                <w:rFonts w:ascii="仿宋" w:eastAsia="仿宋" w:hAnsi="仿宋" w:hint="eastAsia"/>
                <w:noProof/>
              </w:rPr>
              <w:t>（二）一般公共预算财政拨款支出决算结构情况</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_Toc146816709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9</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10" w:history="1">
            <w:r w:rsidR="00AA54A2" w:rsidRPr="00AA54A2">
              <w:rPr>
                <w:rStyle w:val="a9"/>
                <w:rFonts w:ascii="仿宋" w:eastAsia="仿宋" w:hAnsi="仿宋" w:hint="eastAsia"/>
                <w:noProof/>
              </w:rPr>
              <w:t>（三）一般公共预算财政拨款支出决算具体情况</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_Toc146816710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10</w:t>
            </w:r>
            <w:r w:rsidRPr="00AA54A2">
              <w:rPr>
                <w:rFonts w:ascii="仿宋" w:eastAsia="仿宋" w:hAnsi="仿宋"/>
                <w:noProof/>
                <w:webHidden/>
              </w:rPr>
              <w:fldChar w:fldCharType="end"/>
            </w:r>
          </w:hyperlink>
        </w:p>
        <w:p w:rsidR="00AA54A2" w:rsidRPr="00AA54A2" w:rsidRDefault="00F340CA">
          <w:pPr>
            <w:pStyle w:val="20"/>
            <w:rPr>
              <w:rFonts w:ascii="仿宋" w:eastAsia="仿宋" w:hAnsi="仿宋" w:cstheme="minorBidi"/>
              <w:noProof/>
              <w:szCs w:val="22"/>
            </w:rPr>
          </w:pPr>
          <w:hyperlink w:anchor="_Toc146816711" w:history="1">
            <w:r w:rsidR="00AA54A2" w:rsidRPr="00AA54A2">
              <w:rPr>
                <w:rStyle w:val="a9"/>
                <w:rFonts w:ascii="仿宋" w:eastAsia="仿宋" w:hAnsi="仿宋" w:hint="eastAsia"/>
                <w:noProof/>
              </w:rPr>
              <w:t>六</w:t>
            </w:r>
            <w:r w:rsidR="00AA54A2" w:rsidRPr="00AA54A2">
              <w:rPr>
                <w:rStyle w:val="a9"/>
                <w:rFonts w:ascii="仿宋" w:eastAsia="仿宋" w:hAnsi="仿宋" w:hint="eastAsia"/>
                <w:b/>
                <w:noProof/>
              </w:rPr>
              <w:t>、一</w:t>
            </w:r>
            <w:r w:rsidR="00AA54A2" w:rsidRPr="00AA54A2">
              <w:rPr>
                <w:rStyle w:val="a9"/>
                <w:rFonts w:ascii="仿宋" w:eastAsia="仿宋" w:hAnsi="仿宋" w:cstheme="majorBidi" w:hint="eastAsia"/>
                <w:bCs/>
                <w:noProof/>
              </w:rPr>
              <w:t>般公共预算财政拨款基本支出决算情况说明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_Toc146816711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12</w:t>
            </w:r>
            <w:r w:rsidRPr="00AA54A2">
              <w:rPr>
                <w:rFonts w:ascii="仿宋" w:eastAsia="仿宋" w:hAnsi="仿宋"/>
                <w:noProof/>
                <w:webHidden/>
              </w:rPr>
              <w:fldChar w:fldCharType="end"/>
            </w:r>
          </w:hyperlink>
        </w:p>
        <w:p w:rsidR="00AA54A2" w:rsidRPr="00AA54A2" w:rsidRDefault="00F340CA">
          <w:pPr>
            <w:pStyle w:val="20"/>
            <w:rPr>
              <w:rFonts w:ascii="仿宋" w:eastAsia="仿宋" w:hAnsi="仿宋" w:cstheme="minorBidi"/>
              <w:noProof/>
              <w:szCs w:val="22"/>
            </w:rPr>
          </w:pPr>
          <w:hyperlink w:anchor="_Toc146816712" w:history="1">
            <w:r w:rsidR="00AA54A2" w:rsidRPr="00AA54A2">
              <w:rPr>
                <w:rStyle w:val="a9"/>
                <w:rFonts w:ascii="仿宋" w:eastAsia="仿宋" w:hAnsi="仿宋" w:hint="eastAsia"/>
                <w:noProof/>
              </w:rPr>
              <w:t>七、</w:t>
            </w:r>
            <w:r w:rsidR="00AA54A2" w:rsidRPr="00AA54A2">
              <w:rPr>
                <w:rStyle w:val="a9"/>
                <w:rFonts w:ascii="仿宋" w:eastAsia="仿宋" w:hAnsi="仿宋" w:cstheme="majorBidi" w:hint="eastAsia"/>
                <w:bCs/>
                <w:noProof/>
              </w:rPr>
              <w:t>财政拨款</w:t>
            </w:r>
            <w:r w:rsidR="00AA54A2" w:rsidRPr="00AA54A2">
              <w:rPr>
                <w:rStyle w:val="a9"/>
                <w:rFonts w:ascii="仿宋" w:eastAsia="仿宋" w:hAnsi="仿宋" w:cstheme="majorBidi"/>
                <w:b/>
                <w:bCs/>
                <w:noProof/>
              </w:rPr>
              <w:t>“</w:t>
            </w:r>
            <w:r w:rsidR="00AA54A2" w:rsidRPr="00AA54A2">
              <w:rPr>
                <w:rStyle w:val="a9"/>
                <w:rFonts w:ascii="仿宋" w:eastAsia="仿宋" w:hAnsi="仿宋" w:cstheme="majorBidi" w:hint="eastAsia"/>
                <w:bCs/>
                <w:noProof/>
              </w:rPr>
              <w:t>三公”经费支出决算情况说明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_Toc146816712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12</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13" w:history="1">
            <w:r w:rsidR="00AA54A2" w:rsidRPr="00AA54A2">
              <w:rPr>
                <w:rStyle w:val="a9"/>
                <w:rFonts w:ascii="仿宋" w:eastAsia="仿宋" w:hAnsi="仿宋" w:hint="eastAsia"/>
                <w:noProof/>
              </w:rPr>
              <w:t>（一）“三公”经费财政拨款支出决算总体情况说明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_Toc146816713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12</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14" w:history="1">
            <w:r w:rsidR="00AA54A2" w:rsidRPr="00AA54A2">
              <w:rPr>
                <w:rStyle w:val="a9"/>
                <w:rFonts w:ascii="仿宋" w:eastAsia="仿宋" w:hAnsi="仿宋" w:hint="eastAsia"/>
                <w:noProof/>
              </w:rPr>
              <w:t>（二）“三公”经费财政拨款支出决算具体情况说明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_Toc146816714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13</w:t>
            </w:r>
            <w:r w:rsidRPr="00AA54A2">
              <w:rPr>
                <w:rFonts w:ascii="仿宋" w:eastAsia="仿宋" w:hAnsi="仿宋"/>
                <w:noProof/>
                <w:webHidden/>
              </w:rPr>
              <w:fldChar w:fldCharType="end"/>
            </w:r>
          </w:hyperlink>
        </w:p>
        <w:p w:rsidR="00AA54A2" w:rsidRPr="00AA54A2" w:rsidRDefault="00F340CA">
          <w:pPr>
            <w:pStyle w:val="20"/>
            <w:rPr>
              <w:rFonts w:ascii="仿宋" w:eastAsia="仿宋" w:hAnsi="仿宋" w:cstheme="minorBidi"/>
              <w:noProof/>
              <w:szCs w:val="22"/>
            </w:rPr>
          </w:pPr>
          <w:hyperlink w:anchor="_Toc146816715" w:history="1">
            <w:r w:rsidR="00AA54A2" w:rsidRPr="00AA54A2">
              <w:rPr>
                <w:rStyle w:val="a9"/>
                <w:rFonts w:ascii="仿宋" w:eastAsia="仿宋" w:hAnsi="仿宋" w:hint="eastAsia"/>
                <w:noProof/>
              </w:rPr>
              <w:t>八、</w:t>
            </w:r>
            <w:r w:rsidR="00AA54A2" w:rsidRPr="00AA54A2">
              <w:rPr>
                <w:rStyle w:val="a9"/>
                <w:rFonts w:ascii="仿宋" w:eastAsia="仿宋" w:hAnsi="仿宋" w:cstheme="majorBidi" w:hint="eastAsia"/>
                <w:bCs/>
                <w:noProof/>
              </w:rPr>
              <w:t>政府性基金预算支出决算情况说明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_Toc146816715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14</w:t>
            </w:r>
            <w:r w:rsidRPr="00AA54A2">
              <w:rPr>
                <w:rFonts w:ascii="仿宋" w:eastAsia="仿宋" w:hAnsi="仿宋"/>
                <w:noProof/>
                <w:webHidden/>
              </w:rPr>
              <w:fldChar w:fldCharType="end"/>
            </w:r>
          </w:hyperlink>
        </w:p>
        <w:p w:rsidR="00AA54A2" w:rsidRPr="00AA54A2" w:rsidRDefault="00F340CA">
          <w:pPr>
            <w:pStyle w:val="20"/>
            <w:rPr>
              <w:rFonts w:ascii="仿宋" w:eastAsia="仿宋" w:hAnsi="仿宋" w:cstheme="minorBidi"/>
              <w:noProof/>
              <w:szCs w:val="22"/>
            </w:rPr>
          </w:pPr>
          <w:hyperlink w:anchor="_Toc146816716" w:history="1">
            <w:r w:rsidR="00AA54A2" w:rsidRPr="00AA54A2">
              <w:rPr>
                <w:rStyle w:val="a9"/>
                <w:rFonts w:ascii="仿宋" w:eastAsia="仿宋" w:hAnsi="仿宋" w:cstheme="majorBidi" w:hint="eastAsia"/>
                <w:bCs/>
                <w:noProof/>
              </w:rPr>
              <w:t>九、 国有资本经营预算支出决算情况说明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_Toc146816716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14</w:t>
            </w:r>
            <w:r w:rsidRPr="00AA54A2">
              <w:rPr>
                <w:rFonts w:ascii="仿宋" w:eastAsia="仿宋" w:hAnsi="仿宋"/>
                <w:noProof/>
                <w:webHidden/>
              </w:rPr>
              <w:fldChar w:fldCharType="end"/>
            </w:r>
          </w:hyperlink>
        </w:p>
        <w:p w:rsidR="00AA54A2" w:rsidRPr="00AA54A2" w:rsidRDefault="00F340CA">
          <w:pPr>
            <w:pStyle w:val="20"/>
            <w:rPr>
              <w:rFonts w:ascii="仿宋" w:eastAsia="仿宋" w:hAnsi="仿宋" w:cstheme="minorBidi"/>
              <w:noProof/>
              <w:szCs w:val="22"/>
            </w:rPr>
          </w:pPr>
          <w:hyperlink w:anchor="_Toc146816717" w:history="1">
            <w:r w:rsidR="00AA54A2" w:rsidRPr="00AA54A2">
              <w:rPr>
                <w:rStyle w:val="a9"/>
                <w:rFonts w:ascii="仿宋" w:eastAsia="仿宋" w:hAnsi="仿宋" w:cstheme="majorBidi" w:hint="eastAsia"/>
                <w:bCs/>
                <w:noProof/>
              </w:rPr>
              <w:t>十、 其他重要事项的情况说明</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_Toc146816717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14</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18" w:history="1">
            <w:r w:rsidR="00AA54A2" w:rsidRPr="00AA54A2">
              <w:rPr>
                <w:rStyle w:val="a9"/>
                <w:rFonts w:ascii="仿宋" w:eastAsia="仿宋" w:hAnsi="仿宋" w:hint="eastAsia"/>
                <w:noProof/>
              </w:rPr>
              <w:t>（一）机关运行经费支出情况</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_Toc146816718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14</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19" w:history="1">
            <w:r w:rsidR="00AA54A2" w:rsidRPr="00AA54A2">
              <w:rPr>
                <w:rStyle w:val="a9"/>
                <w:rFonts w:ascii="仿宋" w:eastAsia="仿宋" w:hAnsi="仿宋" w:hint="eastAsia"/>
                <w:noProof/>
              </w:rPr>
              <w:t>（二）政府采购支出情况</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_Toc146816719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15</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20" w:history="1">
            <w:r w:rsidR="00AA54A2" w:rsidRPr="00AA54A2">
              <w:rPr>
                <w:rStyle w:val="a9"/>
                <w:rFonts w:ascii="仿宋" w:eastAsia="仿宋" w:hAnsi="仿宋" w:hint="eastAsia"/>
                <w:noProof/>
              </w:rPr>
              <w:t>（三）国有资产占有使用情况</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_Toc146816720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15</w:t>
            </w:r>
            <w:r w:rsidRPr="00AA54A2">
              <w:rPr>
                <w:rFonts w:ascii="仿宋" w:eastAsia="仿宋" w:hAnsi="仿宋"/>
                <w:noProof/>
                <w:webHidden/>
              </w:rPr>
              <w:fldChar w:fldCharType="end"/>
            </w:r>
          </w:hyperlink>
        </w:p>
        <w:p w:rsidR="00AA54A2" w:rsidRPr="00AA54A2" w:rsidRDefault="00F340CA">
          <w:pPr>
            <w:pStyle w:val="30"/>
            <w:rPr>
              <w:rFonts w:ascii="仿宋" w:eastAsia="仿宋" w:hAnsi="仿宋" w:cstheme="minorBidi"/>
              <w:noProof/>
              <w:szCs w:val="22"/>
            </w:rPr>
          </w:pPr>
          <w:hyperlink w:anchor="_Toc146816721" w:history="1">
            <w:r w:rsidR="00AA54A2" w:rsidRPr="00AA54A2">
              <w:rPr>
                <w:rStyle w:val="a9"/>
                <w:rFonts w:ascii="仿宋" w:eastAsia="仿宋" w:hAnsi="仿宋" w:hint="eastAsia"/>
                <w:noProof/>
              </w:rPr>
              <w:t>（四）预算绩效管理情况</w:t>
            </w:r>
            <w:r w:rsidR="00AA54A2" w:rsidRPr="00AA54A2">
              <w:rPr>
                <w:rFonts w:ascii="仿宋" w:eastAsia="仿宋" w:hAnsi="仿宋"/>
                <w:noProof/>
                <w:webHidden/>
              </w:rPr>
              <w:tab/>
            </w:r>
            <w:r w:rsidRPr="00AA54A2">
              <w:rPr>
                <w:rFonts w:ascii="仿宋" w:eastAsia="仿宋" w:hAnsi="仿宋"/>
                <w:noProof/>
                <w:webHidden/>
              </w:rPr>
              <w:fldChar w:fldCharType="begin"/>
            </w:r>
            <w:r w:rsidR="00AA54A2" w:rsidRPr="00AA54A2">
              <w:rPr>
                <w:rFonts w:ascii="仿宋" w:eastAsia="仿宋" w:hAnsi="仿宋"/>
                <w:noProof/>
                <w:webHidden/>
              </w:rPr>
              <w:instrText xml:space="preserve"> PAGEREF _Toc146816721 \h </w:instrText>
            </w:r>
            <w:r w:rsidRPr="00AA54A2">
              <w:rPr>
                <w:rFonts w:ascii="仿宋" w:eastAsia="仿宋" w:hAnsi="仿宋"/>
                <w:noProof/>
                <w:webHidden/>
              </w:rPr>
            </w:r>
            <w:r w:rsidRPr="00AA54A2">
              <w:rPr>
                <w:rFonts w:ascii="仿宋" w:eastAsia="仿宋" w:hAnsi="仿宋"/>
                <w:noProof/>
                <w:webHidden/>
              </w:rPr>
              <w:fldChar w:fldCharType="separate"/>
            </w:r>
            <w:r w:rsidR="00CE3901">
              <w:rPr>
                <w:rFonts w:ascii="仿宋" w:eastAsia="仿宋" w:hAnsi="仿宋"/>
                <w:noProof/>
                <w:webHidden/>
              </w:rPr>
              <w:t>15</w:t>
            </w:r>
            <w:r w:rsidRPr="00AA54A2">
              <w:rPr>
                <w:rFonts w:ascii="仿宋" w:eastAsia="仿宋" w:hAnsi="仿宋"/>
                <w:noProof/>
                <w:webHidden/>
              </w:rPr>
              <w:fldChar w:fldCharType="end"/>
            </w:r>
          </w:hyperlink>
        </w:p>
        <w:p w:rsidR="00AA54A2" w:rsidRDefault="00F340CA">
          <w:pPr>
            <w:pStyle w:val="10"/>
            <w:rPr>
              <w:rFonts w:asciiTheme="minorHAnsi" w:eastAsiaTheme="minorEastAsia" w:hAnsiTheme="minorHAnsi" w:cstheme="minorBidi"/>
              <w:noProof/>
              <w:sz w:val="21"/>
              <w:szCs w:val="22"/>
            </w:rPr>
          </w:pPr>
          <w:hyperlink w:anchor="_Toc146816722" w:history="1">
            <w:r w:rsidR="00AA54A2" w:rsidRPr="002354B5">
              <w:rPr>
                <w:rStyle w:val="a9"/>
                <w:rFonts w:ascii="黑体" w:eastAsia="黑体" w:hAnsi="黑体" w:hint="eastAsia"/>
                <w:bCs/>
                <w:noProof/>
                <w:kern w:val="44"/>
              </w:rPr>
              <w:t>第三部分</w:t>
            </w:r>
            <w:r w:rsidR="00AA54A2" w:rsidRPr="002354B5">
              <w:rPr>
                <w:rStyle w:val="a9"/>
                <w:rFonts w:ascii="黑体" w:eastAsia="黑体" w:hAnsi="黑体" w:hint="eastAsia"/>
                <w:noProof/>
              </w:rPr>
              <w:t xml:space="preserve"> 名</w:t>
            </w:r>
            <w:r w:rsidR="00AA54A2" w:rsidRPr="002354B5">
              <w:rPr>
                <w:rStyle w:val="a9"/>
                <w:rFonts w:ascii="黑体" w:eastAsia="黑体" w:hAnsi="黑体" w:hint="eastAsia"/>
                <w:bCs/>
                <w:noProof/>
                <w:kern w:val="44"/>
              </w:rPr>
              <w:t>词解释</w:t>
            </w:r>
            <w:r w:rsidR="00AA54A2">
              <w:rPr>
                <w:noProof/>
                <w:webHidden/>
              </w:rPr>
              <w:tab/>
            </w:r>
            <w:r>
              <w:rPr>
                <w:noProof/>
                <w:webHidden/>
              </w:rPr>
              <w:fldChar w:fldCharType="begin"/>
            </w:r>
            <w:r w:rsidR="00AA54A2">
              <w:rPr>
                <w:noProof/>
                <w:webHidden/>
              </w:rPr>
              <w:instrText xml:space="preserve"> PAGEREF _Toc146816722 \h </w:instrText>
            </w:r>
            <w:r>
              <w:rPr>
                <w:noProof/>
                <w:webHidden/>
              </w:rPr>
            </w:r>
            <w:r>
              <w:rPr>
                <w:noProof/>
                <w:webHidden/>
              </w:rPr>
              <w:fldChar w:fldCharType="separate"/>
            </w:r>
            <w:r w:rsidR="00CE3901">
              <w:rPr>
                <w:noProof/>
                <w:webHidden/>
              </w:rPr>
              <w:t>17</w:t>
            </w:r>
            <w:r>
              <w:rPr>
                <w:noProof/>
                <w:webHidden/>
              </w:rPr>
              <w:fldChar w:fldCharType="end"/>
            </w:r>
          </w:hyperlink>
        </w:p>
        <w:p w:rsidR="00AA54A2" w:rsidRDefault="00F340CA">
          <w:pPr>
            <w:pStyle w:val="10"/>
            <w:rPr>
              <w:rFonts w:asciiTheme="minorHAnsi" w:eastAsiaTheme="minorEastAsia" w:hAnsiTheme="minorHAnsi" w:cstheme="minorBidi"/>
              <w:noProof/>
              <w:sz w:val="21"/>
              <w:szCs w:val="22"/>
            </w:rPr>
          </w:pPr>
          <w:hyperlink w:anchor="_Toc146816724" w:history="1">
            <w:r w:rsidR="00AA54A2" w:rsidRPr="002354B5">
              <w:rPr>
                <w:rStyle w:val="a9"/>
                <w:rFonts w:ascii="黑体" w:eastAsia="黑体" w:hAnsi="黑体" w:hint="eastAsia"/>
                <w:noProof/>
              </w:rPr>
              <w:t>第</w:t>
            </w:r>
            <w:r w:rsidR="00AA54A2" w:rsidRPr="002354B5">
              <w:rPr>
                <w:rStyle w:val="a9"/>
                <w:rFonts w:ascii="黑体" w:eastAsia="黑体" w:hAnsi="黑体" w:hint="eastAsia"/>
                <w:bCs/>
                <w:noProof/>
                <w:kern w:val="44"/>
              </w:rPr>
              <w:t>四部分</w:t>
            </w:r>
            <w:r w:rsidR="00AA54A2" w:rsidRPr="002354B5">
              <w:rPr>
                <w:rStyle w:val="a9"/>
                <w:rFonts w:ascii="黑体" w:eastAsia="黑体" w:hAnsi="黑体"/>
                <w:bCs/>
                <w:noProof/>
                <w:kern w:val="44"/>
              </w:rPr>
              <w:t xml:space="preserve"> </w:t>
            </w:r>
            <w:r w:rsidR="00AA54A2" w:rsidRPr="002354B5">
              <w:rPr>
                <w:rStyle w:val="a9"/>
                <w:rFonts w:ascii="黑体" w:eastAsia="黑体" w:hAnsi="黑体" w:hint="eastAsia"/>
                <w:bCs/>
                <w:noProof/>
                <w:kern w:val="44"/>
              </w:rPr>
              <w:t>绩效评价情况</w:t>
            </w:r>
            <w:r w:rsidR="00AA54A2">
              <w:rPr>
                <w:noProof/>
                <w:webHidden/>
              </w:rPr>
              <w:tab/>
            </w:r>
            <w:r>
              <w:rPr>
                <w:noProof/>
                <w:webHidden/>
              </w:rPr>
              <w:fldChar w:fldCharType="begin"/>
            </w:r>
            <w:r w:rsidR="00AA54A2">
              <w:rPr>
                <w:noProof/>
                <w:webHidden/>
              </w:rPr>
              <w:instrText xml:space="preserve"> PAGEREF _Toc146816724 \h </w:instrText>
            </w:r>
            <w:r>
              <w:rPr>
                <w:noProof/>
                <w:webHidden/>
              </w:rPr>
            </w:r>
            <w:r>
              <w:rPr>
                <w:noProof/>
                <w:webHidden/>
              </w:rPr>
              <w:fldChar w:fldCharType="separate"/>
            </w:r>
            <w:r w:rsidR="00CE3901">
              <w:rPr>
                <w:noProof/>
                <w:webHidden/>
              </w:rPr>
              <w:t>20</w:t>
            </w:r>
            <w:r>
              <w:rPr>
                <w:noProof/>
                <w:webHidden/>
              </w:rPr>
              <w:fldChar w:fldCharType="end"/>
            </w:r>
          </w:hyperlink>
        </w:p>
        <w:p w:rsidR="00AA54A2" w:rsidRDefault="00F340CA">
          <w:pPr>
            <w:pStyle w:val="10"/>
            <w:rPr>
              <w:rFonts w:asciiTheme="minorHAnsi" w:eastAsiaTheme="minorEastAsia" w:hAnsiTheme="minorHAnsi" w:cstheme="minorBidi"/>
              <w:noProof/>
              <w:sz w:val="21"/>
              <w:szCs w:val="22"/>
            </w:rPr>
          </w:pPr>
          <w:hyperlink w:anchor="_Toc146816726" w:history="1">
            <w:r w:rsidR="00AA54A2" w:rsidRPr="002354B5">
              <w:rPr>
                <w:rStyle w:val="a9"/>
                <w:rFonts w:ascii="黑体" w:eastAsia="黑体" w:hAnsi="黑体" w:hint="eastAsia"/>
                <w:noProof/>
              </w:rPr>
              <w:t>第</w:t>
            </w:r>
            <w:r w:rsidR="00AA54A2" w:rsidRPr="002354B5">
              <w:rPr>
                <w:rStyle w:val="a9"/>
                <w:rFonts w:ascii="黑体" w:eastAsia="黑体" w:hAnsi="黑体" w:hint="eastAsia"/>
                <w:bCs/>
                <w:noProof/>
                <w:kern w:val="44"/>
              </w:rPr>
              <w:t>五部分</w:t>
            </w:r>
            <w:r w:rsidR="00AA54A2" w:rsidRPr="002354B5">
              <w:rPr>
                <w:rStyle w:val="a9"/>
                <w:rFonts w:ascii="黑体" w:eastAsia="黑体" w:hAnsi="黑体"/>
                <w:bCs/>
                <w:noProof/>
                <w:kern w:val="44"/>
              </w:rPr>
              <w:t xml:space="preserve"> </w:t>
            </w:r>
            <w:r w:rsidR="00AA54A2" w:rsidRPr="002354B5">
              <w:rPr>
                <w:rStyle w:val="a9"/>
                <w:rFonts w:ascii="黑体" w:eastAsia="黑体" w:hAnsi="黑体" w:hint="eastAsia"/>
                <w:bCs/>
                <w:noProof/>
                <w:kern w:val="44"/>
              </w:rPr>
              <w:t>附表</w:t>
            </w:r>
            <w:r w:rsidR="00AA54A2">
              <w:rPr>
                <w:noProof/>
                <w:webHidden/>
              </w:rPr>
              <w:tab/>
            </w:r>
            <w:r>
              <w:rPr>
                <w:noProof/>
                <w:webHidden/>
              </w:rPr>
              <w:fldChar w:fldCharType="begin"/>
            </w:r>
            <w:r w:rsidR="00AA54A2">
              <w:rPr>
                <w:noProof/>
                <w:webHidden/>
              </w:rPr>
              <w:instrText xml:space="preserve"> PAGEREF _Toc146816726 \h </w:instrText>
            </w:r>
            <w:r>
              <w:rPr>
                <w:noProof/>
                <w:webHidden/>
              </w:rPr>
            </w:r>
            <w:r>
              <w:rPr>
                <w:noProof/>
                <w:webHidden/>
              </w:rPr>
              <w:fldChar w:fldCharType="separate"/>
            </w:r>
            <w:r w:rsidR="00CE3901">
              <w:rPr>
                <w:noProof/>
                <w:webHidden/>
              </w:rPr>
              <w:t>35</w:t>
            </w:r>
            <w:r>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27" w:history="1">
            <w:r w:rsidR="00AA54A2" w:rsidRPr="00AA54A2">
              <w:rPr>
                <w:rStyle w:val="a9"/>
                <w:rFonts w:ascii="仿宋" w:eastAsia="仿宋" w:hAnsi="仿宋" w:hint="eastAsia"/>
                <w:noProof/>
              </w:rPr>
              <w:t>一、收入支出决算总表</w:t>
            </w:r>
            <w:r w:rsidR="00AA54A2" w:rsidRPr="00AA54A2">
              <w:rPr>
                <w:noProof/>
                <w:webHidden/>
              </w:rPr>
              <w:tab/>
            </w:r>
            <w:r w:rsidRPr="00AA54A2">
              <w:rPr>
                <w:noProof/>
                <w:webHidden/>
              </w:rPr>
              <w:fldChar w:fldCharType="begin"/>
            </w:r>
            <w:r w:rsidR="00AA54A2" w:rsidRPr="00AA54A2">
              <w:rPr>
                <w:noProof/>
                <w:webHidden/>
              </w:rPr>
              <w:instrText xml:space="preserve"> PAGEREF _Toc146816727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28" w:history="1">
            <w:r w:rsidR="00AA54A2" w:rsidRPr="00AA54A2">
              <w:rPr>
                <w:rStyle w:val="a9"/>
                <w:rFonts w:ascii="仿宋" w:eastAsia="仿宋" w:hAnsi="仿宋" w:hint="eastAsia"/>
                <w:noProof/>
              </w:rPr>
              <w:t>二、收入决算表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_Toc146816728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29" w:history="1">
            <w:r w:rsidR="00AA54A2" w:rsidRPr="00AA54A2">
              <w:rPr>
                <w:rStyle w:val="a9"/>
                <w:rFonts w:ascii="仿宋" w:eastAsia="仿宋" w:hAnsi="仿宋" w:hint="eastAsia"/>
                <w:noProof/>
              </w:rPr>
              <w:t>三、支出决算表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_Toc146816729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0" w:history="1">
            <w:r w:rsidR="00AA54A2" w:rsidRPr="00AA54A2">
              <w:rPr>
                <w:rStyle w:val="a9"/>
                <w:rFonts w:ascii="仿宋" w:eastAsia="仿宋" w:hAnsi="仿宋" w:hint="eastAsia"/>
                <w:noProof/>
              </w:rPr>
              <w:t>四、财政拨款收入支出决算总表</w:t>
            </w:r>
            <w:r w:rsidR="00AA54A2" w:rsidRPr="00AA54A2">
              <w:rPr>
                <w:noProof/>
                <w:webHidden/>
              </w:rPr>
              <w:tab/>
            </w:r>
            <w:r w:rsidRPr="00AA54A2">
              <w:rPr>
                <w:noProof/>
                <w:webHidden/>
              </w:rPr>
              <w:fldChar w:fldCharType="begin"/>
            </w:r>
            <w:r w:rsidR="00AA54A2" w:rsidRPr="00AA54A2">
              <w:rPr>
                <w:noProof/>
                <w:webHidden/>
              </w:rPr>
              <w:instrText xml:space="preserve"> PAGEREF _Toc146816730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1" w:history="1">
            <w:r w:rsidR="00AA54A2" w:rsidRPr="00AA54A2">
              <w:rPr>
                <w:rStyle w:val="a9"/>
                <w:rFonts w:ascii="仿宋" w:eastAsia="仿宋" w:hAnsi="仿宋" w:hint="eastAsia"/>
                <w:noProof/>
              </w:rPr>
              <w:t>五、财政拨款支出决算明细表</w:t>
            </w:r>
            <w:r w:rsidR="00AA54A2" w:rsidRPr="00AA54A2">
              <w:rPr>
                <w:noProof/>
                <w:webHidden/>
              </w:rPr>
              <w:tab/>
            </w:r>
            <w:r w:rsidRPr="00AA54A2">
              <w:rPr>
                <w:noProof/>
                <w:webHidden/>
              </w:rPr>
              <w:fldChar w:fldCharType="begin"/>
            </w:r>
            <w:r w:rsidR="00AA54A2" w:rsidRPr="00AA54A2">
              <w:rPr>
                <w:noProof/>
                <w:webHidden/>
              </w:rPr>
              <w:instrText xml:space="preserve"> PAGEREF _Toc146816731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2" w:history="1">
            <w:r w:rsidR="00AA54A2" w:rsidRPr="00AA54A2">
              <w:rPr>
                <w:rStyle w:val="a9"/>
                <w:rFonts w:ascii="仿宋" w:eastAsia="仿宋" w:hAnsi="仿宋" w:hint="eastAsia"/>
                <w:noProof/>
              </w:rPr>
              <w:t>六、一般公共预算财政拨款支出决算表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_Toc146816732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3" w:history="1">
            <w:r w:rsidR="00AA54A2" w:rsidRPr="00AA54A2">
              <w:rPr>
                <w:rStyle w:val="a9"/>
                <w:rFonts w:ascii="仿宋" w:eastAsia="仿宋" w:hAnsi="仿宋" w:hint="eastAsia"/>
                <w:noProof/>
              </w:rPr>
              <w:t>七、一般公共预算财政拨款支出决算明细表</w:t>
            </w:r>
            <w:r w:rsidR="00AA54A2" w:rsidRPr="00AA54A2">
              <w:rPr>
                <w:noProof/>
                <w:webHidden/>
              </w:rPr>
              <w:tab/>
            </w:r>
            <w:r w:rsidRPr="00AA54A2">
              <w:rPr>
                <w:noProof/>
                <w:webHidden/>
              </w:rPr>
              <w:fldChar w:fldCharType="begin"/>
            </w:r>
            <w:r w:rsidR="00AA54A2" w:rsidRPr="00AA54A2">
              <w:rPr>
                <w:noProof/>
                <w:webHidden/>
              </w:rPr>
              <w:instrText xml:space="preserve"> PAGEREF _Toc146816733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4" w:history="1">
            <w:r w:rsidR="00AA54A2" w:rsidRPr="00AA54A2">
              <w:rPr>
                <w:rStyle w:val="a9"/>
                <w:rFonts w:ascii="仿宋" w:eastAsia="仿宋" w:hAnsi="仿宋" w:hint="eastAsia"/>
                <w:noProof/>
              </w:rPr>
              <w:t>八、一般公共预算财政拨款基本支出决算表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_Toc146816734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5" w:history="1">
            <w:r w:rsidR="00AA54A2" w:rsidRPr="00AA54A2">
              <w:rPr>
                <w:rStyle w:val="a9"/>
                <w:rFonts w:ascii="仿宋" w:eastAsia="仿宋" w:hAnsi="仿宋" w:hint="eastAsia"/>
                <w:noProof/>
              </w:rPr>
              <w:t>九、一般公共预算财政拨款项目支出决算表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_Toc146816735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6" w:history="1">
            <w:r w:rsidR="00AA54A2" w:rsidRPr="00AA54A2">
              <w:rPr>
                <w:rStyle w:val="a9"/>
                <w:rFonts w:ascii="仿宋" w:eastAsia="仿宋" w:hAnsi="仿宋" w:hint="eastAsia"/>
                <w:noProof/>
              </w:rPr>
              <w:t>十、政府性基金预算财政拨款收入支出决算表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_Toc146816736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7" w:history="1">
            <w:r w:rsidR="00AA54A2" w:rsidRPr="00AA54A2">
              <w:rPr>
                <w:rStyle w:val="a9"/>
                <w:rFonts w:ascii="仿宋" w:eastAsia="仿宋" w:hAnsi="仿宋" w:hint="eastAsia"/>
                <w:noProof/>
              </w:rPr>
              <w:t>十一、国有资本经营预算财政拨款收入支出决算表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_Toc146816737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pPr>
            <w:pStyle w:val="20"/>
            <w:rPr>
              <w:rFonts w:asciiTheme="minorHAnsi" w:eastAsiaTheme="minorEastAsia" w:hAnsiTheme="minorHAnsi" w:cstheme="minorBidi"/>
              <w:noProof/>
              <w:szCs w:val="22"/>
            </w:rPr>
          </w:pPr>
          <w:hyperlink w:anchor="_Toc146816738" w:history="1">
            <w:r w:rsidR="00AA54A2" w:rsidRPr="00AA54A2">
              <w:rPr>
                <w:rStyle w:val="a9"/>
                <w:rFonts w:ascii="仿宋" w:eastAsia="仿宋" w:hAnsi="仿宋" w:hint="eastAsia"/>
                <w:noProof/>
              </w:rPr>
              <w:t>十二、国有资本经营预算财政拨款支出决算表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_Toc146816738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AA54A2" w:rsidRPr="00AA54A2" w:rsidRDefault="00F340CA" w:rsidP="00AA54A2">
          <w:pPr>
            <w:pStyle w:val="20"/>
            <w:rPr>
              <w:rFonts w:asciiTheme="minorHAnsi" w:eastAsiaTheme="minorEastAsia" w:hAnsiTheme="minorHAnsi" w:cstheme="minorBidi"/>
              <w:noProof/>
              <w:szCs w:val="22"/>
            </w:rPr>
          </w:pPr>
          <w:hyperlink w:anchor="_Toc146816739" w:history="1">
            <w:r w:rsidR="00AA54A2" w:rsidRPr="00AA54A2">
              <w:rPr>
                <w:rStyle w:val="a9"/>
                <w:rFonts w:ascii="仿宋" w:eastAsia="仿宋" w:hAnsi="仿宋" w:hint="eastAsia"/>
                <w:noProof/>
              </w:rPr>
              <w:t>十三、财政拨款“三公”经费支出决算表</w:t>
            </w:r>
            <w:r w:rsidR="00AA54A2" w:rsidRPr="00AA54A2">
              <w:rPr>
                <w:noProof/>
                <w:webHidden/>
              </w:rPr>
              <w:tab/>
            </w:r>
            <w:r w:rsidRPr="00AA54A2">
              <w:rPr>
                <w:noProof/>
                <w:webHidden/>
              </w:rPr>
              <w:fldChar w:fldCharType="begin"/>
            </w:r>
            <w:r w:rsidR="00AA54A2" w:rsidRPr="00AA54A2">
              <w:rPr>
                <w:noProof/>
                <w:webHidden/>
              </w:rPr>
              <w:instrText xml:space="preserve"> PAGEREF _Toc146816739 \h </w:instrText>
            </w:r>
            <w:r w:rsidRPr="00AA54A2">
              <w:rPr>
                <w:noProof/>
                <w:webHidden/>
              </w:rPr>
            </w:r>
            <w:r w:rsidRPr="00AA54A2">
              <w:rPr>
                <w:noProof/>
                <w:webHidden/>
              </w:rPr>
              <w:fldChar w:fldCharType="separate"/>
            </w:r>
            <w:r w:rsidR="00CE3901">
              <w:rPr>
                <w:noProof/>
                <w:webHidden/>
              </w:rPr>
              <w:t>35</w:t>
            </w:r>
            <w:r w:rsidRPr="00AA54A2">
              <w:rPr>
                <w:noProof/>
                <w:webHidden/>
              </w:rPr>
              <w:fldChar w:fldCharType="end"/>
            </w:r>
          </w:hyperlink>
        </w:p>
        <w:p w:rsidR="00FD102C" w:rsidRDefault="00F340CA">
          <w:r>
            <w:fldChar w:fldCharType="end"/>
          </w:r>
        </w:p>
      </w:sdtContent>
    </w:sdt>
    <w:p w:rsidR="00042081" w:rsidRDefault="00F4749E">
      <w:pPr>
        <w:widowControl/>
        <w:spacing w:line="440" w:lineRule="exact"/>
        <w:jc w:val="left"/>
        <w:rPr>
          <w:rFonts w:ascii="仿宋" w:eastAsia="仿宋" w:hAnsi="仿宋"/>
          <w:bCs/>
          <w:kern w:val="44"/>
          <w:sz w:val="24"/>
        </w:rPr>
      </w:pPr>
      <w:r>
        <w:rPr>
          <w:rFonts w:ascii="仿宋" w:eastAsia="仿宋" w:hAnsi="仿宋"/>
          <w:b/>
          <w:sz w:val="24"/>
        </w:rPr>
        <w:br w:type="page"/>
      </w:r>
    </w:p>
    <w:p w:rsidR="00042081" w:rsidRDefault="00F4749E">
      <w:pPr>
        <w:pStyle w:val="1"/>
        <w:jc w:val="center"/>
        <w:rPr>
          <w:rStyle w:val="1Char"/>
          <w:rFonts w:ascii="黑体" w:eastAsia="黑体" w:hAnsi="黑体"/>
          <w:b/>
        </w:rPr>
      </w:pPr>
      <w:bookmarkStart w:id="18" w:name="_Toc146816697"/>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7"/>
      <w:bookmarkEnd w:id="16"/>
      <w:bookmarkEnd w:id="18"/>
    </w:p>
    <w:p w:rsidR="00042081" w:rsidRDefault="00042081">
      <w:pPr>
        <w:widowControl/>
        <w:jc w:val="left"/>
        <w:rPr>
          <w:rFonts w:ascii="黑体" w:eastAsia="黑体"/>
          <w:sz w:val="32"/>
          <w:szCs w:val="32"/>
        </w:rPr>
      </w:pPr>
    </w:p>
    <w:p w:rsidR="00042081" w:rsidRDefault="00F4749E" w:rsidP="00A87D0F">
      <w:pPr>
        <w:pStyle w:val="2"/>
        <w:numPr>
          <w:ilvl w:val="0"/>
          <w:numId w:val="7"/>
        </w:numPr>
        <w:rPr>
          <w:rFonts w:ascii="黑体" w:eastAsia="黑体" w:hAnsi="黑体"/>
          <w:b w:val="0"/>
        </w:rPr>
      </w:pPr>
      <w:bookmarkStart w:id="19" w:name="_Toc146816698"/>
      <w:r>
        <w:rPr>
          <w:rFonts w:ascii="黑体" w:eastAsia="黑体" w:hAnsi="黑体" w:hint="eastAsia"/>
          <w:b w:val="0"/>
        </w:rPr>
        <w:t>部门职责</w:t>
      </w:r>
      <w:bookmarkEnd w:id="19"/>
    </w:p>
    <w:p w:rsidR="00A87D0F" w:rsidRPr="00A87D0F" w:rsidRDefault="00A87D0F" w:rsidP="00A87D0F">
      <w:pPr>
        <w:snapToGrid w:val="0"/>
        <w:spacing w:line="520" w:lineRule="exact"/>
        <w:ind w:firstLineChars="200" w:firstLine="640"/>
        <w:jc w:val="left"/>
        <w:rPr>
          <w:rFonts w:ascii="仿宋_GB2312" w:eastAsia="仿宋_GB2312" w:hAnsi="仿宋"/>
          <w:sz w:val="32"/>
          <w:szCs w:val="32"/>
        </w:rPr>
      </w:pPr>
      <w:bookmarkStart w:id="20" w:name="_Toc112170465"/>
      <w:r w:rsidRPr="00A87D0F">
        <w:rPr>
          <w:rFonts w:ascii="仿宋_GB2312" w:eastAsia="仿宋_GB2312" w:hAnsi="仿宋" w:hint="eastAsia"/>
          <w:sz w:val="32"/>
          <w:szCs w:val="32"/>
        </w:rPr>
        <w:t>康定市人民法院是国家审判机关，对市人民代表大会及其常务委员会负责并报告工作，接受市人大代表大会及其常务委员会的监督。其主要职责是：</w:t>
      </w:r>
      <w:r w:rsidRPr="00A87D0F">
        <w:rPr>
          <w:rFonts w:ascii="仿宋_GB2312" w:eastAsia="仿宋_GB2312" w:hAnsi="仿宋"/>
          <w:sz w:val="32"/>
          <w:szCs w:val="32"/>
        </w:rPr>
        <w:br/>
        <w:t>1.</w:t>
      </w:r>
      <w:r w:rsidRPr="00A87D0F">
        <w:rPr>
          <w:rFonts w:ascii="仿宋_GB2312" w:eastAsia="仿宋_GB2312" w:hAnsi="仿宋" w:hint="eastAsia"/>
          <w:sz w:val="32"/>
          <w:szCs w:val="32"/>
        </w:rPr>
        <w:t>依法审理法律规定由基层人民法院管辖、中级人民法院指定管辖或者认为应当由本法院审理的刑事、民事、行政、执行等一审案件；</w:t>
      </w:r>
      <w:r w:rsidRPr="00A87D0F">
        <w:rPr>
          <w:rFonts w:ascii="仿宋_GB2312" w:eastAsia="仿宋_GB2312" w:hAnsi="仿宋"/>
          <w:sz w:val="32"/>
          <w:szCs w:val="32"/>
        </w:rPr>
        <w:br/>
        <w:t>2.</w:t>
      </w:r>
      <w:r w:rsidRPr="00A87D0F">
        <w:rPr>
          <w:rFonts w:ascii="仿宋_GB2312" w:eastAsia="仿宋_GB2312" w:hAnsi="仿宋" w:hint="eastAsia"/>
          <w:sz w:val="32"/>
          <w:szCs w:val="32"/>
        </w:rPr>
        <w:t>依法审理中级人民法院指定再审的案件和市人民检察院抗诉的案件。受理当事人不服本院发生法律效力的判决、裁定并提起申诉的刑事、行政诉讼案件，按照审判监督程序审理；</w:t>
      </w:r>
      <w:r w:rsidRPr="00A87D0F">
        <w:rPr>
          <w:rFonts w:ascii="仿宋_GB2312" w:eastAsia="仿宋_GB2312" w:hAnsi="仿宋"/>
          <w:sz w:val="32"/>
          <w:szCs w:val="32"/>
        </w:rPr>
        <w:br/>
        <w:t>3.</w:t>
      </w:r>
      <w:r w:rsidRPr="00A87D0F">
        <w:rPr>
          <w:rFonts w:ascii="仿宋_GB2312" w:eastAsia="仿宋_GB2312" w:hAnsi="仿宋" w:hint="eastAsia"/>
          <w:sz w:val="32"/>
          <w:szCs w:val="32"/>
        </w:rPr>
        <w:t>对审判工作中发现的具体适用法律问题进行调查研究并提出建议意见；</w:t>
      </w:r>
      <w:bookmarkEnd w:id="20"/>
    </w:p>
    <w:p w:rsidR="00A87D0F" w:rsidRPr="00A87D0F" w:rsidRDefault="00A87D0F" w:rsidP="00A87D0F">
      <w:pPr>
        <w:pStyle w:val="aa"/>
        <w:snapToGrid w:val="0"/>
        <w:spacing w:line="520" w:lineRule="exact"/>
        <w:ind w:firstLineChars="0" w:firstLine="0"/>
        <w:jc w:val="left"/>
        <w:rPr>
          <w:rFonts w:ascii="仿宋_GB2312" w:eastAsia="仿宋_GB2312" w:hAnsi="仿宋"/>
          <w:sz w:val="32"/>
          <w:szCs w:val="32"/>
        </w:rPr>
      </w:pPr>
      <w:bookmarkStart w:id="21" w:name="_Toc112170466"/>
      <w:r w:rsidRPr="00A87D0F">
        <w:rPr>
          <w:rFonts w:ascii="仿宋_GB2312" w:eastAsia="仿宋_GB2312" w:hAnsi="仿宋"/>
          <w:sz w:val="32"/>
          <w:szCs w:val="32"/>
        </w:rPr>
        <w:t>4.</w:t>
      </w:r>
      <w:r w:rsidRPr="00A87D0F">
        <w:rPr>
          <w:rFonts w:ascii="仿宋_GB2312" w:eastAsia="仿宋_GB2312" w:hAnsi="仿宋" w:hint="eastAsia"/>
          <w:sz w:val="32"/>
          <w:szCs w:val="32"/>
        </w:rPr>
        <w:t>收集、反映对对法律规定、规章等草案的意见；针对案件审理中发现的问题，向有关方面提出司法建议；</w:t>
      </w:r>
      <w:r w:rsidRPr="00A87D0F">
        <w:rPr>
          <w:rFonts w:ascii="仿宋_GB2312" w:eastAsia="仿宋_GB2312" w:hAnsi="仿宋"/>
          <w:sz w:val="32"/>
          <w:szCs w:val="32"/>
        </w:rPr>
        <w:br/>
        <w:t>5.</w:t>
      </w:r>
      <w:r w:rsidRPr="00A87D0F">
        <w:rPr>
          <w:rFonts w:ascii="仿宋_GB2312" w:eastAsia="仿宋_GB2312" w:hAnsi="仿宋" w:hint="eastAsia"/>
          <w:sz w:val="32"/>
          <w:szCs w:val="32"/>
        </w:rPr>
        <w:t>指导人民调解委员会的工作；</w:t>
      </w:r>
      <w:r w:rsidRPr="00A87D0F">
        <w:rPr>
          <w:rFonts w:ascii="仿宋_GB2312" w:eastAsia="仿宋_GB2312" w:hAnsi="仿宋"/>
          <w:sz w:val="32"/>
          <w:szCs w:val="32"/>
        </w:rPr>
        <w:br/>
        <w:t>6.</w:t>
      </w:r>
      <w:r w:rsidRPr="00A87D0F">
        <w:rPr>
          <w:rFonts w:ascii="仿宋_GB2312" w:eastAsia="仿宋_GB2312" w:hAnsi="仿宋" w:hint="eastAsia"/>
          <w:sz w:val="32"/>
          <w:szCs w:val="32"/>
        </w:rPr>
        <w:t>抓好本院的精神文明建设，对干警队伍进行思想政治教育，组织管理，业务培训，纪律检查，行政监察，保证严肃执法，公正办案；</w:t>
      </w:r>
      <w:r w:rsidRPr="00A87D0F">
        <w:rPr>
          <w:rFonts w:ascii="仿宋_GB2312" w:eastAsia="仿宋_GB2312" w:hAnsi="仿宋"/>
          <w:sz w:val="32"/>
          <w:szCs w:val="32"/>
        </w:rPr>
        <w:br/>
        <w:t>7.</w:t>
      </w:r>
      <w:r w:rsidRPr="00A87D0F">
        <w:rPr>
          <w:rFonts w:ascii="仿宋_GB2312" w:eastAsia="仿宋_GB2312" w:hAnsi="仿宋" w:hint="eastAsia"/>
          <w:sz w:val="32"/>
          <w:szCs w:val="32"/>
        </w:rPr>
        <w:t>抓好党组织的思想、组织和作风建设，加强领导班子建设，发挥党组织领导核心作用和党员的先锋模范作用；</w:t>
      </w:r>
      <w:r w:rsidRPr="00A87D0F">
        <w:rPr>
          <w:rFonts w:ascii="仿宋_GB2312" w:eastAsia="仿宋_GB2312" w:hAnsi="仿宋"/>
          <w:sz w:val="32"/>
          <w:szCs w:val="32"/>
        </w:rPr>
        <w:br/>
        <w:t>8.</w:t>
      </w:r>
      <w:r w:rsidRPr="00A87D0F">
        <w:rPr>
          <w:rFonts w:ascii="仿宋_GB2312" w:eastAsia="仿宋_GB2312" w:hAnsi="仿宋" w:hint="eastAsia"/>
          <w:sz w:val="32"/>
          <w:szCs w:val="32"/>
        </w:rPr>
        <w:t>管理审判设施，物质装备和机关行政事务，为保证审判任</w:t>
      </w:r>
      <w:r w:rsidRPr="00A87D0F">
        <w:rPr>
          <w:rFonts w:ascii="仿宋_GB2312" w:eastAsia="仿宋_GB2312" w:hAnsi="仿宋" w:hint="eastAsia"/>
          <w:sz w:val="32"/>
          <w:szCs w:val="32"/>
        </w:rPr>
        <w:lastRenderedPageBreak/>
        <w:t>务顺利完成提供好保障条件；</w:t>
      </w:r>
      <w:r w:rsidRPr="00A87D0F">
        <w:rPr>
          <w:rFonts w:ascii="仿宋_GB2312" w:eastAsia="仿宋_GB2312" w:hAnsi="仿宋"/>
          <w:sz w:val="32"/>
          <w:szCs w:val="32"/>
        </w:rPr>
        <w:br/>
        <w:t>9.</w:t>
      </w:r>
      <w:r w:rsidRPr="00A87D0F">
        <w:rPr>
          <w:rFonts w:ascii="仿宋_GB2312" w:eastAsia="仿宋_GB2312" w:hAnsi="仿宋" w:hint="eastAsia"/>
          <w:sz w:val="32"/>
          <w:szCs w:val="32"/>
        </w:rPr>
        <w:t>积极参与社会治安综合治理，通过审判活动和其他方式，宣传法制、教育公民自觉遵纪守法和遵守社会公德；</w:t>
      </w:r>
      <w:r w:rsidRPr="00A87D0F">
        <w:rPr>
          <w:rFonts w:ascii="仿宋_GB2312" w:eastAsia="仿宋_GB2312" w:hAnsi="仿宋"/>
          <w:sz w:val="32"/>
          <w:szCs w:val="32"/>
        </w:rPr>
        <w:br/>
        <w:t>10.</w:t>
      </w:r>
      <w:r w:rsidRPr="00A87D0F">
        <w:rPr>
          <w:rFonts w:ascii="仿宋_GB2312" w:eastAsia="仿宋_GB2312" w:hAnsi="仿宋" w:hint="eastAsia"/>
          <w:sz w:val="32"/>
          <w:szCs w:val="32"/>
        </w:rPr>
        <w:t>承办上级交办或其他应由基层人民法院负责办理的工作。</w:t>
      </w:r>
      <w:bookmarkEnd w:id="21"/>
    </w:p>
    <w:p w:rsidR="00A87D0F" w:rsidRPr="00A87D0F" w:rsidRDefault="00A87D0F" w:rsidP="00A87D0F"/>
    <w:p w:rsidR="00042081" w:rsidRDefault="00F4749E">
      <w:pPr>
        <w:pStyle w:val="2"/>
        <w:rPr>
          <w:rStyle w:val="2Char"/>
        </w:rPr>
      </w:pPr>
      <w:bookmarkStart w:id="22" w:name="_Toc15377200"/>
      <w:bookmarkStart w:id="23" w:name="_Toc15396601"/>
      <w:bookmarkStart w:id="24" w:name="_Toc146816699"/>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2"/>
      <w:bookmarkEnd w:id="23"/>
      <w:bookmarkEnd w:id="24"/>
    </w:p>
    <w:p w:rsidR="004A0AB7" w:rsidRDefault="004A0AB7" w:rsidP="004A0AB7">
      <w:pPr>
        <w:snapToGrid w:val="0"/>
        <w:spacing w:line="520" w:lineRule="exact"/>
        <w:ind w:firstLineChars="200" w:firstLine="640"/>
        <w:rPr>
          <w:rFonts w:ascii="仿宋_GB2312" w:eastAsia="仿宋_GB2312" w:hAnsi="仿宋"/>
          <w:sz w:val="32"/>
          <w:szCs w:val="32"/>
        </w:rPr>
      </w:pPr>
      <w:r w:rsidRPr="00D23FC2">
        <w:rPr>
          <w:rFonts w:ascii="仿宋_GB2312" w:eastAsia="仿宋_GB2312" w:hAnsi="仿宋" w:hint="eastAsia"/>
          <w:sz w:val="32"/>
          <w:szCs w:val="32"/>
        </w:rPr>
        <w:t>康定市人民法院属于一级预算单位，单位性质为行政单位，下属二级单位0个，其中行政单位0个，参照公务员法管理的事业单位0个，其他事业单位0个，现有内设机构9个，派出机构2个。包括办公室、政治处、审管办、执行局、民庭、行政庭、刑庭、法警队、立案庭、姑咱法庭、新都桥法庭。</w:t>
      </w:r>
    </w:p>
    <w:p w:rsidR="00042081" w:rsidRDefault="00F4749E">
      <w:pPr>
        <w:widowControl/>
        <w:jc w:val="left"/>
        <w:rPr>
          <w:rFonts w:ascii="仿宋" w:eastAsia="仿宋" w:hAnsi="仿宋"/>
          <w:kern w:val="0"/>
          <w:sz w:val="32"/>
          <w:szCs w:val="32"/>
        </w:rPr>
      </w:pPr>
      <w:r>
        <w:rPr>
          <w:rFonts w:ascii="仿宋" w:eastAsia="仿宋" w:hAnsi="仿宋"/>
          <w:sz w:val="32"/>
          <w:szCs w:val="32"/>
        </w:rPr>
        <w:br w:type="page"/>
      </w:r>
    </w:p>
    <w:p w:rsidR="00042081" w:rsidRDefault="00F4749E">
      <w:pPr>
        <w:pStyle w:val="1"/>
        <w:ind w:right="440"/>
        <w:jc w:val="center"/>
        <w:rPr>
          <w:rStyle w:val="1Char"/>
          <w:rFonts w:ascii="黑体" w:eastAsia="黑体" w:hAnsi="黑体"/>
          <w:bCs/>
        </w:rPr>
      </w:pPr>
      <w:bookmarkStart w:id="25" w:name="_Toc15377204"/>
      <w:bookmarkStart w:id="26" w:name="_Toc15396602"/>
      <w:bookmarkStart w:id="27" w:name="_Toc146816700"/>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25"/>
      <w:bookmarkEnd w:id="26"/>
      <w:bookmarkEnd w:id="27"/>
    </w:p>
    <w:p w:rsidR="00042081" w:rsidRDefault="00042081"/>
    <w:p w:rsidR="00042081" w:rsidRDefault="00F4749E">
      <w:pPr>
        <w:pStyle w:val="aa"/>
        <w:numPr>
          <w:ilvl w:val="0"/>
          <w:numId w:val="2"/>
        </w:numPr>
        <w:spacing w:line="600" w:lineRule="exact"/>
        <w:ind w:firstLineChars="0"/>
        <w:outlineLvl w:val="1"/>
        <w:rPr>
          <w:rStyle w:val="2Char"/>
          <w:rFonts w:ascii="黑体" w:eastAsia="黑体" w:hAnsi="黑体"/>
          <w:b w:val="0"/>
        </w:rPr>
      </w:pPr>
      <w:bookmarkStart w:id="28" w:name="_Toc15396603"/>
      <w:bookmarkStart w:id="29" w:name="_Toc15377205"/>
      <w:bookmarkStart w:id="30" w:name="_Toc146816701"/>
      <w:r>
        <w:rPr>
          <w:rFonts w:ascii="黑体" w:eastAsia="黑体" w:hAnsi="黑体" w:hint="eastAsia"/>
          <w:sz w:val="32"/>
          <w:szCs w:val="32"/>
        </w:rPr>
        <w:t>收</w:t>
      </w:r>
      <w:r>
        <w:rPr>
          <w:rStyle w:val="2Char"/>
          <w:rFonts w:ascii="黑体" w:eastAsia="黑体" w:hAnsi="黑体" w:hint="eastAsia"/>
          <w:b w:val="0"/>
        </w:rPr>
        <w:t>入支出决算总体情况说明</w:t>
      </w:r>
      <w:bookmarkEnd w:id="28"/>
      <w:bookmarkEnd w:id="29"/>
      <w:bookmarkEnd w:id="30"/>
    </w:p>
    <w:p w:rsidR="00477B45" w:rsidRDefault="00477B45" w:rsidP="00477B45">
      <w:pPr>
        <w:spacing w:line="600" w:lineRule="exact"/>
        <w:ind w:firstLineChars="200" w:firstLine="640"/>
        <w:rPr>
          <w:rFonts w:ascii="仿宋" w:eastAsia="仿宋"/>
          <w:color w:val="000000"/>
          <w:sz w:val="32"/>
          <w:szCs w:val="32"/>
        </w:rPr>
      </w:pPr>
      <w:r>
        <w:rPr>
          <w:rFonts w:ascii="仿宋" w:eastAsia="仿宋" w:hAnsi="仿宋" w:hint="eastAsia"/>
          <w:sz w:val="32"/>
          <w:szCs w:val="32"/>
        </w:rPr>
        <w:t>2022年度收入总计</w:t>
      </w:r>
      <w:r w:rsidR="00A76DB7">
        <w:rPr>
          <w:rFonts w:ascii="仿宋" w:eastAsia="仿宋" w:hint="eastAsia"/>
          <w:color w:val="000000"/>
          <w:sz w:val="32"/>
          <w:szCs w:val="32"/>
        </w:rPr>
        <w:t>2446.08</w:t>
      </w:r>
      <w:r>
        <w:rPr>
          <w:rFonts w:ascii="仿宋" w:eastAsia="仿宋"/>
          <w:color w:val="000000"/>
          <w:sz w:val="32"/>
          <w:szCs w:val="32"/>
        </w:rPr>
        <w:t>万元，</w:t>
      </w:r>
      <w:r>
        <w:rPr>
          <w:rFonts w:ascii="仿宋" w:eastAsia="仿宋" w:hint="eastAsia"/>
          <w:color w:val="000000"/>
          <w:sz w:val="32"/>
          <w:szCs w:val="32"/>
        </w:rPr>
        <w:t>支</w:t>
      </w:r>
      <w:r>
        <w:rPr>
          <w:rFonts w:ascii="仿宋" w:eastAsia="仿宋"/>
          <w:color w:val="000000"/>
          <w:sz w:val="32"/>
          <w:szCs w:val="32"/>
        </w:rPr>
        <w:t>出</w:t>
      </w:r>
      <w:r>
        <w:rPr>
          <w:rFonts w:ascii="仿宋" w:eastAsia="仿宋" w:hint="eastAsia"/>
          <w:color w:val="000000"/>
          <w:sz w:val="32"/>
          <w:szCs w:val="32"/>
        </w:rPr>
        <w:t>总计</w:t>
      </w:r>
      <w:r w:rsidR="00A76DB7">
        <w:rPr>
          <w:rFonts w:ascii="仿宋" w:eastAsia="仿宋" w:hint="eastAsia"/>
          <w:color w:val="000000"/>
          <w:sz w:val="32"/>
          <w:szCs w:val="32"/>
        </w:rPr>
        <w:t>2347.14</w:t>
      </w:r>
      <w:r>
        <w:rPr>
          <w:rFonts w:ascii="仿宋" w:eastAsia="仿宋" w:hint="eastAsia"/>
          <w:color w:val="000000"/>
          <w:sz w:val="32"/>
          <w:szCs w:val="32"/>
        </w:rPr>
        <w:t>万元。与2021年相比，收</w:t>
      </w:r>
      <w:r>
        <w:rPr>
          <w:rFonts w:ascii="仿宋" w:eastAsia="仿宋"/>
          <w:color w:val="000000"/>
          <w:sz w:val="32"/>
          <w:szCs w:val="32"/>
        </w:rPr>
        <w:t>入减少</w:t>
      </w:r>
      <w:r w:rsidR="00A76DB7">
        <w:rPr>
          <w:rFonts w:ascii="仿宋" w:eastAsia="仿宋" w:hint="eastAsia"/>
          <w:color w:val="000000"/>
          <w:sz w:val="32"/>
          <w:szCs w:val="32"/>
        </w:rPr>
        <w:t>56.40</w:t>
      </w:r>
      <w:r>
        <w:rPr>
          <w:rFonts w:ascii="仿宋" w:eastAsia="仿宋"/>
          <w:color w:val="000000"/>
          <w:sz w:val="32"/>
          <w:szCs w:val="32"/>
        </w:rPr>
        <w:t>万元，</w:t>
      </w:r>
      <w:r>
        <w:rPr>
          <w:rFonts w:ascii="仿宋" w:eastAsia="仿宋" w:hint="eastAsia"/>
          <w:color w:val="000000"/>
          <w:sz w:val="32"/>
          <w:szCs w:val="32"/>
        </w:rPr>
        <w:t>减少</w:t>
      </w:r>
      <w:r w:rsidR="00A76DB7">
        <w:rPr>
          <w:rFonts w:ascii="仿宋" w:eastAsia="仿宋" w:hint="eastAsia"/>
          <w:color w:val="000000"/>
          <w:sz w:val="32"/>
          <w:szCs w:val="32"/>
        </w:rPr>
        <w:t>2.25</w:t>
      </w:r>
      <w:r>
        <w:rPr>
          <w:rFonts w:ascii="仿宋" w:eastAsia="仿宋"/>
          <w:color w:val="000000"/>
          <w:sz w:val="32"/>
          <w:szCs w:val="32"/>
        </w:rPr>
        <w:t>%，</w:t>
      </w:r>
      <w:r>
        <w:rPr>
          <w:rFonts w:ascii="仿宋" w:eastAsia="仿宋" w:hint="eastAsia"/>
          <w:color w:val="000000"/>
          <w:sz w:val="32"/>
          <w:szCs w:val="32"/>
        </w:rPr>
        <w:t>支</w:t>
      </w:r>
      <w:r>
        <w:rPr>
          <w:rFonts w:ascii="仿宋" w:eastAsia="仿宋"/>
          <w:color w:val="000000"/>
          <w:sz w:val="32"/>
          <w:szCs w:val="32"/>
        </w:rPr>
        <w:t>出</w:t>
      </w:r>
      <w:r>
        <w:rPr>
          <w:rFonts w:ascii="仿宋" w:eastAsia="仿宋" w:hint="eastAsia"/>
          <w:color w:val="000000"/>
          <w:sz w:val="32"/>
          <w:szCs w:val="32"/>
        </w:rPr>
        <w:t>减少</w:t>
      </w:r>
      <w:r w:rsidR="00A76DB7">
        <w:rPr>
          <w:rFonts w:ascii="仿宋" w:eastAsia="仿宋" w:hint="eastAsia"/>
          <w:color w:val="000000"/>
          <w:sz w:val="32"/>
          <w:szCs w:val="32"/>
        </w:rPr>
        <w:t>177.34</w:t>
      </w:r>
      <w:r>
        <w:rPr>
          <w:rFonts w:ascii="仿宋" w:eastAsia="仿宋" w:hint="eastAsia"/>
          <w:color w:val="000000"/>
          <w:sz w:val="32"/>
          <w:szCs w:val="32"/>
        </w:rPr>
        <w:t>万元，减少</w:t>
      </w:r>
      <w:r w:rsidR="00A76DB7">
        <w:rPr>
          <w:rFonts w:ascii="仿宋" w:eastAsia="仿宋" w:hint="eastAsia"/>
          <w:color w:val="000000"/>
          <w:sz w:val="32"/>
          <w:szCs w:val="32"/>
        </w:rPr>
        <w:t>7.02</w:t>
      </w:r>
      <w:r>
        <w:rPr>
          <w:rFonts w:ascii="仿宋" w:eastAsia="仿宋"/>
          <w:color w:val="000000"/>
          <w:sz w:val="32"/>
          <w:szCs w:val="32"/>
        </w:rPr>
        <w:t>%</w:t>
      </w:r>
      <w:r>
        <w:rPr>
          <w:rFonts w:ascii="仿宋" w:eastAsia="仿宋" w:hint="eastAsia"/>
          <w:color w:val="000000"/>
          <w:sz w:val="32"/>
          <w:szCs w:val="32"/>
        </w:rPr>
        <w:t>。主要变动原因是我院从2023年07月开始，成为州级财政预算部门，财政预算拨款级次发生变化。</w:t>
      </w:r>
      <w:r w:rsidR="00A76DB7">
        <w:rPr>
          <w:rFonts w:ascii="仿宋" w:eastAsia="仿宋" w:hint="eastAsia"/>
          <w:color w:val="000000"/>
          <w:sz w:val="32"/>
          <w:szCs w:val="32"/>
        </w:rPr>
        <w:t>下半年由县财政负担的经费由县财政直接列支。</w:t>
      </w:r>
    </w:p>
    <w:p w:rsidR="00042081" w:rsidRPr="00A76DB7" w:rsidRDefault="00A76DB7" w:rsidP="00A76DB7">
      <w:pPr>
        <w:pStyle w:val="a3"/>
        <w:spacing w:before="93"/>
      </w:pPr>
      <w:r>
        <w:rPr>
          <w:noProof/>
        </w:rPr>
        <w:drawing>
          <wp:inline distT="0" distB="0" distL="0" distR="0">
            <wp:extent cx="4877435" cy="344424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877435" cy="3444240"/>
                    </a:xfrm>
                    <a:prstGeom prst="rect">
                      <a:avLst/>
                    </a:prstGeom>
                    <a:noFill/>
                  </pic:spPr>
                </pic:pic>
              </a:graphicData>
            </a:graphic>
          </wp:inline>
        </w:drawing>
      </w:r>
    </w:p>
    <w:p w:rsidR="00042081" w:rsidRDefault="00F4749E">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042081" w:rsidRDefault="00042081">
      <w:pPr>
        <w:spacing w:line="600" w:lineRule="exact"/>
        <w:ind w:firstLineChars="200" w:firstLine="640"/>
        <w:jc w:val="left"/>
        <w:rPr>
          <w:rFonts w:ascii="仿宋_GB2312" w:eastAsia="仿宋_GB2312"/>
          <w:sz w:val="32"/>
          <w:szCs w:val="32"/>
        </w:rPr>
      </w:pPr>
    </w:p>
    <w:p w:rsidR="00042081" w:rsidRDefault="00F4749E">
      <w:pPr>
        <w:pStyle w:val="aa"/>
        <w:numPr>
          <w:ilvl w:val="0"/>
          <w:numId w:val="2"/>
        </w:numPr>
        <w:spacing w:line="600" w:lineRule="exact"/>
        <w:ind w:firstLineChars="0"/>
        <w:outlineLvl w:val="1"/>
        <w:rPr>
          <w:rStyle w:val="2Char"/>
          <w:rFonts w:ascii="黑体" w:eastAsia="黑体" w:hAnsi="黑体"/>
          <w:b w:val="0"/>
        </w:rPr>
      </w:pPr>
      <w:bookmarkStart w:id="31" w:name="_Toc15377206"/>
      <w:bookmarkStart w:id="32" w:name="_Toc15396604"/>
      <w:bookmarkStart w:id="33" w:name="_Toc146816702"/>
      <w:r>
        <w:rPr>
          <w:rFonts w:ascii="黑体" w:eastAsia="黑体" w:hAnsi="黑体" w:hint="eastAsia"/>
          <w:sz w:val="32"/>
          <w:szCs w:val="32"/>
        </w:rPr>
        <w:t>收</w:t>
      </w:r>
      <w:r>
        <w:rPr>
          <w:rStyle w:val="2Char"/>
          <w:rFonts w:ascii="黑体" w:eastAsia="黑体" w:hAnsi="黑体" w:hint="eastAsia"/>
          <w:b w:val="0"/>
        </w:rPr>
        <w:t>入决算情况说明</w:t>
      </w:r>
      <w:bookmarkEnd w:id="31"/>
      <w:bookmarkEnd w:id="32"/>
      <w:bookmarkEnd w:id="33"/>
    </w:p>
    <w:p w:rsidR="00042081" w:rsidRDefault="00F4749E">
      <w:pPr>
        <w:spacing w:line="600" w:lineRule="exact"/>
        <w:ind w:firstLineChars="200" w:firstLine="640"/>
        <w:outlineLvl w:val="1"/>
        <w:rPr>
          <w:rFonts w:ascii="仿宋" w:eastAsia="仿宋" w:hAnsi="仿宋"/>
          <w:sz w:val="32"/>
          <w:szCs w:val="32"/>
        </w:rPr>
      </w:pPr>
      <w:bookmarkStart w:id="34" w:name="_Toc146816460"/>
      <w:bookmarkStart w:id="35" w:name="_Toc146816703"/>
      <w:r>
        <w:rPr>
          <w:rFonts w:ascii="仿宋" w:eastAsia="仿宋" w:hAnsi="仿宋"/>
          <w:sz w:val="32"/>
          <w:szCs w:val="32"/>
        </w:rPr>
        <w:t>20</w:t>
      </w:r>
      <w:r>
        <w:rPr>
          <w:rFonts w:ascii="仿宋" w:eastAsia="仿宋" w:hAnsi="仿宋" w:hint="eastAsia"/>
          <w:sz w:val="32"/>
          <w:szCs w:val="32"/>
        </w:rPr>
        <w:t>22年本年收入合计</w:t>
      </w:r>
      <w:r w:rsidR="00A76DB7">
        <w:rPr>
          <w:rFonts w:ascii="仿宋" w:eastAsia="仿宋" w:hAnsi="仿宋" w:hint="eastAsia"/>
          <w:sz w:val="32"/>
          <w:szCs w:val="32"/>
        </w:rPr>
        <w:t>2446.08</w:t>
      </w:r>
      <w:r>
        <w:rPr>
          <w:rFonts w:ascii="仿宋" w:eastAsia="仿宋" w:hAnsi="仿宋" w:hint="eastAsia"/>
          <w:sz w:val="32"/>
          <w:szCs w:val="32"/>
        </w:rPr>
        <w:t>万元，其中：一般公共预</w:t>
      </w:r>
      <w:r>
        <w:rPr>
          <w:rFonts w:ascii="仿宋" w:eastAsia="仿宋" w:hAnsi="仿宋" w:hint="eastAsia"/>
          <w:sz w:val="32"/>
          <w:szCs w:val="32"/>
        </w:rPr>
        <w:lastRenderedPageBreak/>
        <w:t>算财政拨款收入</w:t>
      </w:r>
      <w:r w:rsidR="00A76DB7">
        <w:rPr>
          <w:rFonts w:ascii="仿宋" w:eastAsia="仿宋" w:hAnsi="仿宋" w:hint="eastAsia"/>
          <w:sz w:val="32"/>
          <w:szCs w:val="32"/>
        </w:rPr>
        <w:t>1027.34</w:t>
      </w:r>
      <w:r>
        <w:rPr>
          <w:rFonts w:ascii="仿宋" w:eastAsia="仿宋" w:hAnsi="仿宋" w:hint="eastAsia"/>
          <w:sz w:val="32"/>
          <w:szCs w:val="32"/>
        </w:rPr>
        <w:t>万元，占</w:t>
      </w:r>
      <w:r w:rsidR="000047ED">
        <w:rPr>
          <w:rFonts w:ascii="仿宋" w:eastAsia="仿宋" w:hAnsi="仿宋" w:hint="eastAsia"/>
          <w:sz w:val="32"/>
          <w:szCs w:val="32"/>
        </w:rPr>
        <w:t>42</w:t>
      </w:r>
      <w:r>
        <w:rPr>
          <w:rFonts w:ascii="仿宋" w:eastAsia="仿宋" w:hAnsi="仿宋"/>
          <w:sz w:val="32"/>
          <w:szCs w:val="32"/>
        </w:rPr>
        <w:t>%</w:t>
      </w:r>
      <w:r>
        <w:rPr>
          <w:rFonts w:ascii="仿宋" w:eastAsia="仿宋" w:hAnsi="仿宋" w:hint="eastAsia"/>
          <w:sz w:val="32"/>
          <w:szCs w:val="32"/>
        </w:rPr>
        <w:t>；其他收入</w:t>
      </w:r>
      <w:r w:rsidR="00A76DB7">
        <w:rPr>
          <w:rFonts w:ascii="仿宋" w:eastAsia="仿宋" w:hAnsi="仿宋" w:hint="eastAsia"/>
          <w:sz w:val="32"/>
          <w:szCs w:val="32"/>
        </w:rPr>
        <w:t>1418.74</w:t>
      </w:r>
      <w:r>
        <w:rPr>
          <w:rFonts w:ascii="仿宋" w:eastAsia="仿宋" w:hAnsi="仿宋" w:hint="eastAsia"/>
          <w:sz w:val="32"/>
          <w:szCs w:val="32"/>
        </w:rPr>
        <w:t>万元，占</w:t>
      </w:r>
      <w:r w:rsidR="000047ED">
        <w:rPr>
          <w:rFonts w:ascii="仿宋" w:eastAsia="仿宋" w:hAnsi="仿宋" w:hint="eastAsia"/>
          <w:sz w:val="32"/>
          <w:szCs w:val="32"/>
        </w:rPr>
        <w:t>58</w:t>
      </w:r>
      <w:r>
        <w:rPr>
          <w:rFonts w:ascii="仿宋" w:eastAsia="仿宋" w:hAnsi="仿宋"/>
          <w:sz w:val="32"/>
          <w:szCs w:val="32"/>
        </w:rPr>
        <w:t>%</w:t>
      </w:r>
      <w:r>
        <w:rPr>
          <w:rFonts w:ascii="仿宋" w:eastAsia="仿宋" w:hAnsi="仿宋" w:hint="eastAsia"/>
          <w:sz w:val="32"/>
          <w:szCs w:val="32"/>
        </w:rPr>
        <w:t>。</w:t>
      </w:r>
      <w:bookmarkEnd w:id="34"/>
      <w:bookmarkEnd w:id="35"/>
    </w:p>
    <w:p w:rsidR="00042081" w:rsidRDefault="00042081">
      <w:pPr>
        <w:spacing w:line="600" w:lineRule="exact"/>
        <w:ind w:firstLineChars="200" w:firstLine="640"/>
        <w:outlineLvl w:val="1"/>
        <w:rPr>
          <w:rFonts w:ascii="仿宋" w:eastAsia="仿宋" w:hAnsi="仿宋"/>
          <w:sz w:val="32"/>
          <w:szCs w:val="32"/>
        </w:rPr>
      </w:pPr>
    </w:p>
    <w:p w:rsidR="000047ED" w:rsidRDefault="000047ED" w:rsidP="000047ED">
      <w:pPr>
        <w:pStyle w:val="a3"/>
        <w:spacing w:before="93"/>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68580</wp:posOffset>
            </wp:positionV>
            <wp:extent cx="4598670" cy="2758440"/>
            <wp:effectExtent l="1905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598670" cy="2758440"/>
                    </a:xfrm>
                    <a:prstGeom prst="rect">
                      <a:avLst/>
                    </a:prstGeom>
                    <a:noFill/>
                  </pic:spPr>
                </pic:pic>
              </a:graphicData>
            </a:graphic>
          </wp:anchor>
        </w:drawing>
      </w:r>
    </w:p>
    <w:p w:rsidR="000047ED" w:rsidRDefault="000047ED" w:rsidP="000047ED">
      <w:pPr>
        <w:pStyle w:val="a3"/>
        <w:spacing w:before="93"/>
      </w:pPr>
    </w:p>
    <w:p w:rsidR="000047ED" w:rsidRDefault="000047ED" w:rsidP="000047ED">
      <w:pPr>
        <w:pStyle w:val="a3"/>
        <w:spacing w:before="93"/>
      </w:pPr>
    </w:p>
    <w:p w:rsidR="000047ED" w:rsidRDefault="000047ED" w:rsidP="000047ED">
      <w:pPr>
        <w:pStyle w:val="a3"/>
        <w:spacing w:before="93"/>
      </w:pPr>
    </w:p>
    <w:p w:rsidR="000047ED" w:rsidRDefault="000047ED" w:rsidP="000047ED">
      <w:pPr>
        <w:pStyle w:val="a3"/>
        <w:spacing w:before="93"/>
      </w:pPr>
    </w:p>
    <w:p w:rsidR="000047ED" w:rsidRDefault="000047ED" w:rsidP="000047ED">
      <w:pPr>
        <w:pStyle w:val="a3"/>
        <w:spacing w:before="93"/>
      </w:pPr>
    </w:p>
    <w:p w:rsidR="00042081" w:rsidRDefault="00F4749E" w:rsidP="000047ED">
      <w:pPr>
        <w:spacing w:line="600" w:lineRule="exact"/>
        <w:jc w:val="center"/>
        <w:rPr>
          <w:rFonts w:ascii="仿宋" w:eastAsia="仿宋" w:hAnsi="仿宋"/>
          <w:sz w:val="32"/>
          <w:szCs w:val="32"/>
        </w:rPr>
      </w:pPr>
      <w:r>
        <w:rPr>
          <w:rFonts w:ascii="仿宋" w:eastAsia="仿宋" w:hAnsi="仿宋" w:hint="eastAsia"/>
          <w:sz w:val="32"/>
          <w:szCs w:val="32"/>
        </w:rPr>
        <w:t>（图2：收入决算结构图）（饼状图）</w:t>
      </w:r>
    </w:p>
    <w:p w:rsidR="00042081" w:rsidRDefault="00042081">
      <w:pPr>
        <w:spacing w:line="600" w:lineRule="exact"/>
        <w:ind w:firstLineChars="200" w:firstLine="640"/>
        <w:rPr>
          <w:rFonts w:ascii="仿宋_GB2312" w:eastAsia="仿宋_GB2312"/>
          <w:sz w:val="32"/>
          <w:szCs w:val="32"/>
        </w:rPr>
      </w:pPr>
    </w:p>
    <w:p w:rsidR="00042081" w:rsidRDefault="00F4749E">
      <w:pPr>
        <w:pStyle w:val="aa"/>
        <w:numPr>
          <w:ilvl w:val="0"/>
          <w:numId w:val="2"/>
        </w:numPr>
        <w:spacing w:line="600" w:lineRule="exact"/>
        <w:ind w:firstLineChars="0"/>
        <w:outlineLvl w:val="1"/>
        <w:rPr>
          <w:rStyle w:val="2Char"/>
          <w:rFonts w:ascii="黑体" w:eastAsia="黑体" w:hAnsi="黑体"/>
          <w:b w:val="0"/>
        </w:rPr>
      </w:pPr>
      <w:bookmarkStart w:id="36" w:name="_Toc15396605"/>
      <w:bookmarkStart w:id="37" w:name="_Toc15377207"/>
      <w:bookmarkStart w:id="38" w:name="_Toc146816704"/>
      <w:r>
        <w:rPr>
          <w:rFonts w:ascii="黑体" w:eastAsia="黑体" w:hAnsi="黑体" w:hint="eastAsia"/>
          <w:sz w:val="32"/>
          <w:szCs w:val="32"/>
        </w:rPr>
        <w:t>支</w:t>
      </w:r>
      <w:r>
        <w:rPr>
          <w:rStyle w:val="2Char"/>
          <w:rFonts w:ascii="黑体" w:eastAsia="黑体" w:hAnsi="黑体" w:hint="eastAsia"/>
          <w:b w:val="0"/>
        </w:rPr>
        <w:t>出决算情况说明</w:t>
      </w:r>
      <w:bookmarkEnd w:id="36"/>
      <w:bookmarkEnd w:id="37"/>
      <w:bookmarkEnd w:id="38"/>
    </w:p>
    <w:p w:rsidR="00042081" w:rsidRDefault="00B9460C" w:rsidP="00B9460C">
      <w:pPr>
        <w:spacing w:line="600" w:lineRule="exact"/>
        <w:ind w:firstLineChars="200" w:firstLine="640"/>
        <w:outlineLvl w:val="1"/>
        <w:rPr>
          <w:rFonts w:ascii="仿宋" w:eastAsia="仿宋" w:hAnsi="仿宋"/>
          <w:sz w:val="32"/>
          <w:szCs w:val="32"/>
          <w:shd w:val="pct10" w:color="auto" w:fill="FFFFFF"/>
        </w:rPr>
      </w:pPr>
      <w:bookmarkStart w:id="39" w:name="_Toc144369614"/>
      <w:bookmarkStart w:id="40" w:name="_Toc146816462"/>
      <w:bookmarkStart w:id="41" w:name="_Toc146816705"/>
      <w:r>
        <w:rPr>
          <w:rFonts w:ascii="仿宋" w:eastAsia="仿宋" w:hAnsi="仿宋"/>
          <w:sz w:val="32"/>
          <w:szCs w:val="32"/>
        </w:rPr>
        <w:t>20</w:t>
      </w:r>
      <w:r>
        <w:rPr>
          <w:rFonts w:ascii="仿宋" w:eastAsia="仿宋" w:hAnsi="仿宋" w:hint="eastAsia"/>
          <w:sz w:val="32"/>
          <w:szCs w:val="32"/>
        </w:rPr>
        <w:t>22年本年支出合计2347.14万元，其中：基本支出1755.88万元，占74.80</w:t>
      </w:r>
      <w:r>
        <w:rPr>
          <w:rFonts w:ascii="仿宋" w:eastAsia="仿宋" w:hAnsi="仿宋"/>
          <w:sz w:val="32"/>
          <w:szCs w:val="32"/>
        </w:rPr>
        <w:t>%</w:t>
      </w:r>
      <w:r>
        <w:rPr>
          <w:rFonts w:ascii="仿宋" w:eastAsia="仿宋" w:hAnsi="仿宋" w:hint="eastAsia"/>
          <w:sz w:val="32"/>
          <w:szCs w:val="32"/>
        </w:rPr>
        <w:t>；项目支出591.26万元，占25.20</w:t>
      </w:r>
      <w:r>
        <w:rPr>
          <w:rFonts w:ascii="仿宋" w:eastAsia="仿宋" w:hAnsi="仿宋"/>
          <w:sz w:val="32"/>
          <w:szCs w:val="32"/>
        </w:rPr>
        <w:t>%</w:t>
      </w:r>
      <w:r>
        <w:rPr>
          <w:rFonts w:ascii="仿宋" w:eastAsia="仿宋" w:hAnsi="仿宋" w:hint="eastAsia"/>
          <w:sz w:val="32"/>
          <w:szCs w:val="32"/>
        </w:rPr>
        <w:t>。</w:t>
      </w:r>
      <w:bookmarkEnd w:id="39"/>
      <w:bookmarkEnd w:id="40"/>
      <w:bookmarkEnd w:id="41"/>
    </w:p>
    <w:p w:rsidR="00B9460C" w:rsidRDefault="00B9460C" w:rsidP="00B9460C">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346710</wp:posOffset>
            </wp:positionH>
            <wp:positionV relativeFrom="paragraph">
              <wp:posOffset>240030</wp:posOffset>
            </wp:positionV>
            <wp:extent cx="4598670" cy="2766060"/>
            <wp:effectExtent l="1905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598670" cy="2766060"/>
                    </a:xfrm>
                    <a:prstGeom prst="rect">
                      <a:avLst/>
                    </a:prstGeom>
                    <a:noFill/>
                  </pic:spPr>
                </pic:pic>
              </a:graphicData>
            </a:graphic>
          </wp:anchor>
        </w:drawing>
      </w:r>
    </w:p>
    <w:p w:rsidR="00B9460C" w:rsidRDefault="00B9460C">
      <w:pPr>
        <w:spacing w:line="600" w:lineRule="exact"/>
        <w:ind w:firstLineChars="200" w:firstLine="640"/>
        <w:rPr>
          <w:rFonts w:ascii="仿宋" w:eastAsia="仿宋" w:hAnsi="仿宋"/>
          <w:sz w:val="32"/>
          <w:szCs w:val="32"/>
        </w:rPr>
      </w:pPr>
    </w:p>
    <w:p w:rsidR="00B9460C" w:rsidRDefault="00B9460C">
      <w:pPr>
        <w:spacing w:line="600" w:lineRule="exact"/>
        <w:ind w:firstLineChars="200" w:firstLine="640"/>
        <w:rPr>
          <w:rFonts w:ascii="仿宋" w:eastAsia="仿宋" w:hAnsi="仿宋"/>
          <w:sz w:val="32"/>
          <w:szCs w:val="32"/>
        </w:rPr>
      </w:pPr>
    </w:p>
    <w:p w:rsidR="00B9460C" w:rsidRDefault="00B9460C">
      <w:pPr>
        <w:spacing w:line="600" w:lineRule="exact"/>
        <w:ind w:firstLineChars="200" w:firstLine="640"/>
        <w:rPr>
          <w:rFonts w:ascii="仿宋" w:eastAsia="仿宋" w:hAnsi="仿宋"/>
          <w:sz w:val="32"/>
          <w:szCs w:val="32"/>
        </w:rPr>
      </w:pPr>
    </w:p>
    <w:p w:rsidR="00B9460C" w:rsidRDefault="00B9460C">
      <w:pPr>
        <w:spacing w:line="600" w:lineRule="exact"/>
        <w:ind w:firstLineChars="200" w:firstLine="640"/>
        <w:rPr>
          <w:rFonts w:ascii="仿宋" w:eastAsia="仿宋" w:hAnsi="仿宋"/>
          <w:sz w:val="32"/>
          <w:szCs w:val="32"/>
        </w:rPr>
      </w:pPr>
    </w:p>
    <w:p w:rsidR="00B9460C" w:rsidRDefault="00B9460C">
      <w:pPr>
        <w:spacing w:line="600" w:lineRule="exact"/>
        <w:ind w:firstLineChars="200" w:firstLine="640"/>
        <w:rPr>
          <w:rFonts w:ascii="仿宋" w:eastAsia="仿宋" w:hAnsi="仿宋"/>
          <w:sz w:val="32"/>
          <w:szCs w:val="32"/>
        </w:rPr>
      </w:pPr>
    </w:p>
    <w:p w:rsidR="00B9460C" w:rsidRDefault="00B9460C" w:rsidP="00B9460C">
      <w:pPr>
        <w:spacing w:line="600" w:lineRule="exact"/>
        <w:rPr>
          <w:rFonts w:ascii="仿宋" w:eastAsia="仿宋" w:hAnsi="仿宋"/>
          <w:sz w:val="32"/>
          <w:szCs w:val="32"/>
        </w:rPr>
      </w:pPr>
    </w:p>
    <w:p w:rsidR="00B9460C" w:rsidRPr="00B9460C" w:rsidRDefault="00B9460C" w:rsidP="00B9460C">
      <w:pPr>
        <w:pStyle w:val="a3"/>
        <w:spacing w:before="93"/>
      </w:pPr>
    </w:p>
    <w:p w:rsidR="00042081" w:rsidRDefault="00F4749E" w:rsidP="00B9460C">
      <w:pPr>
        <w:spacing w:line="600" w:lineRule="exact"/>
        <w:ind w:firstLineChars="200" w:firstLine="640"/>
        <w:jc w:val="center"/>
        <w:rPr>
          <w:rFonts w:ascii="仿宋" w:eastAsia="仿宋" w:hAnsi="仿宋"/>
          <w:sz w:val="32"/>
          <w:szCs w:val="32"/>
        </w:rPr>
      </w:pPr>
      <w:r>
        <w:rPr>
          <w:rFonts w:ascii="仿宋" w:eastAsia="仿宋" w:hAnsi="仿宋" w:hint="eastAsia"/>
          <w:sz w:val="32"/>
          <w:szCs w:val="32"/>
        </w:rPr>
        <w:lastRenderedPageBreak/>
        <w:t>（图3：支出决算结构图）（饼状图）</w:t>
      </w:r>
    </w:p>
    <w:p w:rsidR="00042081" w:rsidRDefault="00042081">
      <w:pPr>
        <w:spacing w:line="600" w:lineRule="exact"/>
        <w:ind w:firstLineChars="200" w:firstLine="640"/>
        <w:rPr>
          <w:rFonts w:ascii="仿宋_GB2312" w:eastAsia="仿宋_GB2312"/>
          <w:sz w:val="32"/>
          <w:szCs w:val="32"/>
        </w:rPr>
      </w:pPr>
    </w:p>
    <w:p w:rsidR="00042081" w:rsidRDefault="00F4749E">
      <w:pPr>
        <w:spacing w:line="600" w:lineRule="exact"/>
        <w:ind w:firstLineChars="200" w:firstLine="640"/>
        <w:outlineLvl w:val="1"/>
        <w:rPr>
          <w:rStyle w:val="2Char"/>
          <w:rFonts w:ascii="黑体" w:eastAsia="黑体" w:hAnsi="黑体"/>
          <w:b w:val="0"/>
        </w:rPr>
      </w:pPr>
      <w:bookmarkStart w:id="42" w:name="_Toc15377208"/>
      <w:bookmarkStart w:id="43" w:name="_Toc15396606"/>
      <w:bookmarkStart w:id="44" w:name="_Toc1468167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2"/>
      <w:bookmarkEnd w:id="43"/>
      <w:bookmarkEnd w:id="44"/>
    </w:p>
    <w:p w:rsidR="007550DB" w:rsidRPr="001E5D62" w:rsidRDefault="007550DB" w:rsidP="007550DB">
      <w:pPr>
        <w:spacing w:line="600" w:lineRule="exact"/>
        <w:ind w:firstLineChars="200" w:firstLine="640"/>
        <w:rPr>
          <w:rFonts w:ascii="仿宋" w:eastAsia="仿宋"/>
          <w:color w:val="000000"/>
          <w:sz w:val="32"/>
          <w:szCs w:val="32"/>
        </w:rPr>
      </w:pPr>
      <w:r>
        <w:rPr>
          <w:rFonts w:ascii="仿宋" w:eastAsia="仿宋" w:hAnsi="仿宋"/>
          <w:sz w:val="32"/>
          <w:szCs w:val="32"/>
        </w:rPr>
        <w:t>20</w:t>
      </w:r>
      <w:r>
        <w:rPr>
          <w:rFonts w:ascii="仿宋" w:eastAsia="仿宋" w:hAnsi="仿宋" w:hint="eastAsia"/>
          <w:sz w:val="32"/>
          <w:szCs w:val="32"/>
        </w:rPr>
        <w:t>22年</w:t>
      </w:r>
      <w:r>
        <w:rPr>
          <w:rFonts w:ascii="仿宋" w:eastAsia="仿宋" w:hint="eastAsia"/>
          <w:color w:val="000000"/>
          <w:sz w:val="32"/>
          <w:szCs w:val="32"/>
        </w:rPr>
        <w:t>财政拨款收</w:t>
      </w:r>
      <w:r>
        <w:rPr>
          <w:rFonts w:ascii="仿宋" w:eastAsia="仿宋"/>
          <w:color w:val="000000"/>
          <w:sz w:val="32"/>
          <w:szCs w:val="32"/>
        </w:rPr>
        <w:t>入总计</w:t>
      </w:r>
      <w:r>
        <w:rPr>
          <w:rFonts w:ascii="仿宋" w:eastAsia="仿宋" w:hint="eastAsia"/>
          <w:color w:val="000000"/>
          <w:sz w:val="32"/>
          <w:szCs w:val="32"/>
        </w:rPr>
        <w:t>1027.34</w:t>
      </w:r>
      <w:r>
        <w:rPr>
          <w:rFonts w:ascii="仿宋" w:eastAsia="仿宋"/>
          <w:color w:val="000000"/>
          <w:sz w:val="32"/>
          <w:szCs w:val="32"/>
        </w:rPr>
        <w:t>万元</w:t>
      </w:r>
      <w:r>
        <w:rPr>
          <w:rFonts w:ascii="仿宋" w:eastAsia="仿宋" w:hint="eastAsia"/>
          <w:color w:val="000000"/>
          <w:sz w:val="32"/>
          <w:szCs w:val="32"/>
        </w:rPr>
        <w:t>、支</w:t>
      </w:r>
      <w:r>
        <w:rPr>
          <w:rFonts w:ascii="仿宋" w:eastAsia="仿宋"/>
          <w:color w:val="000000"/>
          <w:sz w:val="32"/>
          <w:szCs w:val="32"/>
        </w:rPr>
        <w:t>出</w:t>
      </w:r>
      <w:r>
        <w:rPr>
          <w:rFonts w:ascii="仿宋" w:eastAsia="仿宋" w:hint="eastAsia"/>
          <w:color w:val="000000"/>
          <w:sz w:val="32"/>
          <w:szCs w:val="32"/>
        </w:rPr>
        <w:t>总计930.12万元，结余97.22万元。与</w:t>
      </w:r>
      <w:r>
        <w:rPr>
          <w:rFonts w:ascii="仿宋" w:eastAsia="仿宋"/>
          <w:color w:val="000000"/>
          <w:sz w:val="32"/>
          <w:szCs w:val="32"/>
        </w:rPr>
        <w:t>20</w:t>
      </w:r>
      <w:r>
        <w:rPr>
          <w:rFonts w:ascii="仿宋" w:eastAsia="仿宋" w:hint="eastAsia"/>
          <w:color w:val="000000"/>
          <w:sz w:val="32"/>
          <w:szCs w:val="32"/>
        </w:rPr>
        <w:t>21年相比，财政拨款收</w:t>
      </w:r>
      <w:r>
        <w:rPr>
          <w:rFonts w:ascii="仿宋" w:eastAsia="仿宋"/>
          <w:color w:val="000000"/>
          <w:sz w:val="32"/>
          <w:szCs w:val="32"/>
        </w:rPr>
        <w:t>入</w:t>
      </w:r>
      <w:r>
        <w:rPr>
          <w:rFonts w:ascii="仿宋" w:eastAsia="仿宋" w:hint="eastAsia"/>
          <w:color w:val="000000"/>
          <w:sz w:val="32"/>
          <w:szCs w:val="32"/>
        </w:rPr>
        <w:t>减少</w:t>
      </w:r>
      <w:r>
        <w:rPr>
          <w:rFonts w:ascii="仿宋" w:eastAsia="仿宋"/>
          <w:color w:val="000000"/>
          <w:sz w:val="32"/>
          <w:szCs w:val="32"/>
        </w:rPr>
        <w:t>总计</w:t>
      </w:r>
      <w:r>
        <w:rPr>
          <w:rFonts w:ascii="仿宋" w:eastAsia="仿宋" w:hint="eastAsia"/>
          <w:color w:val="000000"/>
          <w:sz w:val="32"/>
          <w:szCs w:val="32"/>
        </w:rPr>
        <w:t>1475.14</w:t>
      </w:r>
      <w:r>
        <w:rPr>
          <w:rFonts w:ascii="仿宋" w:eastAsia="仿宋"/>
          <w:color w:val="000000"/>
          <w:sz w:val="32"/>
          <w:szCs w:val="32"/>
        </w:rPr>
        <w:t>万元，</w:t>
      </w:r>
      <w:r>
        <w:rPr>
          <w:rFonts w:ascii="仿宋" w:eastAsia="仿宋" w:hint="eastAsia"/>
          <w:color w:val="000000"/>
          <w:sz w:val="32"/>
          <w:szCs w:val="32"/>
        </w:rPr>
        <w:t>减少58.95</w:t>
      </w:r>
      <w:r>
        <w:rPr>
          <w:rFonts w:ascii="仿宋" w:eastAsia="仿宋"/>
          <w:color w:val="000000"/>
          <w:sz w:val="32"/>
          <w:szCs w:val="32"/>
        </w:rPr>
        <w:t>%，</w:t>
      </w:r>
      <w:r>
        <w:rPr>
          <w:rFonts w:ascii="仿宋" w:eastAsia="仿宋" w:hint="eastAsia"/>
          <w:color w:val="000000"/>
          <w:sz w:val="32"/>
          <w:szCs w:val="32"/>
        </w:rPr>
        <w:t>财政拨款支</w:t>
      </w:r>
      <w:r>
        <w:rPr>
          <w:rFonts w:ascii="仿宋" w:eastAsia="仿宋"/>
          <w:color w:val="000000"/>
          <w:sz w:val="32"/>
          <w:szCs w:val="32"/>
        </w:rPr>
        <w:t>出</w:t>
      </w:r>
      <w:r>
        <w:rPr>
          <w:rFonts w:ascii="仿宋" w:eastAsia="仿宋" w:hint="eastAsia"/>
          <w:color w:val="000000"/>
          <w:sz w:val="32"/>
          <w:szCs w:val="32"/>
        </w:rPr>
        <w:t>减少1594.36万元，减少63.16</w:t>
      </w:r>
      <w:r>
        <w:rPr>
          <w:rFonts w:ascii="仿宋" w:eastAsia="仿宋"/>
          <w:color w:val="000000"/>
          <w:sz w:val="32"/>
          <w:szCs w:val="32"/>
        </w:rPr>
        <w:t>%</w:t>
      </w:r>
      <w:r>
        <w:rPr>
          <w:rFonts w:ascii="仿宋" w:eastAsia="仿宋" w:hint="eastAsia"/>
          <w:color w:val="000000"/>
          <w:sz w:val="32"/>
          <w:szCs w:val="32"/>
        </w:rPr>
        <w:t>。主要变动原因是我院从2023年07</w:t>
      </w:r>
      <w:r w:rsidR="006C2E99">
        <w:rPr>
          <w:rFonts w:ascii="仿宋" w:eastAsia="仿宋" w:hint="eastAsia"/>
          <w:color w:val="000000"/>
          <w:sz w:val="32"/>
          <w:szCs w:val="32"/>
        </w:rPr>
        <w:t>月开始，成为州级财政预算部门，财政预算拨款级次发生变化，州级</w:t>
      </w:r>
      <w:r w:rsidR="00423765" w:rsidRPr="00423765">
        <w:rPr>
          <w:rFonts w:ascii="仿宋" w:eastAsia="仿宋" w:hint="eastAsia"/>
          <w:color w:val="000000"/>
          <w:sz w:val="32"/>
          <w:szCs w:val="32"/>
        </w:rPr>
        <w:t>财政拨款收入支出决算</w:t>
      </w:r>
      <w:r w:rsidR="006C2E99">
        <w:rPr>
          <w:rFonts w:ascii="仿宋" w:eastAsia="仿宋" w:hint="eastAsia"/>
          <w:color w:val="000000"/>
          <w:sz w:val="32"/>
          <w:szCs w:val="32"/>
        </w:rPr>
        <w:t>只核算州级财政拨款</w:t>
      </w:r>
      <w:r w:rsidR="00423765">
        <w:rPr>
          <w:rFonts w:ascii="仿宋" w:eastAsia="仿宋" w:hint="eastAsia"/>
          <w:color w:val="000000"/>
          <w:sz w:val="32"/>
          <w:szCs w:val="32"/>
        </w:rPr>
        <w:t>收入</w:t>
      </w:r>
      <w:r w:rsidR="006C2E99">
        <w:rPr>
          <w:rFonts w:ascii="仿宋" w:eastAsia="仿宋" w:hint="eastAsia"/>
          <w:color w:val="000000"/>
          <w:sz w:val="32"/>
          <w:szCs w:val="32"/>
        </w:rPr>
        <w:t>。</w:t>
      </w:r>
    </w:p>
    <w:p w:rsidR="00042081" w:rsidRPr="006C2E99" w:rsidRDefault="006C2E99">
      <w:pPr>
        <w:spacing w:line="600" w:lineRule="exact"/>
        <w:ind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160020</wp:posOffset>
            </wp:positionV>
            <wp:extent cx="5071110" cy="2773680"/>
            <wp:effectExtent l="19050" t="0" r="0"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071110" cy="2773680"/>
                    </a:xfrm>
                    <a:prstGeom prst="rect">
                      <a:avLst/>
                    </a:prstGeom>
                    <a:noFill/>
                  </pic:spPr>
                </pic:pic>
              </a:graphicData>
            </a:graphic>
          </wp:anchor>
        </w:drawing>
      </w:r>
    </w:p>
    <w:p w:rsidR="007550DB" w:rsidRDefault="007550DB" w:rsidP="007550DB">
      <w:pPr>
        <w:pStyle w:val="a3"/>
        <w:spacing w:before="93"/>
      </w:pPr>
    </w:p>
    <w:p w:rsidR="007550DB" w:rsidRDefault="007550DB" w:rsidP="007550DB">
      <w:pPr>
        <w:pStyle w:val="a3"/>
        <w:spacing w:before="93"/>
      </w:pPr>
    </w:p>
    <w:p w:rsidR="007550DB" w:rsidRDefault="007550DB" w:rsidP="007550DB">
      <w:pPr>
        <w:pStyle w:val="a3"/>
        <w:spacing w:before="93"/>
      </w:pPr>
    </w:p>
    <w:p w:rsidR="007550DB" w:rsidRDefault="007550DB" w:rsidP="007550DB">
      <w:pPr>
        <w:pStyle w:val="a3"/>
        <w:spacing w:before="93"/>
      </w:pPr>
    </w:p>
    <w:p w:rsidR="007550DB" w:rsidRDefault="007550DB" w:rsidP="007550DB">
      <w:pPr>
        <w:pStyle w:val="a3"/>
        <w:spacing w:before="93"/>
      </w:pPr>
    </w:p>
    <w:p w:rsidR="007550DB" w:rsidRPr="007550DB" w:rsidRDefault="007550DB" w:rsidP="007550DB">
      <w:pPr>
        <w:pStyle w:val="a3"/>
        <w:spacing w:before="93"/>
      </w:pPr>
    </w:p>
    <w:p w:rsidR="00042081" w:rsidRDefault="00F4749E">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042081" w:rsidRDefault="00042081">
      <w:pPr>
        <w:spacing w:line="600" w:lineRule="exact"/>
        <w:ind w:firstLine="640"/>
        <w:rPr>
          <w:rFonts w:ascii="仿宋" w:eastAsia="仿宋" w:hAnsi="仿宋"/>
          <w:b/>
          <w:sz w:val="32"/>
          <w:szCs w:val="32"/>
        </w:rPr>
      </w:pPr>
    </w:p>
    <w:p w:rsidR="00042081" w:rsidRDefault="00F4749E">
      <w:pPr>
        <w:spacing w:line="600" w:lineRule="exact"/>
        <w:ind w:firstLineChars="200" w:firstLine="640"/>
        <w:outlineLvl w:val="1"/>
        <w:rPr>
          <w:rStyle w:val="2Char"/>
          <w:rFonts w:ascii="黑体" w:eastAsia="黑体" w:hAnsi="黑体"/>
          <w:b w:val="0"/>
        </w:rPr>
      </w:pPr>
      <w:bookmarkStart w:id="45" w:name="_Toc15377209"/>
      <w:bookmarkStart w:id="46" w:name="_Toc15396607"/>
      <w:bookmarkStart w:id="47" w:name="_Toc1468167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5"/>
      <w:bookmarkEnd w:id="46"/>
      <w:bookmarkEnd w:id="47"/>
    </w:p>
    <w:p w:rsidR="00042081" w:rsidRPr="00423765" w:rsidRDefault="00F4749E" w:rsidP="00423765">
      <w:pPr>
        <w:spacing w:line="600" w:lineRule="exact"/>
        <w:ind w:firstLineChars="200" w:firstLine="643"/>
        <w:outlineLvl w:val="2"/>
        <w:rPr>
          <w:rFonts w:ascii="仿宋" w:eastAsia="仿宋" w:hAnsi="仿宋"/>
          <w:b/>
          <w:sz w:val="32"/>
          <w:szCs w:val="32"/>
        </w:rPr>
      </w:pPr>
      <w:bookmarkStart w:id="48" w:name="_Toc15377210"/>
      <w:bookmarkStart w:id="49" w:name="_Toc146816708"/>
      <w:r>
        <w:rPr>
          <w:rFonts w:ascii="仿宋" w:eastAsia="仿宋" w:hAnsi="仿宋" w:hint="eastAsia"/>
          <w:b/>
          <w:sz w:val="32"/>
          <w:szCs w:val="32"/>
        </w:rPr>
        <w:t>（一）一般公共预算财政拨款支出决算总体情况</w:t>
      </w:r>
      <w:bookmarkEnd w:id="48"/>
      <w:bookmarkEnd w:id="49"/>
    </w:p>
    <w:p w:rsidR="00423765" w:rsidRPr="00A1640C" w:rsidRDefault="00423765" w:rsidP="00A1640C">
      <w:pPr>
        <w:spacing w:line="600" w:lineRule="exact"/>
        <w:ind w:firstLineChars="200" w:firstLine="640"/>
        <w:rPr>
          <w:rFonts w:ascii="仿宋" w:eastAsia="仿宋"/>
          <w:color w:val="000000"/>
          <w:sz w:val="32"/>
          <w:szCs w:val="32"/>
        </w:rPr>
      </w:pPr>
      <w:r>
        <w:rPr>
          <w:rFonts w:ascii="仿宋" w:eastAsia="仿宋" w:hAnsi="仿宋"/>
          <w:sz w:val="32"/>
          <w:szCs w:val="32"/>
        </w:rPr>
        <w:t>20</w:t>
      </w:r>
      <w:r>
        <w:rPr>
          <w:rFonts w:ascii="仿宋" w:eastAsia="仿宋" w:hAnsi="仿宋" w:hint="eastAsia"/>
          <w:sz w:val="32"/>
          <w:szCs w:val="32"/>
        </w:rPr>
        <w:t>22年一般公共预算财政拨款支出930.12万元，占本</w:t>
      </w:r>
      <w:r>
        <w:rPr>
          <w:rFonts w:ascii="仿宋" w:eastAsia="仿宋" w:hAnsi="仿宋" w:hint="eastAsia"/>
          <w:sz w:val="32"/>
          <w:szCs w:val="32"/>
        </w:rPr>
        <w:lastRenderedPageBreak/>
        <w:t>年支出合计的39.63</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w:t>
      </w:r>
      <w:r>
        <w:rPr>
          <w:rFonts w:ascii="仿宋" w:eastAsia="仿宋" w:hint="eastAsia"/>
          <w:color w:val="000000"/>
          <w:sz w:val="32"/>
          <w:szCs w:val="32"/>
        </w:rPr>
        <w:t>减少</w:t>
      </w:r>
      <w:r w:rsidR="00A1640C">
        <w:rPr>
          <w:rFonts w:ascii="仿宋" w:eastAsia="仿宋" w:hint="eastAsia"/>
          <w:color w:val="000000"/>
          <w:sz w:val="32"/>
          <w:szCs w:val="32"/>
        </w:rPr>
        <w:t>1594.36</w:t>
      </w:r>
      <w:r>
        <w:rPr>
          <w:rFonts w:ascii="仿宋" w:eastAsia="仿宋" w:hint="eastAsia"/>
          <w:color w:val="000000"/>
          <w:sz w:val="32"/>
          <w:szCs w:val="32"/>
        </w:rPr>
        <w:t>万元，减少</w:t>
      </w:r>
      <w:r w:rsidR="00A1640C">
        <w:rPr>
          <w:rFonts w:ascii="仿宋" w:eastAsia="仿宋" w:hint="eastAsia"/>
          <w:color w:val="000000"/>
          <w:sz w:val="32"/>
          <w:szCs w:val="32"/>
        </w:rPr>
        <w:t>63.16</w:t>
      </w:r>
      <w:r>
        <w:rPr>
          <w:rFonts w:ascii="仿宋" w:eastAsia="仿宋" w:hAnsi="仿宋"/>
          <w:sz w:val="32"/>
          <w:szCs w:val="32"/>
        </w:rPr>
        <w:t>%</w:t>
      </w:r>
      <w:r>
        <w:rPr>
          <w:rFonts w:ascii="仿宋" w:eastAsia="仿宋" w:hAnsi="仿宋" w:hint="eastAsia"/>
          <w:sz w:val="32"/>
          <w:szCs w:val="32"/>
        </w:rPr>
        <w:t>。主要变动原因是</w:t>
      </w:r>
      <w:r>
        <w:rPr>
          <w:rFonts w:ascii="仿宋" w:eastAsia="仿宋" w:hint="eastAsia"/>
          <w:color w:val="000000"/>
          <w:sz w:val="32"/>
          <w:szCs w:val="32"/>
        </w:rPr>
        <w:t>主要变动原因是我院从2023年07</w:t>
      </w:r>
      <w:r w:rsidR="00A1640C">
        <w:rPr>
          <w:rFonts w:ascii="仿宋" w:eastAsia="仿宋" w:hint="eastAsia"/>
          <w:color w:val="000000"/>
          <w:sz w:val="32"/>
          <w:szCs w:val="32"/>
        </w:rPr>
        <w:t>月开始，成为州级财政预算部门，财政预算拨款级次发生变化，州级</w:t>
      </w:r>
      <w:r w:rsidR="00A1640C" w:rsidRPr="00A1640C">
        <w:rPr>
          <w:rFonts w:ascii="仿宋" w:eastAsia="仿宋" w:hint="eastAsia"/>
          <w:color w:val="000000"/>
          <w:sz w:val="32"/>
          <w:szCs w:val="32"/>
        </w:rPr>
        <w:t>一般公共预算财政拨款支出决算</w:t>
      </w:r>
      <w:r w:rsidR="00A1640C">
        <w:rPr>
          <w:rFonts w:ascii="仿宋" w:eastAsia="仿宋" w:hint="eastAsia"/>
          <w:color w:val="000000"/>
          <w:sz w:val="32"/>
          <w:szCs w:val="32"/>
        </w:rPr>
        <w:t>只核算州级财政拨款支出。</w:t>
      </w:r>
    </w:p>
    <w:p w:rsidR="00423765" w:rsidRDefault="00423765" w:rsidP="00423765">
      <w:pPr>
        <w:pStyle w:val="a3"/>
        <w:spacing w:before="93"/>
      </w:pPr>
      <w:r>
        <w:rPr>
          <w:rFonts w:hint="eastAsia"/>
          <w:noProof/>
        </w:rPr>
        <w:drawing>
          <wp:anchor distT="0" distB="0" distL="114300" distR="114300" simplePos="0" relativeHeight="251661312" behindDoc="0" locked="0" layoutInCell="1" allowOverlap="1">
            <wp:simplePos x="0" y="0"/>
            <wp:positionH relativeFrom="column">
              <wp:posOffset>407670</wp:posOffset>
            </wp:positionH>
            <wp:positionV relativeFrom="paragraph">
              <wp:posOffset>137160</wp:posOffset>
            </wp:positionV>
            <wp:extent cx="4598670" cy="2766060"/>
            <wp:effectExtent l="19050" t="0" r="0" b="0"/>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598670" cy="2766060"/>
                    </a:xfrm>
                    <a:prstGeom prst="rect">
                      <a:avLst/>
                    </a:prstGeom>
                    <a:noFill/>
                  </pic:spPr>
                </pic:pic>
              </a:graphicData>
            </a:graphic>
          </wp:anchor>
        </w:drawing>
      </w:r>
    </w:p>
    <w:p w:rsidR="00423765" w:rsidRDefault="00423765" w:rsidP="00423765">
      <w:pPr>
        <w:pStyle w:val="a3"/>
        <w:spacing w:before="93"/>
      </w:pPr>
    </w:p>
    <w:p w:rsidR="00423765" w:rsidRDefault="00423765" w:rsidP="00423765">
      <w:pPr>
        <w:pStyle w:val="a3"/>
        <w:spacing w:before="93"/>
      </w:pPr>
    </w:p>
    <w:p w:rsidR="00423765" w:rsidRDefault="00423765" w:rsidP="00423765">
      <w:pPr>
        <w:pStyle w:val="a3"/>
        <w:spacing w:before="93"/>
      </w:pPr>
    </w:p>
    <w:p w:rsidR="00423765" w:rsidRDefault="00423765" w:rsidP="00423765">
      <w:pPr>
        <w:pStyle w:val="a3"/>
        <w:spacing w:before="93"/>
      </w:pPr>
    </w:p>
    <w:p w:rsidR="00423765" w:rsidRDefault="00423765" w:rsidP="00423765">
      <w:pPr>
        <w:pStyle w:val="a3"/>
        <w:spacing w:before="93"/>
      </w:pPr>
    </w:p>
    <w:p w:rsidR="00042081" w:rsidRPr="00423765" w:rsidRDefault="00042081" w:rsidP="00A1640C">
      <w:pPr>
        <w:spacing w:line="600" w:lineRule="exact"/>
        <w:rPr>
          <w:rFonts w:ascii="仿宋" w:eastAsia="仿宋" w:hAnsi="仿宋"/>
          <w:sz w:val="32"/>
          <w:szCs w:val="32"/>
        </w:rPr>
      </w:pPr>
    </w:p>
    <w:p w:rsidR="00042081" w:rsidRDefault="00F4749E">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042081" w:rsidRDefault="00042081">
      <w:pPr>
        <w:spacing w:line="600" w:lineRule="exact"/>
        <w:ind w:firstLineChars="200" w:firstLine="640"/>
        <w:rPr>
          <w:rFonts w:ascii="仿宋" w:eastAsia="仿宋" w:hAnsi="仿宋"/>
          <w:sz w:val="32"/>
          <w:szCs w:val="32"/>
        </w:rPr>
      </w:pPr>
    </w:p>
    <w:p w:rsidR="00042081" w:rsidRDefault="00F4749E">
      <w:pPr>
        <w:spacing w:line="600" w:lineRule="exact"/>
        <w:ind w:firstLineChars="200" w:firstLine="643"/>
        <w:outlineLvl w:val="2"/>
        <w:rPr>
          <w:rFonts w:ascii="仿宋" w:eastAsia="仿宋" w:hAnsi="仿宋"/>
          <w:b/>
          <w:sz w:val="32"/>
          <w:szCs w:val="32"/>
        </w:rPr>
      </w:pPr>
      <w:bookmarkStart w:id="50" w:name="_Toc15377211"/>
      <w:bookmarkStart w:id="51" w:name="_Toc146816709"/>
      <w:r>
        <w:rPr>
          <w:rFonts w:ascii="仿宋" w:eastAsia="仿宋" w:hAnsi="仿宋" w:hint="eastAsia"/>
          <w:b/>
          <w:sz w:val="32"/>
          <w:szCs w:val="32"/>
        </w:rPr>
        <w:t>（二）一般公共预算财政拨款支出决算结构情况</w:t>
      </w:r>
      <w:bookmarkEnd w:id="50"/>
      <w:bookmarkEnd w:id="51"/>
    </w:p>
    <w:p w:rsidR="00493E1A" w:rsidRPr="00A14DC7" w:rsidRDefault="00493E1A" w:rsidP="00493E1A">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22年一般公共预算财政拨款支出930.12万元，主要用于以下方面</w:t>
      </w:r>
      <w:r>
        <w:rPr>
          <w:rFonts w:ascii="仿宋" w:eastAsia="仿宋" w:hAnsi="仿宋"/>
          <w:sz w:val="32"/>
          <w:szCs w:val="32"/>
        </w:rPr>
        <w:t>:</w:t>
      </w:r>
      <w:r>
        <w:rPr>
          <w:rFonts w:ascii="仿宋" w:eastAsia="仿宋" w:hAnsi="仿宋" w:hint="eastAsia"/>
          <w:b/>
          <w:sz w:val="32"/>
          <w:szCs w:val="32"/>
        </w:rPr>
        <w:t>公共安全</w:t>
      </w:r>
      <w:r>
        <w:rPr>
          <w:rFonts w:ascii="仿宋" w:eastAsia="仿宋" w:hAnsi="仿宋" w:hint="eastAsia"/>
          <w:b/>
          <w:bCs/>
          <w:sz w:val="32"/>
          <w:szCs w:val="32"/>
        </w:rPr>
        <w:t>支出</w:t>
      </w:r>
      <w:r>
        <w:rPr>
          <w:rFonts w:ascii="仿宋" w:eastAsia="仿宋" w:hAnsi="仿宋" w:hint="eastAsia"/>
          <w:sz w:val="32"/>
          <w:szCs w:val="32"/>
        </w:rPr>
        <w:t>754.39万元，占81.11</w:t>
      </w:r>
      <w:r>
        <w:rPr>
          <w:rFonts w:ascii="仿宋" w:eastAsia="仿宋" w:hAnsi="仿宋"/>
          <w:sz w:val="32"/>
          <w:szCs w:val="32"/>
        </w:rPr>
        <w:t>%，</w:t>
      </w:r>
      <w:r w:rsidRPr="00E97616">
        <w:rPr>
          <w:rFonts w:ascii="仿宋" w:eastAsia="仿宋" w:hAnsi="仿宋"/>
          <w:sz w:val="32"/>
          <w:szCs w:val="32"/>
        </w:rPr>
        <w:t>其中行政运行（2040501）支出</w:t>
      </w:r>
      <w:r>
        <w:rPr>
          <w:rFonts w:ascii="仿宋" w:eastAsia="仿宋" w:hAnsi="仿宋" w:hint="eastAsia"/>
          <w:sz w:val="32"/>
          <w:szCs w:val="32"/>
        </w:rPr>
        <w:t>461.34</w:t>
      </w:r>
      <w:r w:rsidRPr="00E97616">
        <w:rPr>
          <w:rFonts w:ascii="仿宋" w:eastAsia="仿宋" w:hAnsi="仿宋"/>
          <w:sz w:val="32"/>
          <w:szCs w:val="32"/>
        </w:rPr>
        <w:t>万元，一般行政管理事务（2040502）支出</w:t>
      </w:r>
      <w:r>
        <w:rPr>
          <w:rFonts w:ascii="仿宋" w:eastAsia="仿宋" w:hAnsi="仿宋" w:hint="eastAsia"/>
          <w:sz w:val="32"/>
          <w:szCs w:val="32"/>
        </w:rPr>
        <w:t>293.05</w:t>
      </w:r>
      <w:r w:rsidRPr="00E97616">
        <w:rPr>
          <w:rFonts w:ascii="仿宋" w:eastAsia="仿宋" w:hAnsi="仿宋"/>
          <w:sz w:val="32"/>
          <w:szCs w:val="32"/>
        </w:rPr>
        <w:t>万元</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68.2万元，占7.33</w:t>
      </w:r>
      <w:r>
        <w:rPr>
          <w:rFonts w:ascii="仿宋" w:eastAsia="仿宋" w:hAnsi="仿宋"/>
          <w:sz w:val="32"/>
          <w:szCs w:val="32"/>
        </w:rPr>
        <w:t>%，</w:t>
      </w:r>
      <w:r w:rsidRPr="00E97616">
        <w:rPr>
          <w:rFonts w:ascii="仿宋" w:eastAsia="仿宋" w:hAnsi="仿宋"/>
          <w:sz w:val="32"/>
          <w:szCs w:val="32"/>
        </w:rPr>
        <w:t>其中机关事业单位基本养老保险缴费（2080505</w:t>
      </w:r>
      <w:r>
        <w:rPr>
          <w:rFonts w:ascii="仿宋" w:eastAsia="仿宋" w:hAnsi="仿宋"/>
          <w:sz w:val="32"/>
          <w:szCs w:val="32"/>
        </w:rPr>
        <w:t>）支</w:t>
      </w:r>
      <w:r>
        <w:rPr>
          <w:rFonts w:ascii="仿宋" w:eastAsia="仿宋" w:hAnsi="仿宋" w:hint="eastAsia"/>
          <w:sz w:val="32"/>
          <w:szCs w:val="32"/>
        </w:rPr>
        <w:t>出59.02</w:t>
      </w:r>
      <w:r w:rsidRPr="00E97616">
        <w:rPr>
          <w:rFonts w:ascii="仿宋" w:eastAsia="仿宋" w:hAnsi="仿宋"/>
          <w:sz w:val="32"/>
          <w:szCs w:val="32"/>
        </w:rPr>
        <w:t>万元，</w:t>
      </w:r>
      <w:r>
        <w:rPr>
          <w:rFonts w:ascii="仿宋" w:eastAsia="仿宋" w:hAnsi="仿宋" w:hint="eastAsia"/>
          <w:sz w:val="32"/>
          <w:szCs w:val="32"/>
        </w:rPr>
        <w:t>其他行政</w:t>
      </w:r>
      <w:r>
        <w:rPr>
          <w:rFonts w:ascii="仿宋" w:eastAsia="仿宋" w:hAnsi="仿宋"/>
          <w:sz w:val="32"/>
          <w:szCs w:val="32"/>
        </w:rPr>
        <w:t>事业单位养老支出</w:t>
      </w:r>
      <w:r w:rsidRPr="00E97616">
        <w:rPr>
          <w:rFonts w:ascii="仿宋" w:eastAsia="仿宋" w:hAnsi="仿宋"/>
          <w:sz w:val="32"/>
          <w:szCs w:val="32"/>
        </w:rPr>
        <w:lastRenderedPageBreak/>
        <w:t>（20805</w:t>
      </w:r>
      <w:r>
        <w:rPr>
          <w:rFonts w:ascii="仿宋" w:eastAsia="仿宋" w:hAnsi="仿宋" w:hint="eastAsia"/>
          <w:sz w:val="32"/>
          <w:szCs w:val="32"/>
        </w:rPr>
        <w:t>99</w:t>
      </w:r>
      <w:r w:rsidRPr="00E97616">
        <w:rPr>
          <w:rFonts w:ascii="仿宋" w:eastAsia="仿宋" w:hAnsi="仿宋"/>
          <w:sz w:val="32"/>
          <w:szCs w:val="32"/>
        </w:rPr>
        <w:t>）支出</w:t>
      </w:r>
      <w:r>
        <w:rPr>
          <w:rFonts w:ascii="仿宋" w:eastAsia="仿宋" w:hAnsi="仿宋" w:hint="eastAsia"/>
          <w:sz w:val="32"/>
          <w:szCs w:val="32"/>
        </w:rPr>
        <w:t>4.33</w:t>
      </w:r>
      <w:r w:rsidRPr="00E97616">
        <w:rPr>
          <w:rFonts w:ascii="仿宋" w:eastAsia="仿宋" w:hAnsi="仿宋"/>
          <w:sz w:val="32"/>
          <w:szCs w:val="32"/>
        </w:rPr>
        <w:t>万元，</w:t>
      </w:r>
      <w:r>
        <w:rPr>
          <w:rFonts w:ascii="仿宋" w:eastAsia="仿宋" w:hAnsi="仿宋" w:hint="eastAsia"/>
          <w:sz w:val="32"/>
          <w:szCs w:val="32"/>
        </w:rPr>
        <w:t>其他残疾人事业支出</w:t>
      </w:r>
      <w:r w:rsidRPr="00E97616">
        <w:rPr>
          <w:rFonts w:ascii="仿宋" w:eastAsia="仿宋" w:hAnsi="仿宋"/>
          <w:sz w:val="32"/>
          <w:szCs w:val="32"/>
        </w:rPr>
        <w:t>（208</w:t>
      </w:r>
      <w:r>
        <w:rPr>
          <w:rFonts w:ascii="仿宋" w:eastAsia="仿宋" w:hAnsi="仿宋" w:hint="eastAsia"/>
          <w:sz w:val="32"/>
          <w:szCs w:val="32"/>
        </w:rPr>
        <w:t>1199</w:t>
      </w:r>
      <w:r w:rsidRPr="00E97616">
        <w:rPr>
          <w:rFonts w:ascii="仿宋" w:eastAsia="仿宋" w:hAnsi="仿宋"/>
          <w:sz w:val="32"/>
          <w:szCs w:val="32"/>
        </w:rPr>
        <w:t>）支出</w:t>
      </w:r>
      <w:r>
        <w:rPr>
          <w:rFonts w:ascii="仿宋" w:eastAsia="仿宋" w:hAnsi="仿宋" w:hint="eastAsia"/>
          <w:sz w:val="32"/>
          <w:szCs w:val="32"/>
        </w:rPr>
        <w:t>3.83</w:t>
      </w:r>
      <w:r w:rsidRPr="00E97616">
        <w:rPr>
          <w:rFonts w:ascii="仿宋" w:eastAsia="仿宋" w:hAnsi="仿宋"/>
          <w:sz w:val="32"/>
          <w:szCs w:val="32"/>
        </w:rPr>
        <w:t>万元</w:t>
      </w:r>
      <w:r>
        <w:rPr>
          <w:rFonts w:ascii="仿宋" w:eastAsia="仿宋" w:hAnsi="仿宋"/>
          <w:sz w:val="32"/>
          <w:szCs w:val="32"/>
        </w:rPr>
        <w:t>，</w:t>
      </w:r>
      <w:r w:rsidRPr="00E97616">
        <w:rPr>
          <w:rFonts w:ascii="仿宋" w:eastAsia="仿宋" w:hAnsi="仿宋"/>
          <w:sz w:val="32"/>
          <w:szCs w:val="32"/>
        </w:rPr>
        <w:t>其他社会保障和就业（20899</w:t>
      </w:r>
      <w:r w:rsidRPr="00E97616">
        <w:rPr>
          <w:rFonts w:ascii="仿宋" w:eastAsia="仿宋" w:hAnsi="仿宋" w:hint="eastAsia"/>
          <w:sz w:val="32"/>
          <w:szCs w:val="32"/>
        </w:rPr>
        <w:t>99</w:t>
      </w:r>
      <w:r w:rsidRPr="00E97616">
        <w:rPr>
          <w:rFonts w:ascii="仿宋" w:eastAsia="仿宋" w:hAnsi="仿宋"/>
          <w:sz w:val="32"/>
          <w:szCs w:val="32"/>
        </w:rPr>
        <w:t>）支出</w:t>
      </w:r>
      <w:r>
        <w:rPr>
          <w:rFonts w:ascii="仿宋" w:eastAsia="仿宋" w:hAnsi="仿宋" w:hint="eastAsia"/>
          <w:sz w:val="32"/>
          <w:szCs w:val="32"/>
        </w:rPr>
        <w:t>1.02</w:t>
      </w:r>
      <w:r>
        <w:rPr>
          <w:rFonts w:ascii="仿宋" w:eastAsia="仿宋" w:hAnsi="仿宋"/>
          <w:sz w:val="32"/>
          <w:szCs w:val="32"/>
        </w:rPr>
        <w:t>万元</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24.81万元，占2.</w:t>
      </w:r>
      <w:r w:rsidR="009F3102">
        <w:rPr>
          <w:rFonts w:ascii="仿宋" w:eastAsia="仿宋" w:hAnsi="仿宋" w:hint="eastAsia"/>
          <w:sz w:val="32"/>
          <w:szCs w:val="32"/>
        </w:rPr>
        <w:t>67</w:t>
      </w:r>
      <w:r>
        <w:rPr>
          <w:rFonts w:ascii="仿宋" w:eastAsia="仿宋" w:hAnsi="仿宋"/>
          <w:sz w:val="32"/>
          <w:szCs w:val="32"/>
        </w:rPr>
        <w:t>%</w:t>
      </w:r>
      <w:r>
        <w:rPr>
          <w:rFonts w:ascii="仿宋" w:eastAsia="仿宋" w:hAnsi="仿宋" w:hint="eastAsia"/>
          <w:sz w:val="32"/>
          <w:szCs w:val="32"/>
        </w:rPr>
        <w:t>；</w:t>
      </w:r>
      <w:r w:rsidRPr="00E97616">
        <w:rPr>
          <w:rFonts w:ascii="仿宋" w:eastAsia="仿宋" w:hAnsi="仿宋"/>
          <w:sz w:val="32"/>
          <w:szCs w:val="32"/>
        </w:rPr>
        <w:t>其中行政单位医疗（2101101）支出</w:t>
      </w:r>
      <w:r w:rsidR="009F3102">
        <w:rPr>
          <w:rFonts w:ascii="仿宋" w:eastAsia="仿宋" w:hAnsi="仿宋" w:hint="eastAsia"/>
          <w:sz w:val="32"/>
          <w:szCs w:val="32"/>
        </w:rPr>
        <w:t>20.21</w:t>
      </w:r>
      <w:r w:rsidRPr="00E97616">
        <w:rPr>
          <w:rFonts w:ascii="仿宋" w:eastAsia="仿宋" w:hAnsi="仿宋"/>
          <w:sz w:val="32"/>
          <w:szCs w:val="32"/>
        </w:rPr>
        <w:t>万元，公务员医疗补助（2101103）</w:t>
      </w:r>
      <w:r w:rsidR="009F3102">
        <w:rPr>
          <w:rFonts w:ascii="仿宋" w:eastAsia="仿宋" w:hAnsi="仿宋" w:hint="eastAsia"/>
          <w:sz w:val="32"/>
          <w:szCs w:val="32"/>
        </w:rPr>
        <w:t>4.60</w:t>
      </w:r>
      <w:r w:rsidRPr="00E97616">
        <w:rPr>
          <w:rFonts w:ascii="仿宋" w:eastAsia="仿宋" w:hAnsi="仿宋"/>
          <w:sz w:val="32"/>
          <w:szCs w:val="32"/>
        </w:rPr>
        <w:t>万元</w:t>
      </w:r>
      <w:r w:rsidRPr="00E97616">
        <w:rPr>
          <w:rFonts w:ascii="仿宋" w:eastAsia="仿宋" w:hAnsi="仿宋" w:hint="eastAsia"/>
          <w:sz w:val="32"/>
          <w:szCs w:val="32"/>
        </w:rPr>
        <w:t>；</w:t>
      </w:r>
      <w:r>
        <w:rPr>
          <w:rFonts w:ascii="仿宋" w:eastAsia="仿宋" w:hAnsi="仿宋" w:hint="eastAsia"/>
          <w:b/>
          <w:bCs/>
          <w:sz w:val="32"/>
          <w:szCs w:val="32"/>
        </w:rPr>
        <w:t>住房保障支出</w:t>
      </w:r>
      <w:r w:rsidR="009F3102">
        <w:rPr>
          <w:rFonts w:ascii="仿宋" w:eastAsia="仿宋" w:hAnsi="仿宋" w:hint="eastAsia"/>
          <w:sz w:val="32"/>
          <w:szCs w:val="32"/>
        </w:rPr>
        <w:t>82.70</w:t>
      </w:r>
      <w:r>
        <w:rPr>
          <w:rFonts w:ascii="仿宋" w:eastAsia="仿宋" w:hAnsi="仿宋" w:hint="eastAsia"/>
          <w:sz w:val="32"/>
          <w:szCs w:val="32"/>
        </w:rPr>
        <w:t>万元，占</w:t>
      </w:r>
      <w:r w:rsidR="009F3102">
        <w:rPr>
          <w:rFonts w:ascii="仿宋" w:eastAsia="仿宋" w:hAnsi="仿宋" w:hint="eastAsia"/>
          <w:sz w:val="32"/>
          <w:szCs w:val="32"/>
        </w:rPr>
        <w:t>8.89</w:t>
      </w:r>
      <w:r>
        <w:rPr>
          <w:rFonts w:ascii="仿宋" w:eastAsia="仿宋" w:hAnsi="仿宋"/>
          <w:sz w:val="32"/>
          <w:szCs w:val="32"/>
        </w:rPr>
        <w:t>%</w:t>
      </w:r>
      <w:r>
        <w:rPr>
          <w:rFonts w:ascii="仿宋" w:eastAsia="仿宋" w:hAnsi="仿宋" w:hint="eastAsia"/>
          <w:sz w:val="32"/>
          <w:szCs w:val="32"/>
        </w:rPr>
        <w:t>；</w:t>
      </w:r>
      <w:r w:rsidRPr="00E97616">
        <w:rPr>
          <w:rFonts w:ascii="仿宋" w:eastAsia="仿宋" w:hAnsi="仿宋"/>
          <w:sz w:val="32"/>
          <w:szCs w:val="32"/>
        </w:rPr>
        <w:t>其中住房公积金（2210201）支出</w:t>
      </w:r>
      <w:r w:rsidR="009F3102">
        <w:rPr>
          <w:rFonts w:ascii="仿宋" w:eastAsia="仿宋" w:hAnsi="仿宋" w:hint="eastAsia"/>
          <w:sz w:val="32"/>
          <w:szCs w:val="32"/>
        </w:rPr>
        <w:t>82.70</w:t>
      </w:r>
      <w:r>
        <w:rPr>
          <w:rFonts w:ascii="仿宋" w:eastAsia="仿宋" w:hAnsi="仿宋"/>
          <w:sz w:val="32"/>
          <w:szCs w:val="32"/>
        </w:rPr>
        <w:t>万元</w:t>
      </w:r>
      <w:r>
        <w:rPr>
          <w:rFonts w:ascii="仿宋" w:eastAsia="仿宋" w:hAnsi="仿宋" w:hint="eastAsia"/>
          <w:sz w:val="32"/>
          <w:szCs w:val="32"/>
        </w:rPr>
        <w:t>。</w:t>
      </w:r>
    </w:p>
    <w:p w:rsidR="00042081" w:rsidRPr="00493E1A" w:rsidRDefault="00911470">
      <w:pPr>
        <w:spacing w:line="600" w:lineRule="exact"/>
        <w:ind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2336" behindDoc="0" locked="0" layoutInCell="1" allowOverlap="1">
            <wp:simplePos x="0" y="0"/>
            <wp:positionH relativeFrom="column">
              <wp:posOffset>468630</wp:posOffset>
            </wp:positionH>
            <wp:positionV relativeFrom="paragraph">
              <wp:posOffset>144780</wp:posOffset>
            </wp:positionV>
            <wp:extent cx="4598670" cy="2766060"/>
            <wp:effectExtent l="19050" t="0" r="0" b="0"/>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598670" cy="2766060"/>
                    </a:xfrm>
                    <a:prstGeom prst="rect">
                      <a:avLst/>
                    </a:prstGeom>
                    <a:noFill/>
                  </pic:spPr>
                </pic:pic>
              </a:graphicData>
            </a:graphic>
          </wp:anchor>
        </w:drawing>
      </w:r>
    </w:p>
    <w:p w:rsidR="00493E1A" w:rsidRDefault="00493E1A">
      <w:pPr>
        <w:spacing w:line="600" w:lineRule="exact"/>
        <w:ind w:firstLine="640"/>
        <w:rPr>
          <w:rFonts w:ascii="仿宋" w:eastAsia="仿宋" w:hAnsi="仿宋"/>
          <w:sz w:val="32"/>
          <w:szCs w:val="32"/>
        </w:rPr>
      </w:pPr>
    </w:p>
    <w:p w:rsidR="00493E1A" w:rsidRDefault="00493E1A">
      <w:pPr>
        <w:spacing w:line="600" w:lineRule="exact"/>
        <w:ind w:firstLine="640"/>
        <w:rPr>
          <w:rFonts w:ascii="仿宋" w:eastAsia="仿宋" w:hAnsi="仿宋"/>
          <w:sz w:val="32"/>
          <w:szCs w:val="32"/>
        </w:rPr>
      </w:pPr>
    </w:p>
    <w:p w:rsidR="00493E1A" w:rsidRDefault="00493E1A">
      <w:pPr>
        <w:spacing w:line="600" w:lineRule="exact"/>
        <w:ind w:firstLine="640"/>
        <w:rPr>
          <w:rFonts w:ascii="仿宋" w:eastAsia="仿宋" w:hAnsi="仿宋"/>
          <w:sz w:val="32"/>
          <w:szCs w:val="32"/>
        </w:rPr>
      </w:pPr>
    </w:p>
    <w:p w:rsidR="00493E1A" w:rsidRDefault="00493E1A">
      <w:pPr>
        <w:spacing w:line="600" w:lineRule="exact"/>
        <w:ind w:firstLine="640"/>
        <w:rPr>
          <w:rFonts w:ascii="仿宋" w:eastAsia="仿宋" w:hAnsi="仿宋"/>
          <w:sz w:val="32"/>
          <w:szCs w:val="32"/>
        </w:rPr>
      </w:pPr>
    </w:p>
    <w:p w:rsidR="00493E1A" w:rsidRDefault="00493E1A">
      <w:pPr>
        <w:spacing w:line="600" w:lineRule="exact"/>
        <w:ind w:firstLine="640"/>
        <w:rPr>
          <w:rFonts w:ascii="仿宋" w:eastAsia="仿宋" w:hAnsi="仿宋"/>
          <w:sz w:val="32"/>
          <w:szCs w:val="32"/>
        </w:rPr>
      </w:pPr>
    </w:p>
    <w:p w:rsidR="00493E1A" w:rsidRDefault="00493E1A">
      <w:pPr>
        <w:spacing w:line="600" w:lineRule="exact"/>
        <w:ind w:firstLine="640"/>
        <w:rPr>
          <w:rFonts w:ascii="仿宋" w:eastAsia="仿宋" w:hAnsi="仿宋"/>
          <w:sz w:val="32"/>
          <w:szCs w:val="32"/>
        </w:rPr>
      </w:pPr>
    </w:p>
    <w:p w:rsidR="00493E1A" w:rsidRDefault="00493E1A" w:rsidP="00911470">
      <w:pPr>
        <w:spacing w:line="600" w:lineRule="exact"/>
        <w:rPr>
          <w:rFonts w:ascii="仿宋" w:eastAsia="仿宋" w:hAnsi="仿宋"/>
          <w:sz w:val="32"/>
          <w:szCs w:val="32"/>
        </w:rPr>
      </w:pPr>
    </w:p>
    <w:p w:rsidR="00042081" w:rsidRDefault="00F4749E">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042081" w:rsidRDefault="00042081">
      <w:pPr>
        <w:spacing w:line="600" w:lineRule="exact"/>
        <w:ind w:firstLineChars="200" w:firstLine="640"/>
        <w:rPr>
          <w:rFonts w:ascii="仿宋" w:eastAsia="仿宋" w:hAnsi="仿宋"/>
          <w:sz w:val="32"/>
          <w:szCs w:val="32"/>
        </w:rPr>
      </w:pPr>
    </w:p>
    <w:p w:rsidR="00B84E7B" w:rsidRPr="00670AEB" w:rsidRDefault="00F4749E" w:rsidP="00670AEB">
      <w:pPr>
        <w:spacing w:line="600" w:lineRule="exact"/>
        <w:ind w:firstLineChars="200" w:firstLine="643"/>
        <w:outlineLvl w:val="2"/>
        <w:rPr>
          <w:rFonts w:ascii="仿宋" w:eastAsia="仿宋" w:hAnsi="仿宋"/>
          <w:b/>
          <w:sz w:val="32"/>
          <w:szCs w:val="32"/>
        </w:rPr>
      </w:pPr>
      <w:bookmarkStart w:id="52" w:name="_Toc15377212"/>
      <w:bookmarkStart w:id="53" w:name="_Toc146816710"/>
      <w:r>
        <w:rPr>
          <w:rFonts w:ascii="仿宋" w:eastAsia="仿宋" w:hAnsi="仿宋" w:hint="eastAsia"/>
          <w:b/>
          <w:sz w:val="32"/>
          <w:szCs w:val="32"/>
        </w:rPr>
        <w:t>（三）一般公共预算财政拨款支出决算具体情况</w:t>
      </w:r>
      <w:bookmarkEnd w:id="52"/>
      <w:bookmarkEnd w:id="53"/>
    </w:p>
    <w:p w:rsidR="00B84E7B" w:rsidRPr="00B84E7B" w:rsidRDefault="00B84E7B" w:rsidP="00B84E7B">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2022年一般公共预算支出决算数为</w:t>
      </w:r>
      <w:r w:rsidR="00670AEB">
        <w:rPr>
          <w:rFonts w:ascii="仿宋" w:eastAsia="仿宋" w:hAnsi="仿宋" w:hint="eastAsia"/>
          <w:sz w:val="32"/>
          <w:szCs w:val="32"/>
        </w:rPr>
        <w:t>930.12</w:t>
      </w:r>
      <w:r w:rsidRPr="00B84E7B">
        <w:rPr>
          <w:rFonts w:ascii="仿宋" w:eastAsia="仿宋" w:hAnsi="仿宋" w:hint="eastAsia"/>
          <w:sz w:val="32"/>
          <w:szCs w:val="32"/>
        </w:rPr>
        <w:t>，完成预算</w:t>
      </w:r>
      <w:r w:rsidR="00CE49B1">
        <w:rPr>
          <w:rFonts w:ascii="仿宋" w:eastAsia="仿宋" w:hAnsi="仿宋" w:hint="eastAsia"/>
          <w:sz w:val="32"/>
          <w:szCs w:val="32"/>
        </w:rPr>
        <w:t>90.54</w:t>
      </w:r>
      <w:r w:rsidRPr="00B84E7B">
        <w:rPr>
          <w:rFonts w:ascii="仿宋" w:eastAsia="仿宋" w:hAnsi="仿宋" w:hint="eastAsia"/>
          <w:sz w:val="32"/>
          <w:szCs w:val="32"/>
        </w:rPr>
        <w:t>%。其中：</w:t>
      </w:r>
    </w:p>
    <w:p w:rsidR="00B84E7B" w:rsidRPr="00B84E7B" w:rsidRDefault="00B84E7B" w:rsidP="00B84E7B">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1.一般公共服务（类）</w:t>
      </w:r>
    </w:p>
    <w:p w:rsidR="00B84E7B" w:rsidRPr="00B84E7B" w:rsidRDefault="00B84E7B" w:rsidP="00B84E7B">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法院（款）行政运行（项）:支出决算为</w:t>
      </w:r>
      <w:r w:rsidR="00CE49B1">
        <w:rPr>
          <w:rFonts w:ascii="仿宋" w:eastAsia="仿宋" w:hAnsi="仿宋" w:hint="eastAsia"/>
          <w:sz w:val="32"/>
          <w:szCs w:val="32"/>
        </w:rPr>
        <w:t>461.34</w:t>
      </w:r>
      <w:r w:rsidRPr="00B84E7B">
        <w:rPr>
          <w:rFonts w:ascii="仿宋" w:eastAsia="仿宋" w:hAnsi="仿宋" w:hint="eastAsia"/>
          <w:sz w:val="32"/>
          <w:szCs w:val="32"/>
        </w:rPr>
        <w:t>万元，完成预算</w:t>
      </w:r>
      <w:r w:rsidR="00CE49B1">
        <w:rPr>
          <w:rFonts w:ascii="仿宋" w:eastAsia="仿宋" w:hAnsi="仿宋" w:hint="eastAsia"/>
          <w:sz w:val="32"/>
          <w:szCs w:val="32"/>
        </w:rPr>
        <w:t>82.77</w:t>
      </w:r>
      <w:r w:rsidRPr="00B84E7B">
        <w:rPr>
          <w:rFonts w:ascii="仿宋" w:eastAsia="仿宋" w:hAnsi="仿宋" w:hint="eastAsia"/>
          <w:sz w:val="32"/>
          <w:szCs w:val="32"/>
        </w:rPr>
        <w:t>%。决算数小于预算数的主要原因是年末有结余。</w:t>
      </w:r>
    </w:p>
    <w:p w:rsidR="00B84E7B" w:rsidRPr="00CE49B1" w:rsidRDefault="00B84E7B" w:rsidP="00CE49B1">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lastRenderedPageBreak/>
        <w:t>法院（款）一般行政事务管理（项）：支出决算为</w:t>
      </w:r>
      <w:r w:rsidR="00CE49B1">
        <w:rPr>
          <w:rFonts w:ascii="仿宋" w:eastAsia="仿宋" w:hAnsi="仿宋" w:hint="eastAsia"/>
          <w:sz w:val="32"/>
          <w:szCs w:val="32"/>
        </w:rPr>
        <w:t>293.05</w:t>
      </w:r>
      <w:r w:rsidRPr="00B84E7B">
        <w:rPr>
          <w:rFonts w:ascii="仿宋" w:eastAsia="仿宋" w:hAnsi="仿宋" w:hint="eastAsia"/>
          <w:sz w:val="32"/>
          <w:szCs w:val="32"/>
        </w:rPr>
        <w:t>万元，完成预算</w:t>
      </w:r>
      <w:r w:rsidR="00CE49B1">
        <w:rPr>
          <w:rFonts w:ascii="仿宋" w:eastAsia="仿宋" w:hAnsi="仿宋" w:hint="eastAsia"/>
          <w:sz w:val="32"/>
          <w:szCs w:val="32"/>
        </w:rPr>
        <w:t>99.70</w:t>
      </w:r>
      <w:r w:rsidRPr="00B84E7B">
        <w:rPr>
          <w:rFonts w:ascii="仿宋" w:eastAsia="仿宋" w:hAnsi="仿宋" w:hint="eastAsia"/>
          <w:sz w:val="32"/>
          <w:szCs w:val="32"/>
        </w:rPr>
        <w:t>%。</w:t>
      </w:r>
      <w:r w:rsidR="00CE49B1" w:rsidRPr="00B84E7B">
        <w:rPr>
          <w:rFonts w:ascii="仿宋" w:eastAsia="仿宋" w:hAnsi="仿宋" w:hint="eastAsia"/>
          <w:sz w:val="32"/>
          <w:szCs w:val="32"/>
        </w:rPr>
        <w:t>决算数小于预算数的主要原因是年末有结余。</w:t>
      </w:r>
    </w:p>
    <w:p w:rsidR="00B84E7B" w:rsidRPr="00B84E7B" w:rsidRDefault="00B84E7B" w:rsidP="00B84E7B">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2.社会保障和就业（类）</w:t>
      </w:r>
    </w:p>
    <w:p w:rsidR="00B84E7B" w:rsidRPr="002863C6" w:rsidRDefault="00B84E7B" w:rsidP="002863C6">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行政事业单位养老支出（款）机关事业单位基本养老保险缴费（项）:支出决算为</w:t>
      </w:r>
      <w:r w:rsidR="002E30E8">
        <w:rPr>
          <w:rFonts w:ascii="仿宋" w:eastAsia="仿宋" w:hAnsi="仿宋" w:hint="eastAsia"/>
          <w:sz w:val="32"/>
          <w:szCs w:val="32"/>
        </w:rPr>
        <w:t>59.02</w:t>
      </w:r>
      <w:r w:rsidRPr="00B84E7B">
        <w:rPr>
          <w:rFonts w:ascii="仿宋" w:eastAsia="仿宋" w:hAnsi="仿宋" w:hint="eastAsia"/>
          <w:sz w:val="32"/>
          <w:szCs w:val="32"/>
        </w:rPr>
        <w:t>万元，完成预算</w:t>
      </w:r>
      <w:r w:rsidR="00B90AE3">
        <w:rPr>
          <w:rFonts w:ascii="仿宋" w:eastAsia="仿宋" w:hAnsi="仿宋" w:hint="eastAsia"/>
          <w:sz w:val="32"/>
          <w:szCs w:val="32"/>
        </w:rPr>
        <w:t>99.75</w:t>
      </w:r>
      <w:r w:rsidRPr="00B84E7B">
        <w:rPr>
          <w:rFonts w:ascii="仿宋" w:eastAsia="仿宋" w:hAnsi="仿宋" w:hint="eastAsia"/>
          <w:sz w:val="32"/>
          <w:szCs w:val="32"/>
        </w:rPr>
        <w:t>%。</w:t>
      </w:r>
      <w:r w:rsidR="002863C6" w:rsidRPr="00B84E7B">
        <w:rPr>
          <w:rFonts w:ascii="仿宋" w:eastAsia="仿宋" w:hAnsi="仿宋" w:hint="eastAsia"/>
          <w:sz w:val="32"/>
          <w:szCs w:val="32"/>
        </w:rPr>
        <w:t>决算数小于预算数的主要原因是年末有结余。</w:t>
      </w:r>
    </w:p>
    <w:p w:rsidR="00B84E7B" w:rsidRDefault="00B84E7B" w:rsidP="00B84E7B">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行政事业单位养老支出（款）</w:t>
      </w:r>
      <w:r w:rsidR="00B90AE3">
        <w:rPr>
          <w:rFonts w:ascii="仿宋" w:eastAsia="仿宋" w:hAnsi="仿宋" w:hint="eastAsia"/>
          <w:sz w:val="32"/>
          <w:szCs w:val="32"/>
        </w:rPr>
        <w:t>其他行政事业单位养老支出</w:t>
      </w:r>
      <w:r w:rsidRPr="00B84E7B">
        <w:rPr>
          <w:rFonts w:ascii="仿宋" w:eastAsia="仿宋" w:hAnsi="仿宋" w:hint="eastAsia"/>
          <w:sz w:val="32"/>
          <w:szCs w:val="32"/>
        </w:rPr>
        <w:t>（项）: 支出决算为</w:t>
      </w:r>
      <w:r w:rsidR="00B90AE3">
        <w:rPr>
          <w:rFonts w:ascii="仿宋" w:eastAsia="仿宋" w:hAnsi="仿宋" w:hint="eastAsia"/>
          <w:sz w:val="32"/>
          <w:szCs w:val="32"/>
        </w:rPr>
        <w:t>4.33</w:t>
      </w:r>
      <w:r w:rsidRPr="00B84E7B">
        <w:rPr>
          <w:rFonts w:ascii="仿宋" w:eastAsia="仿宋" w:hAnsi="仿宋" w:hint="eastAsia"/>
          <w:sz w:val="32"/>
          <w:szCs w:val="32"/>
        </w:rPr>
        <w:t>万元，完成预算100%。</w:t>
      </w:r>
    </w:p>
    <w:p w:rsidR="00B90AE3" w:rsidRPr="00B84E7B" w:rsidRDefault="00B90AE3" w:rsidP="00B84E7B">
      <w:pPr>
        <w:spacing w:line="600" w:lineRule="exact"/>
        <w:ind w:firstLineChars="200" w:firstLine="640"/>
        <w:rPr>
          <w:rFonts w:ascii="仿宋" w:eastAsia="仿宋" w:hAnsi="仿宋"/>
          <w:sz w:val="32"/>
          <w:szCs w:val="32"/>
        </w:rPr>
      </w:pPr>
      <w:r>
        <w:rPr>
          <w:rFonts w:ascii="仿宋" w:eastAsia="仿宋" w:hAnsi="仿宋" w:hint="eastAsia"/>
          <w:sz w:val="32"/>
          <w:szCs w:val="32"/>
        </w:rPr>
        <w:t>残疾人事业</w:t>
      </w:r>
      <w:r w:rsidRPr="00B84E7B">
        <w:rPr>
          <w:rFonts w:ascii="仿宋" w:eastAsia="仿宋" w:hAnsi="仿宋" w:hint="eastAsia"/>
          <w:sz w:val="32"/>
          <w:szCs w:val="32"/>
        </w:rPr>
        <w:t>（款）</w:t>
      </w:r>
      <w:r>
        <w:rPr>
          <w:rFonts w:ascii="仿宋" w:eastAsia="仿宋" w:hAnsi="仿宋" w:hint="eastAsia"/>
          <w:sz w:val="32"/>
          <w:szCs w:val="32"/>
        </w:rPr>
        <w:t>其他残疾人事业支出（项）</w:t>
      </w:r>
      <w:r w:rsidRPr="00B84E7B">
        <w:rPr>
          <w:rFonts w:ascii="仿宋" w:eastAsia="仿宋" w:hAnsi="仿宋" w:hint="eastAsia"/>
          <w:sz w:val="32"/>
          <w:szCs w:val="32"/>
        </w:rPr>
        <w:t>: 支出决算为</w:t>
      </w:r>
      <w:r>
        <w:rPr>
          <w:rFonts w:ascii="仿宋" w:eastAsia="仿宋" w:hAnsi="仿宋" w:hint="eastAsia"/>
          <w:sz w:val="32"/>
          <w:szCs w:val="32"/>
        </w:rPr>
        <w:t>3.83</w:t>
      </w:r>
      <w:r w:rsidRPr="00B84E7B">
        <w:rPr>
          <w:rFonts w:ascii="仿宋" w:eastAsia="仿宋" w:hAnsi="仿宋" w:hint="eastAsia"/>
          <w:sz w:val="32"/>
          <w:szCs w:val="32"/>
        </w:rPr>
        <w:t>万元，完成预算100%。</w:t>
      </w:r>
    </w:p>
    <w:p w:rsidR="00B84E7B" w:rsidRPr="002863C6" w:rsidRDefault="00B84E7B" w:rsidP="002863C6">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行政事业单位养老支出（款）其他社会保障和就业（项）:支出决算为</w:t>
      </w:r>
      <w:r w:rsidR="00B90AE3">
        <w:rPr>
          <w:rFonts w:ascii="仿宋" w:eastAsia="仿宋" w:hAnsi="仿宋" w:hint="eastAsia"/>
          <w:sz w:val="32"/>
          <w:szCs w:val="32"/>
        </w:rPr>
        <w:t>1.02</w:t>
      </w:r>
      <w:r w:rsidRPr="00B84E7B">
        <w:rPr>
          <w:rFonts w:ascii="仿宋" w:eastAsia="仿宋" w:hAnsi="仿宋" w:hint="eastAsia"/>
          <w:sz w:val="32"/>
          <w:szCs w:val="32"/>
        </w:rPr>
        <w:t>万元，完成预算</w:t>
      </w:r>
      <w:r w:rsidR="00B90AE3">
        <w:rPr>
          <w:rFonts w:ascii="仿宋" w:eastAsia="仿宋" w:hAnsi="仿宋" w:hint="eastAsia"/>
          <w:sz w:val="32"/>
          <w:szCs w:val="32"/>
        </w:rPr>
        <w:t>98.08</w:t>
      </w:r>
      <w:r w:rsidRPr="00B84E7B">
        <w:rPr>
          <w:rFonts w:ascii="仿宋" w:eastAsia="仿宋" w:hAnsi="仿宋" w:hint="eastAsia"/>
          <w:sz w:val="32"/>
          <w:szCs w:val="32"/>
        </w:rPr>
        <w:t>%。</w:t>
      </w:r>
      <w:r w:rsidR="002863C6" w:rsidRPr="00B84E7B">
        <w:rPr>
          <w:rFonts w:ascii="仿宋" w:eastAsia="仿宋" w:hAnsi="仿宋" w:hint="eastAsia"/>
          <w:sz w:val="32"/>
          <w:szCs w:val="32"/>
        </w:rPr>
        <w:t>决算数小于预算数的主要原因是年末有结余。</w:t>
      </w:r>
    </w:p>
    <w:p w:rsidR="00B84E7B" w:rsidRPr="00B84E7B" w:rsidRDefault="002863C6" w:rsidP="00B84E7B">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sidR="00B84E7B" w:rsidRPr="00B84E7B">
        <w:rPr>
          <w:rFonts w:ascii="仿宋" w:eastAsia="仿宋" w:hAnsi="仿宋" w:hint="eastAsia"/>
          <w:sz w:val="32"/>
          <w:szCs w:val="32"/>
        </w:rPr>
        <w:t>.卫生健康（类）</w:t>
      </w:r>
    </w:p>
    <w:p w:rsidR="00B84E7B" w:rsidRPr="002863C6" w:rsidRDefault="00B84E7B" w:rsidP="002863C6">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医疗保障（款）行政单位医疗（项）:支出决算为</w:t>
      </w:r>
      <w:r w:rsidR="002863C6">
        <w:rPr>
          <w:rFonts w:ascii="仿宋" w:eastAsia="仿宋" w:hAnsi="仿宋" w:hint="eastAsia"/>
          <w:sz w:val="32"/>
          <w:szCs w:val="32"/>
        </w:rPr>
        <w:t>20.21</w:t>
      </w:r>
      <w:r w:rsidRPr="00B84E7B">
        <w:rPr>
          <w:rFonts w:ascii="仿宋" w:eastAsia="仿宋" w:hAnsi="仿宋" w:hint="eastAsia"/>
          <w:sz w:val="32"/>
          <w:szCs w:val="32"/>
        </w:rPr>
        <w:t>万元，完成预算</w:t>
      </w:r>
      <w:r w:rsidR="002863C6">
        <w:rPr>
          <w:rFonts w:ascii="仿宋" w:eastAsia="仿宋" w:hAnsi="仿宋" w:hint="eastAsia"/>
          <w:sz w:val="32"/>
          <w:szCs w:val="32"/>
        </w:rPr>
        <w:t>99.36</w:t>
      </w:r>
      <w:r w:rsidRPr="00B84E7B">
        <w:rPr>
          <w:rFonts w:ascii="仿宋" w:eastAsia="仿宋" w:hAnsi="仿宋" w:hint="eastAsia"/>
          <w:sz w:val="32"/>
          <w:szCs w:val="32"/>
        </w:rPr>
        <w:t>%。</w:t>
      </w:r>
      <w:r w:rsidR="002863C6" w:rsidRPr="00B84E7B">
        <w:rPr>
          <w:rFonts w:ascii="仿宋" w:eastAsia="仿宋" w:hAnsi="仿宋" w:hint="eastAsia"/>
          <w:sz w:val="32"/>
          <w:szCs w:val="32"/>
        </w:rPr>
        <w:t>决算数小于预算数的主要原因是年末有结余。</w:t>
      </w:r>
    </w:p>
    <w:p w:rsidR="00B84E7B" w:rsidRDefault="00B84E7B" w:rsidP="00B84E7B">
      <w:pPr>
        <w:spacing w:line="600" w:lineRule="exact"/>
        <w:ind w:firstLineChars="200" w:firstLine="640"/>
        <w:rPr>
          <w:rFonts w:ascii="仿宋" w:eastAsia="仿宋" w:hAnsi="仿宋"/>
          <w:sz w:val="32"/>
          <w:szCs w:val="32"/>
        </w:rPr>
      </w:pPr>
      <w:r w:rsidRPr="00B84E7B">
        <w:rPr>
          <w:rFonts w:ascii="仿宋" w:eastAsia="仿宋" w:hAnsi="仿宋" w:hint="eastAsia"/>
          <w:sz w:val="32"/>
          <w:szCs w:val="32"/>
        </w:rPr>
        <w:t>医疗保障（款）公务员医疗补助（项）:支出决算为</w:t>
      </w:r>
      <w:r w:rsidR="002863C6">
        <w:rPr>
          <w:rFonts w:ascii="仿宋" w:eastAsia="仿宋" w:hAnsi="仿宋" w:hint="eastAsia"/>
          <w:sz w:val="32"/>
          <w:szCs w:val="32"/>
        </w:rPr>
        <w:t>4.6</w:t>
      </w:r>
      <w:r w:rsidRPr="00B84E7B">
        <w:rPr>
          <w:rFonts w:ascii="仿宋" w:eastAsia="仿宋" w:hAnsi="仿宋" w:hint="eastAsia"/>
          <w:sz w:val="32"/>
          <w:szCs w:val="32"/>
        </w:rPr>
        <w:t>万元，完成预算100%。</w:t>
      </w:r>
    </w:p>
    <w:p w:rsidR="002863C6" w:rsidRDefault="002863C6" w:rsidP="00B84E7B">
      <w:pPr>
        <w:spacing w:line="600" w:lineRule="exact"/>
        <w:ind w:firstLineChars="200" w:firstLine="640"/>
        <w:rPr>
          <w:rFonts w:ascii="仿宋" w:eastAsia="仿宋" w:hAnsi="仿宋"/>
          <w:sz w:val="32"/>
          <w:szCs w:val="32"/>
        </w:rPr>
      </w:pPr>
      <w:r>
        <w:rPr>
          <w:rFonts w:ascii="仿宋" w:eastAsia="仿宋" w:hAnsi="仿宋" w:hint="eastAsia"/>
          <w:sz w:val="32"/>
          <w:szCs w:val="32"/>
        </w:rPr>
        <w:t>4.住房保障支出类</w:t>
      </w:r>
    </w:p>
    <w:p w:rsidR="002863C6" w:rsidRDefault="002863C6" w:rsidP="002863C6">
      <w:pPr>
        <w:spacing w:line="600" w:lineRule="exact"/>
        <w:ind w:firstLineChars="200" w:firstLine="640"/>
        <w:rPr>
          <w:rFonts w:ascii="仿宋" w:eastAsia="仿宋" w:hAnsi="仿宋"/>
          <w:sz w:val="32"/>
          <w:szCs w:val="32"/>
        </w:rPr>
      </w:pPr>
      <w:r>
        <w:rPr>
          <w:rFonts w:ascii="仿宋" w:eastAsia="仿宋" w:hAnsi="仿宋" w:hint="eastAsia"/>
          <w:sz w:val="32"/>
          <w:szCs w:val="32"/>
        </w:rPr>
        <w:t>住房改革支出</w:t>
      </w:r>
      <w:r w:rsidRPr="00B84E7B">
        <w:rPr>
          <w:rFonts w:ascii="仿宋" w:eastAsia="仿宋" w:hAnsi="仿宋" w:hint="eastAsia"/>
          <w:sz w:val="32"/>
          <w:szCs w:val="32"/>
        </w:rPr>
        <w:t>（款）</w:t>
      </w:r>
      <w:r>
        <w:rPr>
          <w:rFonts w:ascii="仿宋" w:eastAsia="仿宋" w:hAnsi="仿宋" w:hint="eastAsia"/>
          <w:sz w:val="32"/>
          <w:szCs w:val="32"/>
        </w:rPr>
        <w:t>住房公积金</w:t>
      </w:r>
      <w:r w:rsidRPr="00B84E7B">
        <w:rPr>
          <w:rFonts w:ascii="仿宋" w:eastAsia="仿宋" w:hAnsi="仿宋" w:hint="eastAsia"/>
          <w:sz w:val="32"/>
          <w:szCs w:val="32"/>
        </w:rPr>
        <w:t>（项）:支出决算为</w:t>
      </w:r>
      <w:r>
        <w:rPr>
          <w:rFonts w:ascii="仿宋" w:eastAsia="仿宋" w:hAnsi="仿宋" w:hint="eastAsia"/>
          <w:sz w:val="32"/>
          <w:szCs w:val="32"/>
        </w:rPr>
        <w:t>82.70</w:t>
      </w:r>
      <w:r w:rsidRPr="00B84E7B">
        <w:rPr>
          <w:rFonts w:ascii="仿宋" w:eastAsia="仿宋" w:hAnsi="仿宋" w:hint="eastAsia"/>
          <w:sz w:val="32"/>
          <w:szCs w:val="32"/>
        </w:rPr>
        <w:t>万元，完成预算100%。</w:t>
      </w:r>
    </w:p>
    <w:p w:rsidR="00042081" w:rsidRPr="00067A70" w:rsidRDefault="00042081" w:rsidP="002863C6">
      <w:pPr>
        <w:spacing w:line="600" w:lineRule="exact"/>
        <w:rPr>
          <w:rFonts w:ascii="仿宋" w:eastAsia="仿宋" w:hAnsi="仿宋"/>
          <w:b/>
          <w:sz w:val="32"/>
          <w:szCs w:val="32"/>
        </w:rPr>
      </w:pPr>
    </w:p>
    <w:p w:rsidR="00042081" w:rsidRDefault="00F4749E">
      <w:pPr>
        <w:tabs>
          <w:tab w:val="right" w:pos="8306"/>
        </w:tabs>
        <w:spacing w:line="600" w:lineRule="exact"/>
        <w:ind w:firstLine="640"/>
        <w:outlineLvl w:val="1"/>
        <w:rPr>
          <w:rStyle w:val="2Char"/>
        </w:rPr>
      </w:pPr>
      <w:bookmarkStart w:id="54" w:name="_Toc15396608"/>
      <w:bookmarkStart w:id="55" w:name="_Toc15377214"/>
      <w:bookmarkStart w:id="56" w:name="_Toc146816711"/>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4"/>
      <w:bookmarkEnd w:id="55"/>
      <w:bookmarkEnd w:id="56"/>
      <w:r>
        <w:rPr>
          <w:rStyle w:val="2Char"/>
          <w:rFonts w:ascii="黑体" w:eastAsia="黑体" w:hAnsi="黑体"/>
          <w:b w:val="0"/>
        </w:rPr>
        <w:tab/>
      </w:r>
    </w:p>
    <w:p w:rsidR="00042081" w:rsidRDefault="00F4749E">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2863C6">
        <w:rPr>
          <w:rFonts w:ascii="仿宋" w:eastAsia="仿宋" w:hAnsi="仿宋" w:hint="eastAsia"/>
          <w:sz w:val="32"/>
          <w:szCs w:val="32"/>
        </w:rPr>
        <w:t>637.07</w:t>
      </w:r>
      <w:r>
        <w:rPr>
          <w:rFonts w:ascii="仿宋" w:eastAsia="仿宋" w:hAnsi="仿宋" w:hint="eastAsia"/>
          <w:sz w:val="32"/>
          <w:szCs w:val="32"/>
        </w:rPr>
        <w:t>万元，其中：</w:t>
      </w:r>
    </w:p>
    <w:p w:rsidR="00042081" w:rsidRPr="008B6DDD" w:rsidRDefault="00F4749E" w:rsidP="008B6DDD">
      <w:pPr>
        <w:spacing w:line="600" w:lineRule="exact"/>
        <w:ind w:firstLine="645"/>
        <w:rPr>
          <w:rFonts w:ascii="仿宋" w:eastAsia="仿宋" w:hAnsi="仿宋"/>
          <w:sz w:val="32"/>
          <w:szCs w:val="32"/>
        </w:rPr>
      </w:pPr>
      <w:r>
        <w:rPr>
          <w:rFonts w:ascii="仿宋" w:eastAsia="仿宋" w:hAnsi="仿宋" w:hint="eastAsia"/>
          <w:sz w:val="32"/>
          <w:szCs w:val="32"/>
        </w:rPr>
        <w:t>人员经费</w:t>
      </w:r>
      <w:r w:rsidR="008B6DDD">
        <w:rPr>
          <w:rFonts w:ascii="仿宋" w:eastAsia="仿宋" w:hAnsi="仿宋" w:hint="eastAsia"/>
          <w:sz w:val="32"/>
          <w:szCs w:val="32"/>
        </w:rPr>
        <w:t>627.96</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8B6DDD">
        <w:rPr>
          <w:rFonts w:ascii="仿宋" w:eastAsia="仿宋" w:hAnsi="仿宋" w:hint="eastAsia"/>
          <w:sz w:val="32"/>
          <w:szCs w:val="32"/>
        </w:rPr>
        <w:t>9.11</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42081" w:rsidRDefault="00F4749E">
      <w:pPr>
        <w:spacing w:line="600" w:lineRule="exact"/>
        <w:ind w:firstLine="640"/>
        <w:outlineLvl w:val="1"/>
        <w:rPr>
          <w:rStyle w:val="2Char"/>
          <w:rFonts w:ascii="黑体" w:eastAsia="黑体" w:hAnsi="黑体"/>
          <w:b w:val="0"/>
        </w:rPr>
      </w:pPr>
      <w:bookmarkStart w:id="57" w:name="_Toc15396609"/>
      <w:bookmarkStart w:id="58" w:name="_Toc15377215"/>
      <w:bookmarkStart w:id="59" w:name="_Toc146816712"/>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57"/>
      <w:bookmarkEnd w:id="58"/>
      <w:bookmarkEnd w:id="59"/>
    </w:p>
    <w:p w:rsidR="00042081" w:rsidRDefault="00F4749E">
      <w:pPr>
        <w:spacing w:line="600" w:lineRule="exact"/>
        <w:ind w:firstLine="640"/>
        <w:outlineLvl w:val="2"/>
        <w:rPr>
          <w:rFonts w:ascii="仿宋" w:eastAsia="仿宋" w:hAnsi="仿宋"/>
          <w:b/>
          <w:sz w:val="32"/>
          <w:szCs w:val="32"/>
        </w:rPr>
      </w:pPr>
      <w:bookmarkStart w:id="60" w:name="_Toc15377216"/>
      <w:bookmarkStart w:id="61" w:name="_Toc146816713"/>
      <w:r>
        <w:rPr>
          <w:rFonts w:ascii="仿宋" w:eastAsia="仿宋" w:hAnsi="仿宋" w:hint="eastAsia"/>
          <w:b/>
          <w:sz w:val="32"/>
          <w:szCs w:val="32"/>
        </w:rPr>
        <w:t>（一）“三公”经费财政拨款支出决算总体情况说明</w:t>
      </w:r>
      <w:bookmarkEnd w:id="60"/>
      <w:bookmarkEnd w:id="61"/>
    </w:p>
    <w:p w:rsidR="00042081" w:rsidRPr="003E6DAD" w:rsidRDefault="00F4749E" w:rsidP="003E6DAD">
      <w:pPr>
        <w:spacing w:line="600" w:lineRule="exact"/>
        <w:ind w:firstLineChars="200" w:firstLine="640"/>
        <w:rPr>
          <w:rFonts w:ascii="仿宋" w:eastAsia="仿宋"/>
          <w:color w:val="000000"/>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3E6DAD">
        <w:rPr>
          <w:rFonts w:ascii="仿宋" w:eastAsia="仿宋" w:hAnsi="仿宋" w:hint="eastAsia"/>
          <w:sz w:val="32"/>
          <w:szCs w:val="32"/>
        </w:rPr>
        <w:t>33.72</w:t>
      </w:r>
      <w:r>
        <w:rPr>
          <w:rFonts w:ascii="仿宋" w:eastAsia="仿宋" w:hAnsi="仿宋" w:hint="eastAsia"/>
          <w:sz w:val="32"/>
          <w:szCs w:val="32"/>
        </w:rPr>
        <w:t>万元，完成预算</w:t>
      </w:r>
      <w:r w:rsidR="003E6DAD">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，较上年减少</w:t>
      </w:r>
      <w:r w:rsidR="003E6DAD">
        <w:rPr>
          <w:rFonts w:ascii="仿宋" w:eastAsia="仿宋" w:hAnsi="仿宋" w:hint="eastAsia"/>
          <w:sz w:val="32"/>
          <w:szCs w:val="32"/>
        </w:rPr>
        <w:t>31.98</w:t>
      </w:r>
      <w:r>
        <w:rPr>
          <w:rFonts w:ascii="仿宋" w:eastAsia="仿宋" w:hAnsi="仿宋" w:hint="eastAsia"/>
          <w:sz w:val="32"/>
          <w:szCs w:val="32"/>
        </w:rPr>
        <w:t>万元，下降</w:t>
      </w:r>
      <w:r w:rsidR="003E6DAD">
        <w:rPr>
          <w:rFonts w:ascii="仿宋" w:eastAsia="仿宋" w:hAnsi="仿宋" w:hint="eastAsia"/>
          <w:sz w:val="32"/>
          <w:szCs w:val="32"/>
        </w:rPr>
        <w:t>48.68</w:t>
      </w:r>
      <w:r>
        <w:rPr>
          <w:rFonts w:ascii="仿宋" w:eastAsia="仿宋" w:hAnsi="仿宋" w:hint="eastAsia"/>
          <w:sz w:val="32"/>
          <w:szCs w:val="32"/>
        </w:rPr>
        <w:t>%。决算数小于预算数的</w:t>
      </w:r>
      <w:r w:rsidR="003E6DAD">
        <w:rPr>
          <w:rFonts w:ascii="仿宋" w:eastAsia="仿宋" w:hint="eastAsia"/>
          <w:color w:val="000000"/>
          <w:sz w:val="32"/>
          <w:szCs w:val="32"/>
        </w:rPr>
        <w:t>主要原因是我院从2023年07月开始，成为州级财政预算部门，财政预算拨款级次发生变化。州级财政拨款决算只包含下半年州级财政拨款预算。</w:t>
      </w:r>
    </w:p>
    <w:p w:rsidR="00042081" w:rsidRDefault="00F4749E">
      <w:pPr>
        <w:spacing w:line="600" w:lineRule="exact"/>
        <w:ind w:firstLine="640"/>
        <w:outlineLvl w:val="2"/>
        <w:rPr>
          <w:rFonts w:ascii="仿宋" w:eastAsia="仿宋" w:hAnsi="仿宋"/>
          <w:b/>
          <w:sz w:val="32"/>
          <w:szCs w:val="32"/>
        </w:rPr>
      </w:pPr>
      <w:bookmarkStart w:id="62" w:name="_Toc15377217"/>
      <w:bookmarkStart w:id="63" w:name="_Toc146816714"/>
      <w:r>
        <w:rPr>
          <w:rFonts w:ascii="仿宋" w:eastAsia="仿宋" w:hAnsi="仿宋" w:hint="eastAsia"/>
          <w:b/>
          <w:sz w:val="32"/>
          <w:szCs w:val="32"/>
        </w:rPr>
        <w:lastRenderedPageBreak/>
        <w:t>（二）“三公”经费财政拨款支出决算具体情况说明</w:t>
      </w:r>
      <w:bookmarkEnd w:id="62"/>
      <w:bookmarkEnd w:id="63"/>
    </w:p>
    <w:p w:rsidR="00042081" w:rsidRDefault="00F4749E">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057BAC">
        <w:rPr>
          <w:rFonts w:ascii="仿宋" w:eastAsia="仿宋" w:hAnsi="仿宋" w:hint="eastAsia"/>
          <w:sz w:val="32"/>
          <w:szCs w:val="32"/>
        </w:rPr>
        <w:t>0</w:t>
      </w:r>
      <w:r>
        <w:rPr>
          <w:rFonts w:ascii="仿宋" w:eastAsia="仿宋" w:hAnsi="仿宋" w:hint="eastAsia"/>
          <w:sz w:val="32"/>
          <w:szCs w:val="32"/>
        </w:rPr>
        <w:t>万元，占</w:t>
      </w:r>
      <w:r w:rsidR="00057BA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；公务用车购置及运行维护费支出决算万元，占</w:t>
      </w:r>
      <w:r w:rsidR="00057BAC">
        <w:rPr>
          <w:rFonts w:ascii="仿宋" w:eastAsia="仿宋" w:hAnsi="仿宋" w:hint="eastAsia"/>
          <w:sz w:val="32"/>
          <w:szCs w:val="32"/>
        </w:rPr>
        <w:t>98.61</w:t>
      </w:r>
      <w:r>
        <w:rPr>
          <w:rFonts w:ascii="仿宋" w:eastAsia="仿宋" w:hAnsi="仿宋"/>
          <w:sz w:val="32"/>
          <w:szCs w:val="32"/>
        </w:rPr>
        <w:t>%</w:t>
      </w:r>
      <w:r>
        <w:rPr>
          <w:rFonts w:ascii="仿宋" w:eastAsia="仿宋" w:hAnsi="仿宋" w:hint="eastAsia"/>
          <w:sz w:val="32"/>
          <w:szCs w:val="32"/>
        </w:rPr>
        <w:t>；公务接待费支出决算</w:t>
      </w:r>
      <w:r w:rsidR="00057BAC">
        <w:rPr>
          <w:rFonts w:ascii="仿宋" w:eastAsia="仿宋" w:hAnsi="仿宋" w:hint="eastAsia"/>
          <w:sz w:val="32"/>
          <w:szCs w:val="32"/>
        </w:rPr>
        <w:t>0.47</w:t>
      </w:r>
      <w:r>
        <w:rPr>
          <w:rFonts w:ascii="仿宋" w:eastAsia="仿宋" w:hAnsi="仿宋" w:hint="eastAsia"/>
          <w:sz w:val="32"/>
          <w:szCs w:val="32"/>
        </w:rPr>
        <w:t>万元，占</w:t>
      </w:r>
      <w:r w:rsidR="00057BAC">
        <w:rPr>
          <w:rFonts w:ascii="仿宋" w:eastAsia="仿宋" w:hAnsi="仿宋" w:hint="eastAsia"/>
          <w:sz w:val="32"/>
          <w:szCs w:val="32"/>
        </w:rPr>
        <w:t>2.39</w:t>
      </w:r>
      <w:r>
        <w:rPr>
          <w:rFonts w:ascii="仿宋" w:eastAsia="仿宋" w:hAnsi="仿宋"/>
          <w:sz w:val="32"/>
          <w:szCs w:val="32"/>
        </w:rPr>
        <w:t>%</w:t>
      </w:r>
      <w:r>
        <w:rPr>
          <w:rFonts w:ascii="仿宋" w:eastAsia="仿宋" w:hAnsi="仿宋" w:hint="eastAsia"/>
          <w:sz w:val="32"/>
          <w:szCs w:val="32"/>
        </w:rPr>
        <w:t>。具体情况如下：</w:t>
      </w:r>
    </w:p>
    <w:p w:rsidR="00057BAC" w:rsidRDefault="00057BAC">
      <w:pPr>
        <w:spacing w:line="600" w:lineRule="exact"/>
        <w:ind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3360" behindDoc="0" locked="0" layoutInCell="1" allowOverlap="1">
            <wp:simplePos x="0" y="0"/>
            <wp:positionH relativeFrom="column">
              <wp:posOffset>384810</wp:posOffset>
            </wp:positionH>
            <wp:positionV relativeFrom="paragraph">
              <wp:posOffset>251460</wp:posOffset>
            </wp:positionV>
            <wp:extent cx="4598670" cy="2766060"/>
            <wp:effectExtent l="19050" t="0" r="0" b="0"/>
            <wp:wrapNone/>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598670" cy="2766060"/>
                    </a:xfrm>
                    <a:prstGeom prst="rect">
                      <a:avLst/>
                    </a:prstGeom>
                    <a:noFill/>
                  </pic:spPr>
                </pic:pic>
              </a:graphicData>
            </a:graphic>
          </wp:anchor>
        </w:drawing>
      </w:r>
    </w:p>
    <w:p w:rsidR="00057BAC" w:rsidRDefault="00057BAC">
      <w:pPr>
        <w:spacing w:line="600" w:lineRule="exact"/>
        <w:ind w:firstLine="640"/>
        <w:rPr>
          <w:rFonts w:ascii="仿宋" w:eastAsia="仿宋" w:hAnsi="仿宋"/>
          <w:sz w:val="32"/>
          <w:szCs w:val="32"/>
        </w:rPr>
      </w:pPr>
    </w:p>
    <w:p w:rsidR="00057BAC" w:rsidRDefault="00057BAC">
      <w:pPr>
        <w:spacing w:line="600" w:lineRule="exact"/>
        <w:ind w:firstLine="640"/>
        <w:rPr>
          <w:rFonts w:ascii="仿宋" w:eastAsia="仿宋" w:hAnsi="仿宋"/>
          <w:sz w:val="32"/>
          <w:szCs w:val="32"/>
        </w:rPr>
      </w:pPr>
    </w:p>
    <w:p w:rsidR="00057BAC" w:rsidRDefault="00057BAC">
      <w:pPr>
        <w:spacing w:line="600" w:lineRule="exact"/>
        <w:ind w:firstLine="640"/>
        <w:rPr>
          <w:rFonts w:ascii="仿宋" w:eastAsia="仿宋" w:hAnsi="仿宋"/>
          <w:sz w:val="32"/>
          <w:szCs w:val="32"/>
        </w:rPr>
      </w:pPr>
    </w:p>
    <w:p w:rsidR="00057BAC" w:rsidRDefault="00057BAC">
      <w:pPr>
        <w:spacing w:line="600" w:lineRule="exact"/>
        <w:ind w:firstLine="640"/>
        <w:rPr>
          <w:rFonts w:ascii="仿宋" w:eastAsia="仿宋" w:hAnsi="仿宋"/>
          <w:sz w:val="32"/>
          <w:szCs w:val="32"/>
        </w:rPr>
      </w:pPr>
    </w:p>
    <w:p w:rsidR="00057BAC" w:rsidRDefault="00057BAC">
      <w:pPr>
        <w:spacing w:line="600" w:lineRule="exact"/>
        <w:ind w:firstLine="640"/>
        <w:rPr>
          <w:rFonts w:ascii="仿宋" w:eastAsia="仿宋" w:hAnsi="仿宋"/>
          <w:sz w:val="32"/>
          <w:szCs w:val="32"/>
        </w:rPr>
      </w:pPr>
    </w:p>
    <w:p w:rsidR="00057BAC" w:rsidRDefault="00057BAC" w:rsidP="00057BAC">
      <w:pPr>
        <w:spacing w:line="600" w:lineRule="exact"/>
        <w:rPr>
          <w:rFonts w:ascii="仿宋" w:eastAsia="仿宋" w:hAnsi="仿宋"/>
          <w:sz w:val="32"/>
          <w:szCs w:val="32"/>
        </w:rPr>
      </w:pPr>
    </w:p>
    <w:p w:rsidR="00057BAC" w:rsidRDefault="00057BAC">
      <w:pPr>
        <w:spacing w:line="600" w:lineRule="exact"/>
        <w:ind w:firstLine="640"/>
        <w:rPr>
          <w:rFonts w:ascii="仿宋" w:eastAsia="仿宋" w:hAnsi="仿宋"/>
          <w:sz w:val="32"/>
          <w:szCs w:val="32"/>
        </w:rPr>
      </w:pPr>
    </w:p>
    <w:p w:rsidR="00042081" w:rsidRDefault="00F4749E">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042081" w:rsidRDefault="00F4749E" w:rsidP="00057BAC">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057BAC">
        <w:rPr>
          <w:rFonts w:ascii="仿宋_GB2312" w:eastAsia="仿宋_GB2312" w:hint="eastAsia"/>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057BAC">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sidR="00057BAC">
        <w:rPr>
          <w:rFonts w:ascii="仿宋_GB2312" w:eastAsia="仿宋_GB2312" w:hint="eastAsia"/>
          <w:sz w:val="32"/>
          <w:szCs w:val="32"/>
        </w:rPr>
        <w:t>0</w:t>
      </w:r>
      <w:r>
        <w:rPr>
          <w:rFonts w:ascii="仿宋_GB2312" w:eastAsia="仿宋_GB2312" w:hint="eastAsia"/>
          <w:sz w:val="32"/>
          <w:szCs w:val="32"/>
        </w:rPr>
        <w:t>次，出国（境）</w:t>
      </w:r>
      <w:r w:rsidR="00057BAC">
        <w:rPr>
          <w:rFonts w:ascii="仿宋_GB2312" w:eastAsia="仿宋_GB2312" w:hint="eastAsia"/>
          <w:sz w:val="32"/>
          <w:szCs w:val="32"/>
        </w:rPr>
        <w:t>0</w:t>
      </w:r>
      <w:r>
        <w:rPr>
          <w:rFonts w:ascii="仿宋_GB2312" w:eastAsia="仿宋_GB2312" w:hint="eastAsia"/>
          <w:sz w:val="32"/>
          <w:szCs w:val="32"/>
        </w:rPr>
        <w:t>人。</w:t>
      </w:r>
    </w:p>
    <w:p w:rsidR="00800BC2" w:rsidRDefault="00F4749E" w:rsidP="00800BC2">
      <w:pPr>
        <w:spacing w:line="600" w:lineRule="exact"/>
        <w:ind w:firstLineChars="200" w:firstLine="643"/>
        <w:rPr>
          <w:rFonts w:ascii="仿宋" w:eastAsia="仿宋"/>
          <w:color w:val="000000"/>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057BAC">
        <w:rPr>
          <w:rFonts w:ascii="仿宋_GB2312" w:eastAsia="仿宋_GB2312" w:hint="eastAsia"/>
          <w:sz w:val="32"/>
          <w:szCs w:val="32"/>
        </w:rPr>
        <w:t>33.25</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057BAC">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21年减少</w:t>
      </w:r>
      <w:r w:rsidR="00800BC2">
        <w:rPr>
          <w:rFonts w:ascii="仿宋_GB2312" w:eastAsia="仿宋_GB2312" w:hint="eastAsia"/>
          <w:sz w:val="32"/>
          <w:szCs w:val="32"/>
        </w:rPr>
        <w:t>31.33</w:t>
      </w:r>
      <w:r>
        <w:rPr>
          <w:rFonts w:ascii="仿宋_GB2312" w:eastAsia="仿宋_GB2312" w:hint="eastAsia"/>
          <w:sz w:val="32"/>
          <w:szCs w:val="32"/>
        </w:rPr>
        <w:t>万元，下降</w:t>
      </w:r>
      <w:r w:rsidR="00800BC2">
        <w:rPr>
          <w:rFonts w:ascii="仿宋_GB2312" w:eastAsia="仿宋_GB2312" w:hint="eastAsia"/>
          <w:sz w:val="32"/>
          <w:szCs w:val="32"/>
        </w:rPr>
        <w:t>48.51</w:t>
      </w:r>
      <w:r>
        <w:rPr>
          <w:rFonts w:ascii="仿宋_GB2312" w:eastAsia="仿宋_GB2312"/>
          <w:sz w:val="32"/>
          <w:szCs w:val="32"/>
        </w:rPr>
        <w:t>%</w:t>
      </w:r>
      <w:r>
        <w:rPr>
          <w:rFonts w:ascii="仿宋_GB2312" w:eastAsia="仿宋_GB2312" w:hint="eastAsia"/>
          <w:sz w:val="32"/>
          <w:szCs w:val="32"/>
        </w:rPr>
        <w:t>。</w:t>
      </w:r>
      <w:r w:rsidR="00800BC2">
        <w:rPr>
          <w:rFonts w:ascii="仿宋" w:eastAsia="仿宋" w:hint="eastAsia"/>
          <w:color w:val="000000"/>
          <w:sz w:val="32"/>
          <w:szCs w:val="32"/>
        </w:rPr>
        <w:t>主要变动原因是我院从2023年07</w:t>
      </w:r>
      <w:r w:rsidR="00E50EE8">
        <w:rPr>
          <w:rFonts w:ascii="仿宋" w:eastAsia="仿宋" w:hint="eastAsia"/>
          <w:color w:val="000000"/>
          <w:sz w:val="32"/>
          <w:szCs w:val="32"/>
        </w:rPr>
        <w:t>月开始，成为州级财政预算部门，财政预算拨款级次发生变化。州级财政拨款决算只包含下半年州级财政拨款预算。</w:t>
      </w:r>
    </w:p>
    <w:p w:rsidR="00042081" w:rsidRDefault="00F4749E">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E50EE8">
        <w:rPr>
          <w:rFonts w:ascii="仿宋_GB2312" w:eastAsia="仿宋_GB2312" w:hint="eastAsia"/>
          <w:sz w:val="32"/>
          <w:szCs w:val="32"/>
        </w:rPr>
        <w:t>0</w:t>
      </w:r>
      <w:r>
        <w:rPr>
          <w:rFonts w:ascii="仿宋_GB2312" w:eastAsia="仿宋_GB2312" w:hint="eastAsia"/>
          <w:sz w:val="32"/>
          <w:szCs w:val="32"/>
        </w:rPr>
        <w:t>万元。全年按规定更新购置</w:t>
      </w:r>
      <w:r>
        <w:rPr>
          <w:rFonts w:ascii="仿宋_GB2312" w:eastAsia="仿宋_GB2312" w:hint="eastAsia"/>
          <w:sz w:val="32"/>
          <w:szCs w:val="32"/>
        </w:rPr>
        <w:lastRenderedPageBreak/>
        <w:t>公务用车</w:t>
      </w:r>
      <w:r w:rsidR="00E50EE8">
        <w:rPr>
          <w:rFonts w:ascii="仿宋_GB2312" w:eastAsia="仿宋_GB2312" w:hint="eastAsia"/>
          <w:sz w:val="32"/>
          <w:szCs w:val="32"/>
        </w:rPr>
        <w:t>0辆</w:t>
      </w:r>
      <w:r w:rsidR="003E6DAD">
        <w:rPr>
          <w:rFonts w:ascii="仿宋_GB2312" w:eastAsia="仿宋_GB2312" w:hint="eastAsia"/>
          <w:sz w:val="32"/>
          <w:szCs w:val="32"/>
        </w:rPr>
        <w:t>。</w:t>
      </w:r>
      <w:r w:rsidR="003E6DAD">
        <w:rPr>
          <w:rFonts w:ascii="仿宋_GB2312" w:eastAsia="仿宋_GB2312"/>
          <w:b/>
          <w:sz w:val="32"/>
          <w:szCs w:val="32"/>
        </w:rPr>
        <w:t xml:space="preserve"> </w:t>
      </w:r>
    </w:p>
    <w:p w:rsidR="003E6DAD" w:rsidRDefault="00F4749E" w:rsidP="003E6DAD">
      <w:pPr>
        <w:spacing w:line="600" w:lineRule="exact"/>
        <w:ind w:firstLineChars="200" w:firstLine="643"/>
        <w:rPr>
          <w:rFonts w:ascii="仿宋_GB2312" w:eastAsia="仿宋_GB2312"/>
          <w:color w:val="000000"/>
          <w:sz w:val="32"/>
          <w:szCs w:val="32"/>
        </w:rPr>
      </w:pPr>
      <w:r>
        <w:rPr>
          <w:rFonts w:ascii="仿宋_GB2312" w:eastAsia="仿宋_GB2312" w:hint="eastAsia"/>
          <w:b/>
          <w:sz w:val="32"/>
          <w:szCs w:val="32"/>
        </w:rPr>
        <w:t>公务用车运行维护费支出</w:t>
      </w:r>
      <w:r w:rsidR="00E50EE8">
        <w:rPr>
          <w:rFonts w:ascii="仿宋_GB2312" w:eastAsia="仿宋_GB2312" w:hint="eastAsia"/>
          <w:sz w:val="32"/>
          <w:szCs w:val="32"/>
        </w:rPr>
        <w:t>33.25</w:t>
      </w:r>
      <w:r>
        <w:rPr>
          <w:rFonts w:ascii="仿宋_GB2312" w:eastAsia="仿宋_GB2312" w:hint="eastAsia"/>
          <w:sz w:val="32"/>
          <w:szCs w:val="32"/>
        </w:rPr>
        <w:t>万元。</w:t>
      </w:r>
      <w:r w:rsidR="003E6DAD">
        <w:rPr>
          <w:rFonts w:ascii="仿宋_GB2312" w:eastAsia="仿宋_GB2312" w:hint="eastAsia"/>
          <w:color w:val="000000"/>
          <w:sz w:val="32"/>
          <w:szCs w:val="32"/>
        </w:rPr>
        <w:t>主要用于我院执法办案、押解被告、下乡及维稳工作等所需的公务用车燃料费、维修费、过路过桥费、保险费等支出。</w:t>
      </w:r>
    </w:p>
    <w:p w:rsidR="003E6DAD" w:rsidRDefault="00F4749E" w:rsidP="003E6DAD">
      <w:pPr>
        <w:spacing w:line="600" w:lineRule="exact"/>
        <w:ind w:firstLineChars="200" w:firstLine="643"/>
        <w:rPr>
          <w:rFonts w:ascii="仿宋" w:eastAsia="仿宋"/>
          <w:color w:val="000000"/>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3E6DAD">
        <w:rPr>
          <w:rFonts w:ascii="仿宋_GB2312" w:eastAsia="仿宋_GB2312" w:hint="eastAsia"/>
          <w:sz w:val="32"/>
          <w:szCs w:val="32"/>
        </w:rPr>
        <w:t>0.47</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3E6DAD">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w:t>
      </w:r>
      <w:r w:rsidR="003E6DAD">
        <w:rPr>
          <w:rFonts w:ascii="仿宋_GB2312" w:eastAsia="仿宋_GB2312" w:hint="eastAsia"/>
          <w:sz w:val="32"/>
          <w:szCs w:val="32"/>
        </w:rPr>
        <w:t>0.65</w:t>
      </w:r>
      <w:r>
        <w:rPr>
          <w:rFonts w:ascii="仿宋_GB2312" w:eastAsia="仿宋_GB2312" w:hint="eastAsia"/>
          <w:sz w:val="32"/>
          <w:szCs w:val="32"/>
        </w:rPr>
        <w:t>万元，下降</w:t>
      </w:r>
      <w:r w:rsidR="003E6DAD">
        <w:rPr>
          <w:rFonts w:ascii="仿宋_GB2312" w:eastAsia="仿宋_GB2312" w:hint="eastAsia"/>
          <w:sz w:val="32"/>
          <w:szCs w:val="32"/>
        </w:rPr>
        <w:t>58.03</w:t>
      </w:r>
      <w:r>
        <w:rPr>
          <w:rFonts w:ascii="仿宋_GB2312" w:eastAsia="仿宋_GB2312"/>
          <w:sz w:val="32"/>
          <w:szCs w:val="32"/>
        </w:rPr>
        <w:t>%</w:t>
      </w:r>
      <w:r>
        <w:rPr>
          <w:rFonts w:ascii="仿宋_GB2312" w:eastAsia="仿宋_GB2312" w:hint="eastAsia"/>
          <w:sz w:val="32"/>
          <w:szCs w:val="32"/>
        </w:rPr>
        <w:t>。主要原因是</w:t>
      </w:r>
      <w:r w:rsidR="003E6DAD">
        <w:rPr>
          <w:rFonts w:ascii="仿宋_GB2312" w:eastAsia="仿宋_GB2312" w:hint="eastAsia"/>
          <w:color w:val="000000"/>
          <w:sz w:val="32"/>
          <w:szCs w:val="32"/>
        </w:rPr>
        <w:t>主要原因是</w:t>
      </w:r>
      <w:r w:rsidR="003E6DAD">
        <w:rPr>
          <w:rFonts w:ascii="仿宋" w:eastAsia="仿宋" w:hAnsi="仿宋" w:hint="eastAsia"/>
          <w:sz w:val="32"/>
          <w:szCs w:val="32"/>
        </w:rPr>
        <w:t>“三公”经费有节约，</w:t>
      </w:r>
      <w:r w:rsidR="003E6DAD">
        <w:rPr>
          <w:rFonts w:ascii="仿宋_GB2312" w:eastAsia="仿宋_GB2312" w:hint="eastAsia"/>
          <w:color w:val="000000"/>
          <w:sz w:val="32"/>
          <w:szCs w:val="32"/>
        </w:rPr>
        <w:t>严格执行公务接待标准，控制公务接待规模以及</w:t>
      </w:r>
      <w:r w:rsidR="003E6DAD">
        <w:rPr>
          <w:rFonts w:ascii="仿宋" w:eastAsia="仿宋" w:hint="eastAsia"/>
          <w:color w:val="000000"/>
          <w:sz w:val="32"/>
          <w:szCs w:val="32"/>
        </w:rPr>
        <w:t>从2023年07月开始，成为州级财政预算部门，财政预算拨款级次发生变化。</w:t>
      </w:r>
    </w:p>
    <w:p w:rsidR="00042081" w:rsidRDefault="00F4749E">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sz w:val="32"/>
          <w:szCs w:val="32"/>
        </w:rPr>
        <w:t>**</w:t>
      </w:r>
      <w:r>
        <w:rPr>
          <w:rFonts w:ascii="仿宋_GB2312" w:eastAsia="仿宋_GB2312" w:hint="eastAsia"/>
          <w:sz w:val="32"/>
          <w:szCs w:val="32"/>
        </w:rPr>
        <w:t>万元，</w:t>
      </w:r>
      <w:r w:rsidR="003E6DAD">
        <w:rPr>
          <w:rFonts w:ascii="仿宋_GB2312" w:eastAsia="仿宋_GB2312" w:hint="eastAsia"/>
          <w:color w:val="000000"/>
          <w:sz w:val="32"/>
          <w:szCs w:val="32"/>
        </w:rPr>
        <w:t>主要用于执行公务、开展业务活动开支的用餐费。国内公务接待</w:t>
      </w:r>
      <w:r w:rsidR="003E6DAD">
        <w:rPr>
          <w:rFonts w:eastAsia="仿宋_GB2312" w:hint="eastAsia"/>
          <w:color w:val="000000"/>
          <w:sz w:val="32"/>
          <w:szCs w:val="32"/>
        </w:rPr>
        <w:t>2</w:t>
      </w:r>
      <w:r w:rsidR="003E6DAD">
        <w:rPr>
          <w:rFonts w:ascii="仿宋_GB2312" w:eastAsia="仿宋_GB2312" w:hint="eastAsia"/>
          <w:color w:val="000000"/>
          <w:sz w:val="32"/>
          <w:szCs w:val="32"/>
        </w:rPr>
        <w:t>批次，</w:t>
      </w:r>
      <w:r w:rsidR="003E6DAD">
        <w:rPr>
          <w:rFonts w:eastAsia="仿宋_GB2312" w:hint="eastAsia"/>
          <w:color w:val="000000"/>
          <w:sz w:val="32"/>
          <w:szCs w:val="32"/>
        </w:rPr>
        <w:t>21</w:t>
      </w:r>
      <w:r w:rsidR="003E6DAD">
        <w:rPr>
          <w:rFonts w:ascii="仿宋_GB2312" w:eastAsia="仿宋_GB2312" w:hint="eastAsia"/>
          <w:color w:val="000000"/>
          <w:sz w:val="32"/>
          <w:szCs w:val="32"/>
        </w:rPr>
        <w:t>人次，共计支出</w:t>
      </w:r>
      <w:r w:rsidR="003E6DAD">
        <w:rPr>
          <w:rFonts w:eastAsia="仿宋_GB2312" w:hint="eastAsia"/>
          <w:color w:val="000000"/>
          <w:sz w:val="32"/>
          <w:szCs w:val="32"/>
        </w:rPr>
        <w:t>0.47</w:t>
      </w:r>
      <w:r w:rsidR="003E6DAD">
        <w:rPr>
          <w:rFonts w:ascii="仿宋_GB2312" w:eastAsia="仿宋_GB2312" w:hint="eastAsia"/>
          <w:color w:val="000000"/>
          <w:sz w:val="32"/>
          <w:szCs w:val="32"/>
        </w:rPr>
        <w:t>万元，具体内容包括：上级法院检查、审计及其他兄弟法院执行公务接待。</w:t>
      </w:r>
    </w:p>
    <w:p w:rsidR="00042081" w:rsidRPr="003E6DAD" w:rsidRDefault="00F4749E" w:rsidP="003E6DAD">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3E6DAD">
        <w:rPr>
          <w:rFonts w:ascii="仿宋" w:eastAsia="仿宋" w:hAnsi="仿宋" w:hint="eastAsia"/>
          <w:sz w:val="32"/>
          <w:szCs w:val="32"/>
        </w:rPr>
        <w:t>0</w:t>
      </w:r>
      <w:r>
        <w:rPr>
          <w:rFonts w:ascii="仿宋_GB2312" w:eastAsia="仿宋_GB2312" w:hint="eastAsia"/>
          <w:sz w:val="32"/>
          <w:szCs w:val="32"/>
        </w:rPr>
        <w:t>万元。</w:t>
      </w:r>
      <w:bookmarkStart w:id="64" w:name="_Toc15396610"/>
      <w:bookmarkStart w:id="65" w:name="_Toc15377218"/>
    </w:p>
    <w:p w:rsidR="00042081" w:rsidRDefault="00F4749E">
      <w:pPr>
        <w:spacing w:line="600" w:lineRule="exact"/>
        <w:ind w:firstLine="640"/>
        <w:outlineLvl w:val="1"/>
        <w:rPr>
          <w:rStyle w:val="2Char"/>
          <w:rFonts w:ascii="黑体" w:eastAsia="黑体" w:hAnsi="黑体"/>
        </w:rPr>
      </w:pPr>
      <w:bookmarkStart w:id="66" w:name="_Toc146816715"/>
      <w:r>
        <w:rPr>
          <w:rFonts w:ascii="黑体" w:eastAsia="黑体" w:hint="eastAsia"/>
          <w:sz w:val="32"/>
          <w:szCs w:val="32"/>
        </w:rPr>
        <w:t>八、</w:t>
      </w:r>
      <w:r>
        <w:rPr>
          <w:rStyle w:val="2Char"/>
          <w:rFonts w:ascii="黑体" w:eastAsia="黑体" w:hAnsi="黑体" w:hint="eastAsia"/>
          <w:b w:val="0"/>
        </w:rPr>
        <w:t>政府性基金预算支出决算情况说明</w:t>
      </w:r>
      <w:bookmarkEnd w:id="64"/>
      <w:bookmarkEnd w:id="65"/>
      <w:bookmarkEnd w:id="66"/>
    </w:p>
    <w:p w:rsidR="00042081" w:rsidRDefault="00F4749E">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3E6DAD">
        <w:rPr>
          <w:rFonts w:ascii="仿宋_GB2312" w:eastAsia="仿宋_GB2312" w:hint="eastAsia"/>
          <w:sz w:val="32"/>
          <w:szCs w:val="32"/>
        </w:rPr>
        <w:t>0</w:t>
      </w:r>
      <w:r>
        <w:rPr>
          <w:rFonts w:ascii="仿宋_GB2312" w:eastAsia="仿宋_GB2312" w:hint="eastAsia"/>
          <w:sz w:val="32"/>
          <w:szCs w:val="32"/>
        </w:rPr>
        <w:t>万元。</w:t>
      </w:r>
    </w:p>
    <w:p w:rsidR="00042081" w:rsidRDefault="00042081">
      <w:pPr>
        <w:spacing w:line="600" w:lineRule="exact"/>
        <w:ind w:firstLine="640"/>
        <w:rPr>
          <w:rFonts w:ascii="仿宋_GB2312" w:eastAsia="仿宋_GB2312"/>
          <w:sz w:val="32"/>
          <w:szCs w:val="32"/>
        </w:rPr>
      </w:pPr>
    </w:p>
    <w:p w:rsidR="00042081" w:rsidRDefault="00F4749E">
      <w:pPr>
        <w:numPr>
          <w:ilvl w:val="0"/>
          <w:numId w:val="3"/>
        </w:numPr>
        <w:spacing w:line="600" w:lineRule="exact"/>
        <w:ind w:firstLine="640"/>
        <w:outlineLvl w:val="1"/>
        <w:rPr>
          <w:rStyle w:val="2Char"/>
          <w:rFonts w:ascii="黑体" w:eastAsia="黑体" w:hAnsi="黑体"/>
          <w:b w:val="0"/>
        </w:rPr>
      </w:pPr>
      <w:bookmarkStart w:id="67" w:name="_Toc15377219"/>
      <w:bookmarkStart w:id="68" w:name="_Toc15396611"/>
      <w:bookmarkStart w:id="69" w:name="_Toc146816716"/>
      <w:r>
        <w:rPr>
          <w:rStyle w:val="2Char"/>
          <w:rFonts w:ascii="黑体" w:eastAsia="黑体" w:hAnsi="黑体" w:hint="eastAsia"/>
          <w:b w:val="0"/>
        </w:rPr>
        <w:t>国有资本经营预算支出决算情况说明</w:t>
      </w:r>
      <w:bookmarkEnd w:id="67"/>
      <w:bookmarkEnd w:id="68"/>
      <w:bookmarkEnd w:id="69"/>
    </w:p>
    <w:p w:rsidR="00042081" w:rsidRDefault="00F4749E">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3E6DAD">
        <w:rPr>
          <w:rFonts w:ascii="仿宋_GB2312" w:eastAsia="仿宋_GB2312" w:hint="eastAsia"/>
          <w:sz w:val="32"/>
          <w:szCs w:val="32"/>
        </w:rPr>
        <w:t>0</w:t>
      </w:r>
      <w:r>
        <w:rPr>
          <w:rFonts w:ascii="仿宋_GB2312" w:eastAsia="仿宋_GB2312" w:hint="eastAsia"/>
          <w:sz w:val="32"/>
          <w:szCs w:val="32"/>
        </w:rPr>
        <w:t>万元。</w:t>
      </w:r>
    </w:p>
    <w:p w:rsidR="00042081" w:rsidRDefault="00042081">
      <w:pPr>
        <w:spacing w:line="580" w:lineRule="exact"/>
        <w:jc w:val="center"/>
        <w:rPr>
          <w:rFonts w:ascii="方正小标宋简体" w:eastAsia="方正小标宋简体" w:hAnsi="方正小标宋简体" w:cs="方正小标宋简体"/>
          <w:sz w:val="44"/>
          <w:szCs w:val="44"/>
        </w:rPr>
      </w:pPr>
    </w:p>
    <w:p w:rsidR="00042081" w:rsidRDefault="00F4749E">
      <w:pPr>
        <w:numPr>
          <w:ilvl w:val="0"/>
          <w:numId w:val="3"/>
        </w:numPr>
        <w:spacing w:line="600" w:lineRule="exact"/>
        <w:ind w:firstLine="640"/>
        <w:outlineLvl w:val="1"/>
        <w:rPr>
          <w:rStyle w:val="2Char"/>
          <w:rFonts w:ascii="黑体" w:eastAsia="黑体" w:hAnsi="黑体"/>
          <w:b w:val="0"/>
        </w:rPr>
      </w:pPr>
      <w:bookmarkStart w:id="70" w:name="_Toc15396612"/>
      <w:bookmarkStart w:id="71" w:name="_Toc15377221"/>
      <w:bookmarkStart w:id="72" w:name="_Toc146816717"/>
      <w:r>
        <w:rPr>
          <w:rStyle w:val="2Char"/>
          <w:rFonts w:ascii="黑体" w:eastAsia="黑体" w:hAnsi="黑体" w:hint="eastAsia"/>
          <w:b w:val="0"/>
        </w:rPr>
        <w:t>其他重要事项的情况说明</w:t>
      </w:r>
      <w:bookmarkEnd w:id="70"/>
      <w:bookmarkEnd w:id="71"/>
      <w:bookmarkEnd w:id="72"/>
    </w:p>
    <w:p w:rsidR="00042081" w:rsidRDefault="00F4749E">
      <w:pPr>
        <w:spacing w:line="600" w:lineRule="exact"/>
        <w:ind w:firstLineChars="200" w:firstLine="643"/>
        <w:outlineLvl w:val="2"/>
        <w:rPr>
          <w:rFonts w:ascii="仿宋" w:eastAsia="仿宋" w:hAnsi="仿宋"/>
          <w:sz w:val="32"/>
          <w:szCs w:val="32"/>
        </w:rPr>
      </w:pPr>
      <w:bookmarkStart w:id="73" w:name="_Toc15377222"/>
      <w:bookmarkStart w:id="74" w:name="_Toc146816718"/>
      <w:r>
        <w:rPr>
          <w:rFonts w:ascii="仿宋" w:eastAsia="仿宋" w:hAnsi="仿宋" w:hint="eastAsia"/>
          <w:b/>
          <w:sz w:val="32"/>
          <w:szCs w:val="32"/>
        </w:rPr>
        <w:t>（一）机关运行经费支出情况</w:t>
      </w:r>
      <w:bookmarkEnd w:id="73"/>
      <w:bookmarkEnd w:id="74"/>
    </w:p>
    <w:p w:rsidR="003E6DAD" w:rsidRDefault="00F4749E" w:rsidP="003E6DAD">
      <w:pPr>
        <w:spacing w:line="600" w:lineRule="exact"/>
        <w:ind w:firstLineChars="200" w:firstLine="640"/>
        <w:rPr>
          <w:rFonts w:ascii="仿宋" w:eastAsia="仿宋"/>
          <w:color w:val="000000"/>
          <w:sz w:val="32"/>
          <w:szCs w:val="32"/>
        </w:rPr>
      </w:pPr>
      <w:r>
        <w:rPr>
          <w:rFonts w:ascii="仿宋_GB2312" w:eastAsia="仿宋_GB2312"/>
          <w:sz w:val="32"/>
          <w:szCs w:val="32"/>
        </w:rPr>
        <w:t>20</w:t>
      </w:r>
      <w:r>
        <w:rPr>
          <w:rFonts w:ascii="仿宋_GB2312" w:eastAsia="仿宋_GB2312" w:hint="eastAsia"/>
          <w:sz w:val="32"/>
          <w:szCs w:val="32"/>
        </w:rPr>
        <w:t>22年，</w:t>
      </w:r>
      <w:r w:rsidR="003E6DAD">
        <w:rPr>
          <w:rFonts w:ascii="仿宋_GB2312" w:eastAsia="仿宋_GB2312" w:hint="eastAsia"/>
          <w:sz w:val="32"/>
          <w:szCs w:val="32"/>
        </w:rPr>
        <w:t>康定市</w:t>
      </w:r>
      <w:r w:rsidR="003E6DAD">
        <w:rPr>
          <w:rFonts w:ascii="仿宋_GB2312" w:eastAsia="仿宋_GB2312"/>
          <w:sz w:val="32"/>
          <w:szCs w:val="32"/>
        </w:rPr>
        <w:t>人民法院</w:t>
      </w:r>
      <w:r>
        <w:rPr>
          <w:rFonts w:ascii="仿宋_GB2312" w:eastAsia="仿宋_GB2312" w:hint="eastAsia"/>
          <w:sz w:val="32"/>
          <w:szCs w:val="32"/>
        </w:rPr>
        <w:t>机关运行经费支出</w:t>
      </w:r>
      <w:r w:rsidR="003E6DAD">
        <w:rPr>
          <w:rFonts w:ascii="仿宋_GB2312" w:eastAsia="仿宋_GB2312" w:hint="eastAsia"/>
          <w:sz w:val="32"/>
          <w:szCs w:val="32"/>
        </w:rPr>
        <w:t>9.11</w:t>
      </w:r>
      <w:r>
        <w:rPr>
          <w:rFonts w:ascii="仿宋_GB2312" w:eastAsia="仿宋_GB2312" w:hint="eastAsia"/>
          <w:sz w:val="32"/>
          <w:szCs w:val="32"/>
        </w:rPr>
        <w:t>万元，</w:t>
      </w:r>
      <w:r>
        <w:rPr>
          <w:rFonts w:ascii="仿宋_GB2312" w:eastAsia="仿宋_GB2312" w:hint="eastAsia"/>
          <w:sz w:val="32"/>
          <w:szCs w:val="32"/>
        </w:rPr>
        <w:lastRenderedPageBreak/>
        <w:t>比</w:t>
      </w:r>
      <w:r>
        <w:rPr>
          <w:rFonts w:ascii="仿宋_GB2312" w:eastAsia="仿宋_GB2312"/>
          <w:sz w:val="32"/>
          <w:szCs w:val="32"/>
        </w:rPr>
        <w:t>20</w:t>
      </w:r>
      <w:r>
        <w:rPr>
          <w:rFonts w:ascii="仿宋_GB2312" w:eastAsia="仿宋_GB2312" w:hint="eastAsia"/>
          <w:sz w:val="32"/>
          <w:szCs w:val="32"/>
        </w:rPr>
        <w:t>21年减少</w:t>
      </w:r>
      <w:r w:rsidR="003E6DAD">
        <w:rPr>
          <w:rFonts w:ascii="仿宋_GB2312" w:eastAsia="仿宋_GB2312" w:hint="eastAsia"/>
          <w:sz w:val="32"/>
          <w:szCs w:val="32"/>
        </w:rPr>
        <w:t>191.20</w:t>
      </w:r>
      <w:r>
        <w:rPr>
          <w:rFonts w:ascii="仿宋_GB2312" w:eastAsia="仿宋_GB2312" w:hint="eastAsia"/>
          <w:sz w:val="32"/>
          <w:szCs w:val="32"/>
        </w:rPr>
        <w:t>万元，下降</w:t>
      </w:r>
      <w:r w:rsidR="003E6DAD">
        <w:rPr>
          <w:rFonts w:ascii="仿宋_GB2312" w:eastAsia="仿宋_GB2312" w:hint="eastAsia"/>
          <w:sz w:val="32"/>
          <w:szCs w:val="32"/>
        </w:rPr>
        <w:t>95.45</w:t>
      </w:r>
      <w:r>
        <w:rPr>
          <w:rFonts w:ascii="仿宋_GB2312" w:eastAsia="仿宋_GB2312"/>
          <w:sz w:val="32"/>
          <w:szCs w:val="32"/>
        </w:rPr>
        <w:t>%</w:t>
      </w:r>
      <w:r>
        <w:rPr>
          <w:rFonts w:ascii="仿宋_GB2312" w:eastAsia="仿宋_GB2312" w:hint="eastAsia"/>
          <w:sz w:val="32"/>
          <w:szCs w:val="32"/>
        </w:rPr>
        <w:t>。主要原因是</w:t>
      </w:r>
      <w:r w:rsidR="003E6DAD">
        <w:rPr>
          <w:rFonts w:ascii="仿宋" w:eastAsia="仿宋" w:hint="eastAsia"/>
          <w:color w:val="000000"/>
          <w:sz w:val="32"/>
          <w:szCs w:val="32"/>
        </w:rPr>
        <w:t>我院从2023年07月开始，成为州级财政预算部门，财政预算拨款级次发生变化。州级财政拨款决算只包含下半年州级财政拨款预算。</w:t>
      </w:r>
    </w:p>
    <w:p w:rsidR="00042081" w:rsidRDefault="00F4749E">
      <w:pPr>
        <w:autoSpaceDE w:val="0"/>
        <w:autoSpaceDN w:val="0"/>
        <w:adjustRightInd w:val="0"/>
        <w:spacing w:line="600" w:lineRule="exact"/>
        <w:ind w:firstLineChars="200" w:firstLine="643"/>
        <w:jc w:val="left"/>
        <w:outlineLvl w:val="2"/>
        <w:rPr>
          <w:rFonts w:ascii="仿宋" w:eastAsia="仿宋" w:hAnsi="仿宋"/>
          <w:b/>
          <w:sz w:val="32"/>
          <w:szCs w:val="32"/>
        </w:rPr>
      </w:pPr>
      <w:bookmarkStart w:id="75" w:name="_Toc15377223"/>
      <w:bookmarkStart w:id="76" w:name="_Toc146816719"/>
      <w:r>
        <w:rPr>
          <w:rFonts w:ascii="仿宋" w:eastAsia="仿宋" w:hAnsi="仿宋" w:hint="eastAsia"/>
          <w:b/>
          <w:sz w:val="32"/>
          <w:szCs w:val="32"/>
        </w:rPr>
        <w:t>（二）政府采购支出情况</w:t>
      </w:r>
      <w:bookmarkEnd w:id="75"/>
      <w:bookmarkEnd w:id="76"/>
    </w:p>
    <w:p w:rsidR="00042081" w:rsidRDefault="00F4749E">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3E6DAD">
        <w:rPr>
          <w:rFonts w:ascii="仿宋_GB2312" w:eastAsia="仿宋_GB2312" w:hint="eastAsia"/>
          <w:sz w:val="32"/>
          <w:szCs w:val="32"/>
        </w:rPr>
        <w:t>康定市</w:t>
      </w:r>
      <w:r w:rsidR="003E6DAD">
        <w:rPr>
          <w:rFonts w:ascii="仿宋_GB2312" w:eastAsia="仿宋_GB2312"/>
          <w:sz w:val="32"/>
          <w:szCs w:val="32"/>
        </w:rPr>
        <w:t>人民法院</w:t>
      </w:r>
      <w:r>
        <w:rPr>
          <w:rFonts w:ascii="仿宋_GB2312" w:eastAsia="仿宋_GB2312" w:hint="eastAsia"/>
          <w:sz w:val="32"/>
          <w:szCs w:val="32"/>
        </w:rPr>
        <w:t>政府采购支出总额</w:t>
      </w:r>
      <w:r w:rsidR="003E6DAD">
        <w:rPr>
          <w:rFonts w:ascii="仿宋_GB2312" w:eastAsia="仿宋_GB2312" w:hint="eastAsia"/>
          <w:sz w:val="32"/>
          <w:szCs w:val="32"/>
        </w:rPr>
        <w:t>0</w:t>
      </w:r>
      <w:r>
        <w:rPr>
          <w:rFonts w:ascii="仿宋_GB2312" w:eastAsia="仿宋_GB2312" w:hint="eastAsia"/>
          <w:sz w:val="32"/>
          <w:szCs w:val="32"/>
        </w:rPr>
        <w:t>万元。</w:t>
      </w:r>
    </w:p>
    <w:p w:rsidR="00042081" w:rsidRDefault="00F4749E">
      <w:pPr>
        <w:autoSpaceDE w:val="0"/>
        <w:autoSpaceDN w:val="0"/>
        <w:adjustRightInd w:val="0"/>
        <w:spacing w:line="600" w:lineRule="exact"/>
        <w:ind w:firstLineChars="200" w:firstLine="643"/>
        <w:jc w:val="left"/>
        <w:outlineLvl w:val="2"/>
        <w:rPr>
          <w:rFonts w:ascii="仿宋" w:eastAsia="仿宋" w:hAnsi="仿宋"/>
          <w:b/>
          <w:sz w:val="32"/>
          <w:szCs w:val="32"/>
        </w:rPr>
      </w:pPr>
      <w:bookmarkStart w:id="77" w:name="_Toc15377224"/>
      <w:bookmarkStart w:id="78" w:name="_Toc146816720"/>
      <w:r>
        <w:rPr>
          <w:rFonts w:ascii="仿宋" w:eastAsia="仿宋" w:hAnsi="仿宋" w:hint="eastAsia"/>
          <w:b/>
          <w:sz w:val="32"/>
          <w:szCs w:val="32"/>
        </w:rPr>
        <w:t>（三）国有资产占有使用情况</w:t>
      </w:r>
      <w:bookmarkEnd w:id="77"/>
      <w:bookmarkEnd w:id="78"/>
    </w:p>
    <w:p w:rsidR="003E6DAD" w:rsidRDefault="00F4749E" w:rsidP="003E6DAD">
      <w:pPr>
        <w:autoSpaceDE w:val="0"/>
        <w:autoSpaceDN w:val="0"/>
        <w:adjustRightInd w:val="0"/>
        <w:spacing w:line="600" w:lineRule="exact"/>
        <w:ind w:firstLineChars="200" w:firstLine="640"/>
        <w:jc w:val="left"/>
        <w:rPr>
          <w:rFonts w:eastAsia="仿宋_GB2312"/>
          <w:color w:val="000000"/>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3E6DAD">
        <w:rPr>
          <w:rFonts w:ascii="仿宋_GB2312" w:eastAsia="仿宋_GB2312" w:hint="eastAsia"/>
          <w:sz w:val="32"/>
          <w:szCs w:val="32"/>
        </w:rPr>
        <w:t>康定市</w:t>
      </w:r>
      <w:r w:rsidR="003E6DAD">
        <w:rPr>
          <w:rFonts w:ascii="仿宋_GB2312" w:eastAsia="仿宋_GB2312"/>
          <w:sz w:val="32"/>
          <w:szCs w:val="32"/>
        </w:rPr>
        <w:t>人民法院</w:t>
      </w:r>
      <w:r>
        <w:rPr>
          <w:rFonts w:ascii="仿宋_GB2312" w:eastAsia="仿宋_GB2312" w:hint="eastAsia"/>
          <w:sz w:val="32"/>
          <w:szCs w:val="32"/>
        </w:rPr>
        <w:t>共有车辆</w:t>
      </w:r>
      <w:r w:rsidR="003E6DAD">
        <w:rPr>
          <w:rFonts w:ascii="仿宋_GB2312" w:eastAsia="仿宋_GB2312" w:hint="eastAsia"/>
          <w:sz w:val="32"/>
          <w:szCs w:val="32"/>
        </w:rPr>
        <w:t>14</w:t>
      </w:r>
      <w:r>
        <w:rPr>
          <w:rFonts w:ascii="仿宋_GB2312" w:eastAsia="仿宋_GB2312" w:hint="eastAsia"/>
          <w:sz w:val="32"/>
          <w:szCs w:val="32"/>
        </w:rPr>
        <w:t>辆，其中：主要领导干部用车</w:t>
      </w:r>
      <w:r w:rsidR="003E6DAD">
        <w:rPr>
          <w:rFonts w:ascii="仿宋_GB2312" w:eastAsia="仿宋_GB2312" w:hint="eastAsia"/>
          <w:sz w:val="32"/>
          <w:szCs w:val="32"/>
        </w:rPr>
        <w:t>1</w:t>
      </w:r>
      <w:r>
        <w:rPr>
          <w:rFonts w:ascii="仿宋_GB2312" w:eastAsia="仿宋_GB2312" w:hint="eastAsia"/>
          <w:sz w:val="32"/>
          <w:szCs w:val="32"/>
        </w:rPr>
        <w:t>辆</w:t>
      </w:r>
      <w:r w:rsidR="003E6DAD">
        <w:rPr>
          <w:rFonts w:ascii="仿宋_GB2312" w:eastAsia="仿宋_GB2312" w:hint="eastAsia"/>
          <w:sz w:val="32"/>
          <w:szCs w:val="32"/>
        </w:rPr>
        <w:t>，</w:t>
      </w:r>
      <w:r>
        <w:rPr>
          <w:rFonts w:ascii="仿宋_GB2312" w:eastAsia="仿宋_GB2312" w:hint="eastAsia"/>
          <w:sz w:val="32"/>
          <w:szCs w:val="32"/>
        </w:rPr>
        <w:t>其他用车</w:t>
      </w:r>
      <w:r w:rsidR="003E6DAD">
        <w:rPr>
          <w:rFonts w:ascii="仿宋_GB2312" w:eastAsia="仿宋_GB2312" w:hint="eastAsia"/>
          <w:sz w:val="32"/>
          <w:szCs w:val="32"/>
        </w:rPr>
        <w:t>13</w:t>
      </w:r>
      <w:r>
        <w:rPr>
          <w:rFonts w:ascii="仿宋_GB2312" w:eastAsia="仿宋_GB2312" w:hint="eastAsia"/>
          <w:sz w:val="32"/>
          <w:szCs w:val="32"/>
        </w:rPr>
        <w:t>辆，其他用车主要是</w:t>
      </w:r>
      <w:r w:rsidR="003E6DAD">
        <w:rPr>
          <w:rFonts w:ascii="仿宋_GB2312" w:eastAsia="仿宋_GB2312" w:hint="eastAsia"/>
          <w:color w:val="000000"/>
          <w:sz w:val="32"/>
          <w:szCs w:val="32"/>
        </w:rPr>
        <w:t>用于</w:t>
      </w:r>
      <w:r w:rsidR="003E6DAD">
        <w:rPr>
          <w:rFonts w:ascii="仿宋_GB2312" w:hAnsi="仿宋_GB2312"/>
          <w:color w:val="000000"/>
          <w:sz w:val="32"/>
          <w:szCs w:val="32"/>
        </w:rPr>
        <w:t>执法执勤用车。</w:t>
      </w:r>
    </w:p>
    <w:p w:rsidR="00C9561B" w:rsidRPr="004304DF" w:rsidRDefault="00C9561B" w:rsidP="004304DF">
      <w:pPr>
        <w:pStyle w:val="a3"/>
        <w:spacing w:before="93"/>
        <w:ind w:firstLineChars="150" w:firstLine="480"/>
        <w:rPr>
          <w:sz w:val="32"/>
          <w:szCs w:val="32"/>
        </w:rPr>
      </w:pPr>
      <w:r w:rsidRPr="00213752">
        <w:rPr>
          <w:rFonts w:hint="eastAsia"/>
          <w:sz w:val="32"/>
          <w:szCs w:val="32"/>
        </w:rPr>
        <w:t>截至202</w:t>
      </w:r>
      <w:r w:rsidR="00A070AE">
        <w:rPr>
          <w:sz w:val="32"/>
          <w:szCs w:val="32"/>
        </w:rPr>
        <w:t>2</w:t>
      </w:r>
      <w:r w:rsidRPr="00213752">
        <w:rPr>
          <w:rFonts w:hint="eastAsia"/>
          <w:sz w:val="32"/>
          <w:szCs w:val="32"/>
        </w:rPr>
        <w:t>年12月31日，</w:t>
      </w:r>
      <w:r w:rsidR="004304DF">
        <w:rPr>
          <w:rFonts w:hint="eastAsia"/>
          <w:sz w:val="32"/>
          <w:szCs w:val="32"/>
        </w:rPr>
        <w:t>康定市人民法院</w:t>
      </w:r>
      <w:r w:rsidRPr="00213752">
        <w:rPr>
          <w:rFonts w:hint="eastAsia"/>
          <w:sz w:val="32"/>
          <w:szCs w:val="32"/>
        </w:rPr>
        <w:t>共有房屋</w:t>
      </w:r>
      <w:r w:rsidR="004304DF">
        <w:rPr>
          <w:rFonts w:hint="eastAsia"/>
          <w:sz w:val="32"/>
          <w:szCs w:val="32"/>
        </w:rPr>
        <w:t>4711.78</w:t>
      </w:r>
      <w:r w:rsidRPr="00213752">
        <w:rPr>
          <w:rFonts w:hint="eastAsia"/>
          <w:sz w:val="32"/>
          <w:szCs w:val="32"/>
        </w:rPr>
        <w:t>平方米，价值</w:t>
      </w:r>
      <w:r w:rsidR="004304DF">
        <w:rPr>
          <w:rFonts w:hint="eastAsia"/>
          <w:sz w:val="32"/>
          <w:szCs w:val="32"/>
        </w:rPr>
        <w:t>1180.58</w:t>
      </w:r>
      <w:r w:rsidRPr="00213752">
        <w:rPr>
          <w:rFonts w:hint="eastAsia"/>
          <w:sz w:val="32"/>
          <w:szCs w:val="32"/>
        </w:rPr>
        <w:t>万元，其中：办公用房</w:t>
      </w:r>
      <w:r w:rsidR="004304DF">
        <w:rPr>
          <w:rFonts w:hint="eastAsia"/>
          <w:sz w:val="32"/>
          <w:szCs w:val="32"/>
        </w:rPr>
        <w:t>4711.78</w:t>
      </w:r>
      <w:r w:rsidRPr="00213752">
        <w:rPr>
          <w:rFonts w:hint="eastAsia"/>
          <w:sz w:val="32"/>
          <w:szCs w:val="32"/>
        </w:rPr>
        <w:t>平方米，价值</w:t>
      </w:r>
      <w:r w:rsidR="004304DF">
        <w:rPr>
          <w:rFonts w:hint="eastAsia"/>
          <w:sz w:val="32"/>
          <w:szCs w:val="32"/>
        </w:rPr>
        <w:t>1180.58</w:t>
      </w:r>
      <w:r w:rsidRPr="00213752">
        <w:rPr>
          <w:rFonts w:hint="eastAsia"/>
          <w:sz w:val="32"/>
          <w:szCs w:val="32"/>
        </w:rPr>
        <w:t>元；共有车辆</w:t>
      </w:r>
      <w:r w:rsidR="004304DF">
        <w:rPr>
          <w:rFonts w:hint="eastAsia"/>
          <w:sz w:val="32"/>
          <w:szCs w:val="32"/>
        </w:rPr>
        <w:t>14</w:t>
      </w:r>
      <w:r w:rsidRPr="00213752">
        <w:rPr>
          <w:rFonts w:hint="eastAsia"/>
          <w:sz w:val="32"/>
          <w:szCs w:val="32"/>
        </w:rPr>
        <w:t>辆，其中：越野车</w:t>
      </w:r>
      <w:r w:rsidR="004304DF">
        <w:rPr>
          <w:rFonts w:hint="eastAsia"/>
          <w:sz w:val="32"/>
          <w:szCs w:val="32"/>
        </w:rPr>
        <w:t>14</w:t>
      </w:r>
      <w:r w:rsidRPr="00213752">
        <w:rPr>
          <w:rFonts w:hint="eastAsia"/>
          <w:sz w:val="32"/>
          <w:szCs w:val="32"/>
        </w:rPr>
        <w:t>辆，价值</w:t>
      </w:r>
      <w:r w:rsidR="004304DF">
        <w:rPr>
          <w:rFonts w:hint="eastAsia"/>
          <w:sz w:val="32"/>
          <w:szCs w:val="32"/>
        </w:rPr>
        <w:t>496.44</w:t>
      </w:r>
      <w:r w:rsidRPr="00213752">
        <w:rPr>
          <w:rFonts w:hint="eastAsia"/>
          <w:sz w:val="32"/>
          <w:szCs w:val="32"/>
        </w:rPr>
        <w:t>元。</w:t>
      </w:r>
      <w:r>
        <w:rPr>
          <w:rFonts w:hint="eastAsia"/>
          <w:sz w:val="32"/>
          <w:szCs w:val="32"/>
        </w:rPr>
        <w:t>固定资产</w:t>
      </w:r>
      <w:r>
        <w:rPr>
          <w:sz w:val="32"/>
          <w:szCs w:val="32"/>
        </w:rPr>
        <w:t>累计折旧</w:t>
      </w:r>
      <w:r w:rsidR="004304DF">
        <w:rPr>
          <w:rFonts w:hint="eastAsia"/>
          <w:sz w:val="32"/>
          <w:szCs w:val="32"/>
        </w:rPr>
        <w:t>1297.43</w:t>
      </w:r>
      <w:r>
        <w:rPr>
          <w:rFonts w:hint="eastAsia"/>
          <w:sz w:val="32"/>
          <w:szCs w:val="32"/>
        </w:rPr>
        <w:t>元</w:t>
      </w:r>
      <w:r>
        <w:rPr>
          <w:sz w:val="32"/>
          <w:szCs w:val="32"/>
        </w:rPr>
        <w:t>，</w:t>
      </w:r>
      <w:r>
        <w:rPr>
          <w:rFonts w:hint="eastAsia"/>
          <w:sz w:val="32"/>
          <w:szCs w:val="32"/>
        </w:rPr>
        <w:t>固定</w:t>
      </w:r>
      <w:r>
        <w:rPr>
          <w:sz w:val="32"/>
          <w:szCs w:val="32"/>
        </w:rPr>
        <w:t>资产净值</w:t>
      </w:r>
      <w:r w:rsidR="004304DF">
        <w:rPr>
          <w:rFonts w:hint="eastAsia"/>
          <w:sz w:val="32"/>
          <w:szCs w:val="32"/>
        </w:rPr>
        <w:t>1555.52</w:t>
      </w:r>
      <w:r>
        <w:rPr>
          <w:rFonts w:hint="eastAsia"/>
          <w:sz w:val="32"/>
          <w:szCs w:val="32"/>
        </w:rPr>
        <w:t>元</w:t>
      </w:r>
      <w:r>
        <w:rPr>
          <w:sz w:val="32"/>
          <w:szCs w:val="32"/>
        </w:rPr>
        <w:t>，</w:t>
      </w:r>
      <w:r w:rsidRPr="00213752">
        <w:rPr>
          <w:rFonts w:hint="eastAsia"/>
          <w:sz w:val="32"/>
          <w:szCs w:val="32"/>
        </w:rPr>
        <w:t>在建工程</w:t>
      </w:r>
      <w:r w:rsidR="004304DF">
        <w:rPr>
          <w:rFonts w:hint="eastAsia"/>
          <w:sz w:val="32"/>
          <w:szCs w:val="32"/>
        </w:rPr>
        <w:t>220.44</w:t>
      </w:r>
      <w:r w:rsidRPr="00213752">
        <w:rPr>
          <w:rFonts w:hint="eastAsia"/>
          <w:sz w:val="32"/>
          <w:szCs w:val="32"/>
        </w:rPr>
        <w:t>元。</w:t>
      </w:r>
    </w:p>
    <w:p w:rsidR="00042081" w:rsidRDefault="00F4749E">
      <w:pPr>
        <w:autoSpaceDE w:val="0"/>
        <w:autoSpaceDN w:val="0"/>
        <w:adjustRightInd w:val="0"/>
        <w:spacing w:line="600" w:lineRule="exact"/>
        <w:ind w:firstLineChars="200" w:firstLine="643"/>
        <w:jc w:val="left"/>
        <w:outlineLvl w:val="2"/>
        <w:rPr>
          <w:rFonts w:ascii="仿宋" w:eastAsia="仿宋" w:hAnsi="仿宋"/>
          <w:b/>
          <w:sz w:val="32"/>
          <w:szCs w:val="32"/>
        </w:rPr>
      </w:pPr>
      <w:bookmarkStart w:id="79" w:name="_Toc146816721"/>
      <w:r>
        <w:rPr>
          <w:rFonts w:ascii="仿宋" w:eastAsia="仿宋" w:hAnsi="仿宋" w:hint="eastAsia"/>
          <w:b/>
          <w:sz w:val="32"/>
          <w:szCs w:val="32"/>
        </w:rPr>
        <w:t>（四）预算绩效管理情况</w:t>
      </w:r>
      <w:bookmarkEnd w:id="79"/>
    </w:p>
    <w:p w:rsidR="00042081" w:rsidRDefault="00F4749E">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w:t>
      </w:r>
      <w:r w:rsidR="00BC6539">
        <w:rPr>
          <w:rFonts w:ascii="仿宋_GB2312" w:eastAsia="仿宋_GB2312" w:hAnsi="仿宋_GB2312" w:cs="仿宋_GB2312" w:hint="eastAsia"/>
          <w:sz w:val="32"/>
          <w:szCs w:val="32"/>
        </w:rPr>
        <w:t>年度预算编制阶段</w:t>
      </w:r>
      <w:r>
        <w:rPr>
          <w:rFonts w:ascii="仿宋_GB2312" w:eastAsia="仿宋_GB2312" w:hAnsi="仿宋_GB2312" w:cs="仿宋_GB2312" w:hint="eastAsia"/>
          <w:sz w:val="32"/>
          <w:szCs w:val="32"/>
        </w:rPr>
        <w:t>，对</w:t>
      </w:r>
      <w:r w:rsidR="00BC653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w:t>
      </w:r>
      <w:r w:rsidR="00BC653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个项目开展绩效监控。</w:t>
      </w:r>
    </w:p>
    <w:p w:rsidR="00A25CEC" w:rsidRDefault="00F4749E" w:rsidP="00A25CEC">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组织对2022年度一般公共预算、政府性基金预算、国有资本经营预算、社会保险基金预算以及资本资产、债券资金等全面开展绩效自评，形成</w:t>
      </w:r>
      <w:r w:rsidR="00BC6539">
        <w:rPr>
          <w:rFonts w:ascii="仿宋_GB2312" w:eastAsia="仿宋_GB2312" w:hAnsi="仿宋_GB2312" w:cs="仿宋_GB2312" w:hint="eastAsia"/>
          <w:sz w:val="32"/>
          <w:szCs w:val="32"/>
        </w:rPr>
        <w:t>康定市人民法院</w:t>
      </w:r>
      <w:r>
        <w:rPr>
          <w:rFonts w:ascii="仿宋_GB2312" w:eastAsia="仿宋_GB2312" w:hAnsi="仿宋_GB2312" w:cs="仿宋_GB2312" w:hint="eastAsia"/>
          <w:sz w:val="32"/>
          <w:szCs w:val="32"/>
        </w:rPr>
        <w:t>部门整体（含</w:t>
      </w:r>
      <w:r>
        <w:rPr>
          <w:rFonts w:ascii="仿宋_GB2312" w:eastAsia="仿宋_GB2312" w:hAnsi="仿宋_GB2312" w:cs="仿宋_GB2312" w:hint="eastAsia"/>
          <w:sz w:val="32"/>
          <w:szCs w:val="32"/>
        </w:rPr>
        <w:lastRenderedPageBreak/>
        <w:t>部门预算项目）绩效自评报告专项预算项目绩效自评报告，</w:t>
      </w:r>
      <w:bookmarkStart w:id="80" w:name="_Toc15396613"/>
      <w:bookmarkStart w:id="81" w:name="_Toc15377225"/>
      <w:r w:rsidR="00A25CEC">
        <w:rPr>
          <w:rFonts w:ascii="仿宋_GB2312" w:eastAsia="仿宋_GB2312" w:hAnsi="仿宋_GB2312" w:cs="仿宋_GB2312" w:hint="eastAsia"/>
          <w:sz w:val="32"/>
          <w:szCs w:val="32"/>
        </w:rPr>
        <w:t>详见附件</w:t>
      </w:r>
      <w:r w:rsidR="00185CDD">
        <w:rPr>
          <w:rFonts w:ascii="仿宋_GB2312" w:eastAsia="仿宋_GB2312" w:hAnsi="仿宋_GB2312" w:cs="仿宋_GB2312" w:hint="eastAsia"/>
          <w:sz w:val="32"/>
          <w:szCs w:val="32"/>
        </w:rPr>
        <w:t>。</w:t>
      </w: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A25CEC" w:rsidRDefault="00A25CEC" w:rsidP="00A25CEC">
      <w:pPr>
        <w:widowControl/>
        <w:ind w:firstLineChars="200" w:firstLine="640"/>
        <w:jc w:val="left"/>
        <w:rPr>
          <w:rFonts w:ascii="仿宋_GB2312" w:eastAsia="仿宋_GB2312" w:hAnsi="仿宋_GB2312" w:cs="仿宋_GB2312"/>
          <w:sz w:val="32"/>
          <w:szCs w:val="32"/>
        </w:rPr>
      </w:pPr>
    </w:p>
    <w:p w:rsidR="00BD0D99" w:rsidRDefault="00BD0D99" w:rsidP="00BD0D99">
      <w:pPr>
        <w:numPr>
          <w:ilvl w:val="0"/>
          <w:numId w:val="4"/>
        </w:numPr>
        <w:spacing w:line="600" w:lineRule="exact"/>
        <w:ind w:firstLineChars="150" w:firstLine="660"/>
        <w:jc w:val="center"/>
        <w:outlineLvl w:val="0"/>
        <w:rPr>
          <w:rStyle w:val="1Char"/>
          <w:rFonts w:ascii="黑体" w:eastAsia="黑体" w:hAnsi="黑体"/>
          <w:b w:val="0"/>
        </w:rPr>
      </w:pPr>
      <w:bookmarkStart w:id="82" w:name="_Toc146816722"/>
      <w:r>
        <w:rPr>
          <w:rFonts w:ascii="黑体" w:eastAsia="黑体" w:hAnsi="黑体" w:hint="eastAsia"/>
          <w:sz w:val="44"/>
          <w:szCs w:val="44"/>
        </w:rPr>
        <w:lastRenderedPageBreak/>
        <w:t>名</w:t>
      </w:r>
      <w:r>
        <w:rPr>
          <w:rStyle w:val="1Char"/>
          <w:rFonts w:ascii="黑体" w:eastAsia="黑体" w:hAnsi="黑体" w:hint="eastAsia"/>
          <w:b w:val="0"/>
        </w:rPr>
        <w:t>词解释</w:t>
      </w:r>
      <w:bookmarkEnd w:id="82"/>
    </w:p>
    <w:p w:rsidR="00B44AEF" w:rsidRDefault="00B44AEF" w:rsidP="00B44AEF">
      <w:pPr>
        <w:pStyle w:val="Default"/>
        <w:spacing w:before="93" w:line="560" w:lineRule="exact"/>
        <w:ind w:firstLineChars="200" w:firstLine="640"/>
        <w:rPr>
          <w:rFonts w:ascii="仿宋_GB2312" w:eastAsia="仿宋_GB2312"/>
          <w:color w:val="auto"/>
          <w:sz w:val="32"/>
          <w:szCs w:val="32"/>
        </w:rPr>
      </w:pPr>
      <w:bookmarkStart w:id="83" w:name="_Toc15396614"/>
      <w:bookmarkStart w:id="84" w:name="_Toc15377226"/>
      <w:bookmarkEnd w:id="80"/>
      <w:bookmarkEnd w:id="81"/>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B44AEF" w:rsidRDefault="00B44AEF" w:rsidP="00B44A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B44AEF" w:rsidRDefault="00B44AEF" w:rsidP="00B44A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B44AEF" w:rsidRDefault="00B44AEF" w:rsidP="00B44A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rsidR="00B44AEF" w:rsidRDefault="00B44AEF" w:rsidP="00B44A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B44AEF" w:rsidRDefault="00B44AEF" w:rsidP="00B44A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B44AEF" w:rsidRDefault="00B44AEF" w:rsidP="00B44A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B44AEF" w:rsidRDefault="00B44AEF" w:rsidP="00B44AE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B44AEF" w:rsidRDefault="00B44AEF" w:rsidP="00B44AEF">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一般公共服务（类）：指</w:t>
      </w:r>
      <w:r>
        <w:rPr>
          <w:rFonts w:ascii="仿宋_GB2312" w:eastAsia="仿宋_GB2312" w:hint="eastAsia"/>
          <w:color w:val="000000"/>
          <w:sz w:val="32"/>
          <w:szCs w:val="32"/>
        </w:rPr>
        <w:t>反映政府提供一般公共服务支出。</w:t>
      </w:r>
    </w:p>
    <w:p w:rsidR="00B44AEF" w:rsidRPr="00F641CC" w:rsidRDefault="00B44AEF" w:rsidP="00B44AEF">
      <w:pPr>
        <w:ind w:firstLineChars="200" w:firstLine="640"/>
        <w:rPr>
          <w:rFonts w:ascii="仿宋_GB2312" w:eastAsia="仿宋_GB2312"/>
          <w:color w:val="000000"/>
          <w:sz w:val="32"/>
          <w:szCs w:val="32"/>
        </w:rPr>
      </w:pPr>
      <w:r>
        <w:rPr>
          <w:rFonts w:ascii="仿宋_GB2312" w:eastAsia="仿宋_GB2312"/>
          <w:sz w:val="32"/>
          <w:szCs w:val="32"/>
        </w:rPr>
        <w:t>1</w:t>
      </w:r>
      <w:r>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社会保障和就业：</w:t>
      </w:r>
      <w:r>
        <w:rPr>
          <w:rFonts w:ascii="仿宋_GB2312" w:eastAsia="仿宋_GB2312" w:hint="eastAsia"/>
          <w:color w:val="000000"/>
          <w:sz w:val="32"/>
          <w:szCs w:val="32"/>
        </w:rPr>
        <w:t>指政府在社会保障与就业方面的支出。包括社会保障与就业管理事务、民政管理事务、财政对社会保险基金补助、行政事业单位离退休、企业改革补助、就业补助、抚恤、退役安置、社会福利、残疾人事业、城市居民最低生活保障、红十字会事务等。如行政机关开支的离</w:t>
      </w:r>
      <w:r>
        <w:rPr>
          <w:rFonts w:ascii="仿宋_GB2312" w:eastAsia="仿宋_GB2312" w:hint="eastAsia"/>
          <w:color w:val="000000"/>
          <w:sz w:val="32"/>
          <w:szCs w:val="32"/>
        </w:rPr>
        <w:lastRenderedPageBreak/>
        <w:t>退休人员经费和离退休干部管理机构为离退休人员提供管理和服务所发生的工作支出。</w:t>
      </w:r>
    </w:p>
    <w:p w:rsidR="00B44AEF" w:rsidRDefault="00B44AEF" w:rsidP="00B44AEF">
      <w:pPr>
        <w:ind w:firstLineChars="200" w:firstLine="640"/>
        <w:rPr>
          <w:rFonts w:ascii="仿宋_GB2312" w:eastAsia="仿宋_GB2312"/>
          <w:color w:val="000000"/>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color w:val="000000"/>
          <w:sz w:val="32"/>
          <w:szCs w:val="32"/>
        </w:rPr>
        <w:t>医疗卫生（类）支出，指政府医疗卫生方面的支出。包括医疗卫生管理事务支出、公立医院、基层医疗卫生机构支出、公共卫生、医疗保障、中医药。如卫生局及所属单位保障机构正常运转、开展医疗卫生管理活动所发生的基本支出和项目支出。</w:t>
      </w:r>
    </w:p>
    <w:p w:rsidR="00B44AEF" w:rsidRDefault="00B44AEF" w:rsidP="00B44AEF">
      <w:pPr>
        <w:ind w:firstLineChars="200" w:firstLine="640"/>
        <w:rPr>
          <w:rFonts w:ascii="仿宋_GB2312" w:eastAsia="仿宋_GB2312"/>
          <w:color w:val="000000"/>
          <w:sz w:val="32"/>
          <w:szCs w:val="32"/>
        </w:rPr>
      </w:pPr>
      <w:r>
        <w:rPr>
          <w:rFonts w:ascii="仿宋_GB2312" w:eastAsia="仿宋_GB2312" w:hint="eastAsia"/>
          <w:sz w:val="32"/>
          <w:szCs w:val="32"/>
        </w:rPr>
        <w:t>12</w:t>
      </w:r>
      <w:r>
        <w:rPr>
          <w:rFonts w:ascii="仿宋_GB2312" w:eastAsia="仿宋_GB2312"/>
          <w:sz w:val="32"/>
          <w:szCs w:val="32"/>
        </w:rPr>
        <w:t>.</w:t>
      </w:r>
      <w:r w:rsidRPr="00F641CC">
        <w:rPr>
          <w:rFonts w:ascii="仿宋_GB2312" w:eastAsia="仿宋_GB2312" w:hint="eastAsia"/>
          <w:sz w:val="32"/>
          <w:szCs w:val="32"/>
        </w:rPr>
        <w:t xml:space="preserve"> </w:t>
      </w:r>
      <w:r>
        <w:rPr>
          <w:rFonts w:ascii="仿宋_GB2312" w:eastAsia="仿宋_GB2312" w:hint="eastAsia"/>
          <w:color w:val="000000"/>
          <w:sz w:val="32"/>
          <w:szCs w:val="32"/>
        </w:rPr>
        <w:t>住房保障支出（类）住房改革支出（款）住房公积金（项）：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规范后发放的工作性津贴和生活性补贴等；事业单位缴存基数包括国家统一规定的岗位工资、薪级工资、绩效工资、特殊岗位津贴等。单位和职工住房公积金缴存比例均不得低于5%，不得高于12%。</w:t>
      </w:r>
    </w:p>
    <w:p w:rsidR="00B44AEF" w:rsidRDefault="00B44AEF" w:rsidP="00B44AEF">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B44AEF" w:rsidRDefault="00B44AEF" w:rsidP="00B44AEF">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B44AEF" w:rsidRDefault="00B44AEF" w:rsidP="00B44AEF">
      <w:pPr>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sz w:val="32"/>
          <w:szCs w:val="32"/>
        </w:rPr>
        <w:t>.</w:t>
      </w:r>
      <w:r>
        <w:rPr>
          <w:rFonts w:ascii="仿宋_GB2312" w:eastAsia="仿宋_GB2312" w:hint="eastAsia"/>
          <w:sz w:val="32"/>
          <w:szCs w:val="32"/>
        </w:rPr>
        <w:t>经营支出：指事业单位在专业业务活动及其辅助活</w:t>
      </w:r>
      <w:r>
        <w:rPr>
          <w:rFonts w:ascii="仿宋_GB2312" w:eastAsia="仿宋_GB2312" w:hint="eastAsia"/>
          <w:sz w:val="32"/>
          <w:szCs w:val="32"/>
        </w:rPr>
        <w:lastRenderedPageBreak/>
        <w:t>动之外开展非独立核算经营活动发生的支出。</w:t>
      </w:r>
    </w:p>
    <w:p w:rsidR="00B44AEF" w:rsidRDefault="00B44AEF" w:rsidP="00B44AEF">
      <w:pPr>
        <w:pStyle w:val="Default"/>
        <w:spacing w:before="93"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16</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44AEF" w:rsidRDefault="00B44AEF" w:rsidP="00185CDD">
      <w:pPr>
        <w:spacing w:line="600" w:lineRule="exact"/>
        <w:jc w:val="left"/>
        <w:rPr>
          <w:rFonts w:ascii="仿宋_GB2312" w:eastAsia="仿宋_GB2312"/>
          <w:sz w:val="32"/>
          <w:szCs w:val="32"/>
        </w:rPr>
      </w:pPr>
      <w:bookmarkStart w:id="85" w:name="_Toc146816479"/>
      <w:bookmarkStart w:id="86" w:name="_Toc146816723"/>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85"/>
      <w:bookmarkEnd w:id="86"/>
    </w:p>
    <w:p w:rsidR="00B44AEF" w:rsidRDefault="00B44AEF" w:rsidP="00B44AEF">
      <w:pPr>
        <w:spacing w:line="600" w:lineRule="exact"/>
        <w:jc w:val="center"/>
        <w:outlineLvl w:val="0"/>
        <w:rPr>
          <w:rFonts w:ascii="仿宋_GB2312" w:eastAsia="仿宋_GB2312"/>
          <w:sz w:val="32"/>
          <w:szCs w:val="32"/>
        </w:rPr>
      </w:pPr>
    </w:p>
    <w:p w:rsidR="00B44AEF" w:rsidRDefault="00B44AEF" w:rsidP="00B44AEF">
      <w:pPr>
        <w:spacing w:line="600" w:lineRule="exact"/>
        <w:jc w:val="center"/>
        <w:outlineLvl w:val="0"/>
        <w:rPr>
          <w:rFonts w:ascii="仿宋_GB2312" w:eastAsia="仿宋_GB2312"/>
          <w:sz w:val="32"/>
          <w:szCs w:val="32"/>
        </w:rPr>
      </w:pPr>
    </w:p>
    <w:p w:rsidR="00B44AEF" w:rsidRDefault="00B44AEF" w:rsidP="00B44AEF">
      <w:pPr>
        <w:spacing w:line="600" w:lineRule="exact"/>
        <w:jc w:val="center"/>
        <w:outlineLvl w:val="0"/>
        <w:rPr>
          <w:rFonts w:ascii="仿宋_GB2312" w:eastAsia="仿宋_GB2312"/>
          <w:sz w:val="32"/>
          <w:szCs w:val="32"/>
        </w:rPr>
      </w:pPr>
    </w:p>
    <w:p w:rsidR="00B44AEF" w:rsidRDefault="00B44AEF" w:rsidP="00B44AEF">
      <w:pPr>
        <w:spacing w:line="600" w:lineRule="exact"/>
        <w:jc w:val="center"/>
        <w:outlineLvl w:val="0"/>
        <w:rPr>
          <w:rFonts w:ascii="仿宋_GB2312" w:eastAsia="仿宋_GB2312"/>
          <w:sz w:val="32"/>
          <w:szCs w:val="32"/>
        </w:rPr>
      </w:pPr>
    </w:p>
    <w:p w:rsidR="00B44AEF" w:rsidRDefault="00B44AEF" w:rsidP="00B44AEF">
      <w:pPr>
        <w:spacing w:line="600" w:lineRule="exact"/>
        <w:jc w:val="center"/>
        <w:outlineLvl w:val="0"/>
        <w:rPr>
          <w:rFonts w:ascii="仿宋_GB2312" w:eastAsia="仿宋_GB2312"/>
          <w:sz w:val="32"/>
          <w:szCs w:val="32"/>
        </w:rPr>
      </w:pPr>
    </w:p>
    <w:p w:rsidR="00B44AEF" w:rsidRDefault="00B44AEF" w:rsidP="00B44AEF">
      <w:pPr>
        <w:spacing w:line="600" w:lineRule="exact"/>
        <w:jc w:val="center"/>
        <w:outlineLvl w:val="0"/>
        <w:rPr>
          <w:rFonts w:ascii="仿宋_GB2312" w:eastAsia="仿宋_GB2312"/>
          <w:sz w:val="32"/>
          <w:szCs w:val="32"/>
        </w:rPr>
      </w:pPr>
    </w:p>
    <w:p w:rsidR="00B44AEF" w:rsidRDefault="00B44AEF" w:rsidP="00B44AEF">
      <w:pPr>
        <w:spacing w:line="600" w:lineRule="exact"/>
        <w:jc w:val="center"/>
        <w:outlineLvl w:val="0"/>
        <w:rPr>
          <w:rFonts w:ascii="仿宋_GB2312" w:eastAsia="仿宋_GB2312"/>
          <w:sz w:val="32"/>
          <w:szCs w:val="32"/>
        </w:rPr>
      </w:pPr>
    </w:p>
    <w:p w:rsidR="00B44AEF" w:rsidRDefault="00B44AEF" w:rsidP="00B44AEF">
      <w:pPr>
        <w:spacing w:line="600" w:lineRule="exact"/>
        <w:jc w:val="center"/>
        <w:outlineLvl w:val="0"/>
        <w:rPr>
          <w:rFonts w:ascii="仿宋_GB2312" w:eastAsia="仿宋_GB2312"/>
          <w:sz w:val="32"/>
          <w:szCs w:val="32"/>
        </w:rPr>
      </w:pPr>
    </w:p>
    <w:p w:rsidR="00042081" w:rsidRDefault="00F4749E" w:rsidP="00B44AEF">
      <w:pPr>
        <w:spacing w:line="600" w:lineRule="exact"/>
        <w:jc w:val="center"/>
        <w:outlineLvl w:val="0"/>
        <w:rPr>
          <w:rStyle w:val="1Char"/>
          <w:rFonts w:ascii="黑体" w:eastAsia="黑体" w:hAnsi="黑体"/>
          <w:b w:val="0"/>
        </w:rPr>
      </w:pPr>
      <w:bookmarkStart w:id="87" w:name="_Toc146816724"/>
      <w:r>
        <w:rPr>
          <w:rFonts w:ascii="黑体" w:eastAsia="黑体" w:hAnsi="黑体" w:hint="eastAsia"/>
          <w:sz w:val="44"/>
          <w:szCs w:val="44"/>
        </w:rPr>
        <w:lastRenderedPageBreak/>
        <w:t>第</w:t>
      </w:r>
      <w:r>
        <w:rPr>
          <w:rStyle w:val="1Char"/>
          <w:rFonts w:ascii="黑体" w:eastAsia="黑体" w:hAnsi="黑体" w:hint="eastAsia"/>
          <w:b w:val="0"/>
        </w:rPr>
        <w:t xml:space="preserve">四部分 </w:t>
      </w:r>
      <w:bookmarkEnd w:id="83"/>
      <w:r w:rsidR="001C4AB2">
        <w:rPr>
          <w:rStyle w:val="1Char"/>
          <w:rFonts w:ascii="黑体" w:eastAsia="黑体" w:hAnsi="黑体" w:hint="eastAsia"/>
          <w:b w:val="0"/>
        </w:rPr>
        <w:t>绩效评价</w:t>
      </w:r>
      <w:r w:rsidR="001C4AB2">
        <w:rPr>
          <w:rStyle w:val="1Char"/>
          <w:rFonts w:ascii="黑体" w:eastAsia="黑体" w:hAnsi="黑体"/>
          <w:b w:val="0"/>
        </w:rPr>
        <w:t>情况</w:t>
      </w:r>
      <w:bookmarkStart w:id="88" w:name="_GoBack"/>
      <w:bookmarkEnd w:id="87"/>
      <w:bookmarkEnd w:id="88"/>
    </w:p>
    <w:p w:rsidR="00042081" w:rsidRDefault="00042081">
      <w:pPr>
        <w:spacing w:line="572" w:lineRule="exact"/>
        <w:jc w:val="left"/>
        <w:outlineLvl w:val="0"/>
        <w:rPr>
          <w:rFonts w:ascii="方正小标宋简体" w:eastAsia="方正小标宋简体" w:hAnsi="方正小标宋简体" w:cs="方正小标宋简体"/>
          <w:sz w:val="44"/>
          <w:szCs w:val="44"/>
        </w:rPr>
      </w:pPr>
    </w:p>
    <w:p w:rsidR="005230E8" w:rsidRDefault="00F4749E">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2023年</w:t>
      </w:r>
      <w:r w:rsidR="005230E8">
        <w:rPr>
          <w:rFonts w:ascii="宋体" w:hAnsi="宋体" w:hint="eastAsia"/>
          <w:b/>
          <w:sz w:val="32"/>
          <w:szCs w:val="32"/>
          <w:shd w:val="clear" w:color="auto" w:fill="FFFFFF"/>
        </w:rPr>
        <w:t>甘孜藏族自治州</w:t>
      </w:r>
      <w:r w:rsidR="00B44AEF">
        <w:rPr>
          <w:rFonts w:ascii="宋体" w:hAnsi="宋体" w:hint="eastAsia"/>
          <w:b/>
          <w:sz w:val="32"/>
          <w:szCs w:val="32"/>
          <w:shd w:val="clear" w:color="auto" w:fill="FFFFFF"/>
        </w:rPr>
        <w:t>康定市人民法院</w:t>
      </w:r>
      <w:r>
        <w:rPr>
          <w:rFonts w:ascii="宋体" w:hAnsi="宋体" w:hint="eastAsia"/>
          <w:b/>
          <w:sz w:val="32"/>
          <w:szCs w:val="32"/>
          <w:shd w:val="clear" w:color="auto" w:fill="FFFFFF"/>
        </w:rPr>
        <w:t>部门整体绩效评价报告</w:t>
      </w:r>
    </w:p>
    <w:p w:rsidR="00042081" w:rsidRDefault="00042081">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042081" w:rsidRDefault="00F4749E">
      <w:pPr>
        <w:widowControl/>
        <w:numPr>
          <w:ilvl w:val="0"/>
          <w:numId w:val="5"/>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042081" w:rsidRPr="00EE3530" w:rsidRDefault="00F4749E" w:rsidP="00EE3530">
      <w:pPr>
        <w:pStyle w:val="aa"/>
        <w:widowControl/>
        <w:numPr>
          <w:ilvl w:val="0"/>
          <w:numId w:val="8"/>
        </w:numPr>
        <w:adjustRightInd w:val="0"/>
        <w:snapToGrid w:val="0"/>
        <w:spacing w:line="560" w:lineRule="exact"/>
        <w:ind w:firstLineChars="0"/>
        <w:contextualSpacing/>
        <w:jc w:val="left"/>
        <w:rPr>
          <w:rFonts w:ascii="楷体_GB2312" w:eastAsia="楷体_GB2312" w:hAnsi="楷体_GB2312" w:cs="楷体_GB2312"/>
          <w:b/>
          <w:bCs/>
          <w:kern w:val="0"/>
          <w:sz w:val="32"/>
          <w:szCs w:val="32"/>
          <w:shd w:val="clear" w:color="auto" w:fill="FFFFFF"/>
          <w:lang w:val="zh-CN"/>
        </w:rPr>
      </w:pPr>
      <w:r w:rsidRPr="00EE3530">
        <w:rPr>
          <w:rFonts w:ascii="楷体_GB2312" w:eastAsia="楷体_GB2312" w:hAnsi="楷体_GB2312" w:cs="楷体_GB2312" w:hint="eastAsia"/>
          <w:b/>
          <w:bCs/>
          <w:kern w:val="0"/>
          <w:sz w:val="32"/>
          <w:szCs w:val="32"/>
          <w:shd w:val="clear" w:color="auto" w:fill="FFFFFF"/>
          <w:lang w:val="zh-CN"/>
        </w:rPr>
        <w:t>机构组成。</w:t>
      </w:r>
    </w:p>
    <w:p w:rsidR="00EE3530" w:rsidRPr="00EE3530" w:rsidRDefault="00EE3530" w:rsidP="00EE3530">
      <w:pPr>
        <w:snapToGrid w:val="0"/>
        <w:spacing w:line="520" w:lineRule="exact"/>
        <w:rPr>
          <w:rFonts w:ascii="仿宋_GB2312" w:eastAsia="仿宋_GB2312" w:hAnsi="仿宋"/>
          <w:sz w:val="32"/>
          <w:szCs w:val="32"/>
        </w:rPr>
      </w:pPr>
      <w:r>
        <w:rPr>
          <w:rFonts w:hint="eastAsia"/>
        </w:rPr>
        <w:t xml:space="preserve">   </w:t>
      </w:r>
      <w:r w:rsidRPr="00D23FC2">
        <w:rPr>
          <w:rFonts w:ascii="仿宋_GB2312" w:eastAsia="仿宋_GB2312" w:hAnsi="仿宋" w:hint="eastAsia"/>
          <w:sz w:val="32"/>
          <w:szCs w:val="32"/>
        </w:rPr>
        <w:t>康定市人民法院属于一级预算单位，单位性质为行政单位，下属二级单位0个，其中行政单位0个，参照公务员法管理的事业单位0个，其他事业单位0个，现有内设机构9个，派出机构2个。包括办公室、政治处、审管办、执行局、民庭、行政庭、刑庭、法警队、立案庭、姑咱法庭、新都桥法庭。</w:t>
      </w:r>
    </w:p>
    <w:p w:rsidR="00EE3530" w:rsidRPr="00EE3530" w:rsidRDefault="00F4749E" w:rsidP="00EE3530">
      <w:pPr>
        <w:pStyle w:val="aa"/>
        <w:widowControl/>
        <w:numPr>
          <w:ilvl w:val="0"/>
          <w:numId w:val="8"/>
        </w:numPr>
        <w:adjustRightInd w:val="0"/>
        <w:snapToGrid w:val="0"/>
        <w:spacing w:line="560" w:lineRule="exact"/>
        <w:ind w:firstLineChars="0"/>
        <w:contextualSpacing/>
        <w:jc w:val="left"/>
        <w:rPr>
          <w:rFonts w:ascii="楷体_GB2312" w:eastAsia="楷体_GB2312" w:hAnsi="楷体_GB2312" w:cs="楷体_GB2312"/>
          <w:b/>
          <w:bCs/>
          <w:kern w:val="0"/>
          <w:sz w:val="32"/>
          <w:szCs w:val="32"/>
          <w:shd w:val="clear" w:color="auto" w:fill="FFFFFF"/>
          <w:lang w:val="zh-CN"/>
        </w:rPr>
      </w:pPr>
      <w:r w:rsidRPr="00EE3530">
        <w:rPr>
          <w:rFonts w:ascii="楷体_GB2312" w:eastAsia="楷体_GB2312" w:hAnsi="楷体_GB2312" w:cs="楷体_GB2312" w:hint="eastAsia"/>
          <w:b/>
          <w:bCs/>
          <w:kern w:val="0"/>
          <w:sz w:val="32"/>
          <w:szCs w:val="32"/>
          <w:shd w:val="clear" w:color="auto" w:fill="FFFFFF"/>
          <w:lang w:val="zh-CN"/>
        </w:rPr>
        <w:t>机构职能和人员概况。</w:t>
      </w:r>
    </w:p>
    <w:p w:rsidR="00EE3530" w:rsidRDefault="00EE3530" w:rsidP="00EE3530">
      <w:pPr>
        <w:widowControl/>
        <w:adjustRightInd w:val="0"/>
        <w:snapToGrid w:val="0"/>
        <w:spacing w:line="560" w:lineRule="exact"/>
        <w:ind w:firstLineChars="200" w:firstLine="640"/>
        <w:contextualSpacing/>
        <w:jc w:val="left"/>
        <w:rPr>
          <w:rFonts w:ascii="仿宋" w:eastAsia="仿宋"/>
          <w:color w:val="000000"/>
          <w:sz w:val="32"/>
          <w:szCs w:val="32"/>
        </w:rPr>
      </w:pPr>
      <w:bookmarkStart w:id="89" w:name="_Toc112170494"/>
      <w:r>
        <w:rPr>
          <w:rFonts w:ascii="仿宋" w:eastAsia="仿宋" w:hint="eastAsia"/>
          <w:color w:val="000000"/>
          <w:sz w:val="32"/>
          <w:szCs w:val="32"/>
        </w:rPr>
        <w:t>我院行政编制</w:t>
      </w:r>
      <w:r>
        <w:rPr>
          <w:rFonts w:ascii="仿宋" w:eastAsia="仿宋"/>
          <w:color w:val="000000"/>
          <w:sz w:val="32"/>
          <w:szCs w:val="32"/>
        </w:rPr>
        <w:t>71</w:t>
      </w:r>
      <w:r>
        <w:rPr>
          <w:rFonts w:ascii="仿宋" w:eastAsia="仿宋" w:hint="eastAsia"/>
          <w:color w:val="000000"/>
          <w:sz w:val="32"/>
          <w:szCs w:val="32"/>
        </w:rPr>
        <w:t>名，行政工勤4名。我院实有行政编制68名，行政工勤4名。其中院长</w:t>
      </w:r>
      <w:r>
        <w:rPr>
          <w:rFonts w:ascii="仿宋" w:eastAsia="仿宋"/>
          <w:color w:val="000000"/>
          <w:sz w:val="32"/>
          <w:szCs w:val="32"/>
        </w:rPr>
        <w:t>1</w:t>
      </w:r>
      <w:r>
        <w:rPr>
          <w:rFonts w:ascii="仿宋" w:eastAsia="仿宋" w:hint="eastAsia"/>
          <w:color w:val="000000"/>
          <w:sz w:val="32"/>
          <w:szCs w:val="32"/>
        </w:rPr>
        <w:t>名；副院长</w:t>
      </w:r>
      <w:r>
        <w:rPr>
          <w:rFonts w:ascii="仿宋" w:eastAsia="仿宋"/>
          <w:color w:val="000000"/>
          <w:sz w:val="32"/>
          <w:szCs w:val="32"/>
        </w:rPr>
        <w:t>3</w:t>
      </w:r>
      <w:r>
        <w:rPr>
          <w:rFonts w:ascii="仿宋" w:eastAsia="仿宋" w:hint="eastAsia"/>
          <w:color w:val="000000"/>
          <w:sz w:val="32"/>
          <w:szCs w:val="32"/>
        </w:rPr>
        <w:t>名；政治部主任</w:t>
      </w:r>
      <w:r>
        <w:rPr>
          <w:rFonts w:ascii="仿宋" w:eastAsia="仿宋"/>
          <w:color w:val="000000"/>
          <w:sz w:val="32"/>
          <w:szCs w:val="32"/>
        </w:rPr>
        <w:t>1</w:t>
      </w:r>
      <w:r>
        <w:rPr>
          <w:rFonts w:ascii="仿宋" w:eastAsia="仿宋" w:hint="eastAsia"/>
          <w:color w:val="000000"/>
          <w:sz w:val="32"/>
          <w:szCs w:val="32"/>
        </w:rPr>
        <w:t>名；纪检组长</w:t>
      </w:r>
      <w:r>
        <w:rPr>
          <w:rFonts w:ascii="仿宋" w:eastAsia="仿宋"/>
          <w:color w:val="000000"/>
          <w:sz w:val="32"/>
          <w:szCs w:val="32"/>
        </w:rPr>
        <w:t>1</w:t>
      </w:r>
      <w:r>
        <w:rPr>
          <w:rFonts w:ascii="仿宋" w:eastAsia="仿宋" w:hint="eastAsia"/>
          <w:color w:val="000000"/>
          <w:sz w:val="32"/>
          <w:szCs w:val="32"/>
        </w:rPr>
        <w:t>名；执行局长</w:t>
      </w:r>
      <w:r>
        <w:rPr>
          <w:rFonts w:ascii="仿宋" w:eastAsia="仿宋"/>
          <w:color w:val="000000"/>
          <w:sz w:val="32"/>
          <w:szCs w:val="32"/>
        </w:rPr>
        <w:t>1</w:t>
      </w:r>
      <w:r>
        <w:rPr>
          <w:rFonts w:ascii="仿宋" w:eastAsia="仿宋" w:hint="eastAsia"/>
          <w:color w:val="000000"/>
          <w:sz w:val="32"/>
          <w:szCs w:val="32"/>
        </w:rPr>
        <w:t>名。</w:t>
      </w:r>
      <w:bookmarkEnd w:id="89"/>
    </w:p>
    <w:p w:rsidR="00042081" w:rsidRPr="00EE3530" w:rsidRDefault="00F4749E" w:rsidP="00EE3530">
      <w:pPr>
        <w:pStyle w:val="aa"/>
        <w:widowControl/>
        <w:numPr>
          <w:ilvl w:val="0"/>
          <w:numId w:val="8"/>
        </w:numPr>
        <w:adjustRightInd w:val="0"/>
        <w:snapToGrid w:val="0"/>
        <w:spacing w:line="560" w:lineRule="exact"/>
        <w:ind w:firstLineChars="0"/>
        <w:contextualSpacing/>
        <w:jc w:val="left"/>
        <w:rPr>
          <w:rFonts w:ascii="楷体_GB2312" w:eastAsia="楷体_GB2312" w:hAnsi="楷体_GB2312" w:cs="楷体_GB2312"/>
          <w:b/>
          <w:bCs/>
          <w:kern w:val="0"/>
          <w:sz w:val="32"/>
          <w:szCs w:val="32"/>
          <w:shd w:val="clear" w:color="auto" w:fill="FFFFFF"/>
          <w:lang w:val="zh-CN"/>
        </w:rPr>
      </w:pPr>
      <w:r w:rsidRPr="00EE3530">
        <w:rPr>
          <w:rFonts w:ascii="楷体_GB2312" w:eastAsia="楷体_GB2312" w:hAnsi="楷体_GB2312" w:cs="楷体_GB2312" w:hint="eastAsia"/>
          <w:b/>
          <w:bCs/>
          <w:kern w:val="0"/>
          <w:sz w:val="32"/>
          <w:szCs w:val="32"/>
          <w:shd w:val="clear" w:color="auto" w:fill="FFFFFF"/>
          <w:lang w:val="zh-CN"/>
        </w:rPr>
        <w:t>年度主要工作任务。</w:t>
      </w:r>
    </w:p>
    <w:p w:rsidR="00EE3530" w:rsidRDefault="00EE3530" w:rsidP="00EE3530">
      <w:pPr>
        <w:pStyle w:val="a3"/>
        <w:adjustRightInd w:val="0"/>
        <w:snapToGrid w:val="0"/>
        <w:spacing w:before="93" w:line="600" w:lineRule="exact"/>
        <w:ind w:firstLineChars="200" w:firstLine="600"/>
        <w:rPr>
          <w:sz w:val="32"/>
          <w:szCs w:val="32"/>
        </w:rPr>
      </w:pPr>
      <w:r>
        <w:rPr>
          <w:rFonts w:hint="eastAsia"/>
        </w:rPr>
        <w:t xml:space="preserve"> </w:t>
      </w:r>
      <w:r>
        <w:rPr>
          <w:rFonts w:hint="eastAsia"/>
          <w:sz w:val="32"/>
          <w:szCs w:val="32"/>
        </w:rPr>
        <w:t>1.坚持执法办案，着力服务平安康定建设。严格依法履职，全力维护社会公平正义；2.坚持阳光司法，着力推进公正司法。切实加强审判管理，加大司法公开力度，着力打造智慧法院；3.深化司法改革，促进审判体系现代化。落实司法责任制改革要求，推进综合配套改革，推进矛盾纠纷多元化化解和案件繁简分流；4.坚持围绕中心，着力服务工作大</w:t>
      </w:r>
      <w:r>
        <w:rPr>
          <w:rFonts w:hint="eastAsia"/>
          <w:sz w:val="32"/>
          <w:szCs w:val="32"/>
        </w:rPr>
        <w:lastRenderedPageBreak/>
        <w:t>局。积极开展反分维稳，倾情助力脱贫攻坚，奋力推进依法常态化治理；5.坚持从严治院，着力打造过硬队伍，推进思想政治建设，加强司法能力建设，抓好党风廉政建设；6.自觉接受监督，持续改进工作。</w:t>
      </w:r>
    </w:p>
    <w:p w:rsidR="00EE3530" w:rsidRPr="00EE3530" w:rsidRDefault="00EE3530" w:rsidP="00EE3530"/>
    <w:p w:rsidR="00042081" w:rsidRPr="00EE3530" w:rsidRDefault="00F4749E" w:rsidP="00EE3530">
      <w:pPr>
        <w:pStyle w:val="aa"/>
        <w:widowControl/>
        <w:numPr>
          <w:ilvl w:val="0"/>
          <w:numId w:val="8"/>
        </w:numPr>
        <w:adjustRightInd w:val="0"/>
        <w:snapToGrid w:val="0"/>
        <w:spacing w:line="560" w:lineRule="exact"/>
        <w:ind w:firstLineChars="0"/>
        <w:contextualSpacing/>
        <w:jc w:val="left"/>
        <w:rPr>
          <w:rFonts w:ascii="楷体_GB2312" w:eastAsia="楷体_GB2312" w:hAnsi="楷体_GB2312" w:cs="楷体_GB2312"/>
          <w:b/>
          <w:bCs/>
          <w:kern w:val="0"/>
          <w:sz w:val="32"/>
          <w:szCs w:val="32"/>
          <w:shd w:val="clear" w:color="auto" w:fill="FFFFFF"/>
          <w:lang w:val="zh-CN"/>
        </w:rPr>
      </w:pPr>
      <w:r w:rsidRPr="00EE3530">
        <w:rPr>
          <w:rFonts w:ascii="楷体_GB2312" w:eastAsia="楷体_GB2312" w:hAnsi="楷体_GB2312" w:cs="楷体_GB2312" w:hint="eastAsia"/>
          <w:b/>
          <w:bCs/>
          <w:kern w:val="0"/>
          <w:sz w:val="32"/>
          <w:szCs w:val="32"/>
          <w:shd w:val="clear" w:color="auto" w:fill="FFFFFF"/>
          <w:lang w:val="zh-CN"/>
        </w:rPr>
        <w:t>部门整体支出绩效目标。</w:t>
      </w:r>
    </w:p>
    <w:p w:rsidR="00EE3530" w:rsidRPr="00EE3530" w:rsidRDefault="00EE3530" w:rsidP="00EE3530">
      <w:pPr>
        <w:pStyle w:val="a3"/>
        <w:adjustRightInd w:val="0"/>
        <w:snapToGrid w:val="0"/>
        <w:spacing w:before="93" w:line="600" w:lineRule="exact"/>
        <w:ind w:firstLineChars="150" w:firstLine="480"/>
        <w:rPr>
          <w:sz w:val="32"/>
          <w:szCs w:val="32"/>
        </w:rPr>
      </w:pPr>
      <w:r w:rsidRPr="00EE3530">
        <w:rPr>
          <w:rFonts w:hint="eastAsia"/>
          <w:sz w:val="32"/>
          <w:szCs w:val="32"/>
        </w:rPr>
        <w:t xml:space="preserve"> 1.保障法院在职人员72人，离退休人员20人,遗属4人，聘用制书记员18人，第一书记3人的正常办公、生活秩序；2.保障法院日常工作顺利开展；3.保障法院依法审理应当由本法院审理的刑事、民事、行政、执行等案件；4.保障法院针对法律问题提出建议、指导及调解；5.保障法院积极参与社会治安综合治理，通过审判活动、宣传法制和其他方式教育公民自觉遵纪守法和遵守社会公德</w:t>
      </w:r>
    </w:p>
    <w:p w:rsidR="00042081" w:rsidRDefault="00F4749E">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042081" w:rsidRDefault="00F4749E">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rsidR="00042081" w:rsidRDefault="00F4749E">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1.部门总体收入情况</w:t>
      </w:r>
    </w:p>
    <w:p w:rsidR="00EE3530" w:rsidRPr="004E16EB" w:rsidRDefault="00EE3530" w:rsidP="004E16E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4E16EB">
        <w:rPr>
          <w:rFonts w:ascii="仿宋_GB2312" w:eastAsia="仿宋_GB2312" w:hAnsi="仿宋_GB2312" w:cs="仿宋_GB2312" w:hint="eastAsia"/>
          <w:kern w:val="0"/>
          <w:sz w:val="32"/>
          <w:szCs w:val="32"/>
          <w:shd w:val="clear" w:color="auto" w:fill="FFFFFF"/>
        </w:rPr>
        <w:t>2022年收入总计2446.08万元，其中财政拨款收入其中州级财政拨款收入1027.34元，其他收入1418.74万元</w:t>
      </w:r>
      <w:r w:rsidRPr="004E16EB">
        <w:rPr>
          <w:rFonts w:ascii="仿宋_GB2312" w:eastAsia="仿宋_GB2312" w:hAnsi="仿宋_GB2312" w:cs="仿宋_GB2312"/>
          <w:kern w:val="0"/>
          <w:sz w:val="32"/>
          <w:szCs w:val="32"/>
          <w:shd w:val="clear" w:color="auto" w:fill="FFFFFF"/>
        </w:rPr>
        <w:t>。</w:t>
      </w:r>
    </w:p>
    <w:p w:rsidR="00042081" w:rsidRDefault="00F4749E">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2.部门总体支出情况</w:t>
      </w:r>
    </w:p>
    <w:p w:rsidR="00E0473B" w:rsidRPr="00E0473B" w:rsidRDefault="00E0473B" w:rsidP="00E0473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E0473B">
        <w:rPr>
          <w:rFonts w:ascii="仿宋_GB2312" w:eastAsia="仿宋_GB2312" w:hAnsi="仿宋_GB2312" w:cs="仿宋_GB2312" w:hint="eastAsia"/>
          <w:kern w:val="0"/>
          <w:sz w:val="32"/>
          <w:szCs w:val="32"/>
          <w:shd w:val="clear" w:color="auto" w:fill="FFFFFF"/>
        </w:rPr>
        <w:t>州级财政拨款支出930.12元，</w:t>
      </w:r>
      <w:r>
        <w:rPr>
          <w:rFonts w:ascii="仿宋_GB2312" w:eastAsia="仿宋_GB2312" w:hAnsi="仿宋_GB2312" w:cs="仿宋_GB2312" w:hint="eastAsia"/>
          <w:kern w:val="0"/>
          <w:sz w:val="32"/>
          <w:szCs w:val="32"/>
          <w:shd w:val="clear" w:color="auto" w:fill="FFFFFF"/>
        </w:rPr>
        <w:t>其他支出</w:t>
      </w:r>
      <w:r w:rsidR="004E16EB">
        <w:rPr>
          <w:rFonts w:ascii="仿宋_GB2312" w:eastAsia="仿宋_GB2312" w:hAnsi="仿宋_GB2312" w:cs="仿宋_GB2312" w:hint="eastAsia"/>
          <w:kern w:val="0"/>
          <w:sz w:val="32"/>
          <w:szCs w:val="32"/>
          <w:shd w:val="clear" w:color="auto" w:fill="FFFFFF"/>
        </w:rPr>
        <w:t>1417.02元</w:t>
      </w:r>
      <w:r w:rsidRPr="00E0473B">
        <w:rPr>
          <w:rFonts w:ascii="仿宋_GB2312" w:eastAsia="仿宋_GB2312" w:hAnsi="仿宋_GB2312" w:cs="仿宋_GB2312" w:hint="eastAsia"/>
          <w:kern w:val="0"/>
          <w:sz w:val="32"/>
          <w:szCs w:val="32"/>
          <w:shd w:val="clear" w:color="auto" w:fill="FFFFFF"/>
        </w:rPr>
        <w:t>。</w:t>
      </w:r>
    </w:p>
    <w:p w:rsidR="00E0473B" w:rsidRPr="00E0473B" w:rsidRDefault="00E0473B" w:rsidP="00E0473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E0473B">
        <w:rPr>
          <w:rFonts w:ascii="仿宋_GB2312" w:eastAsia="仿宋_GB2312" w:hAnsi="仿宋_GB2312" w:cs="仿宋_GB2312" w:hint="eastAsia"/>
          <w:kern w:val="0"/>
          <w:sz w:val="32"/>
          <w:szCs w:val="32"/>
          <w:shd w:val="clear" w:color="auto" w:fill="FFFFFF"/>
        </w:rPr>
        <w:t>基本支出用于为保障机构正常运转、完成日常工作任务而发生的支出，</w:t>
      </w:r>
      <w:r w:rsidR="004E16EB">
        <w:rPr>
          <w:rFonts w:ascii="仿宋_GB2312" w:eastAsia="仿宋_GB2312" w:hAnsi="仿宋_GB2312" w:cs="仿宋_GB2312" w:hint="eastAsia"/>
          <w:kern w:val="0"/>
          <w:sz w:val="32"/>
          <w:szCs w:val="32"/>
          <w:shd w:val="clear" w:color="auto" w:fill="FFFFFF"/>
        </w:rPr>
        <w:t>共计1755.88万元。项目支出591.26万元。</w:t>
      </w:r>
    </w:p>
    <w:p w:rsidR="00042081" w:rsidRDefault="00F4749E">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3.部门总体结转结余情况</w:t>
      </w:r>
    </w:p>
    <w:p w:rsidR="004E16EB" w:rsidRDefault="004E16E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2022年收入总计2446.08万元，支出2347.14万元，结余98.94万元，主要为60%绩效奖金以及保险结余。</w:t>
      </w:r>
    </w:p>
    <w:p w:rsidR="00042081" w:rsidRDefault="00F4749E">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042081" w:rsidRDefault="00F4749E">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1.部门财政拨款收入情况</w:t>
      </w:r>
    </w:p>
    <w:p w:rsidR="004E16EB" w:rsidRPr="004E16EB" w:rsidRDefault="004E16EB" w:rsidP="004E16E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4E16EB">
        <w:rPr>
          <w:rFonts w:ascii="仿宋_GB2312" w:eastAsia="仿宋_GB2312" w:hAnsi="仿宋_GB2312" w:cs="仿宋_GB2312" w:hint="eastAsia"/>
          <w:kern w:val="0"/>
          <w:sz w:val="32"/>
          <w:szCs w:val="32"/>
          <w:shd w:val="clear" w:color="auto" w:fill="FFFFFF"/>
        </w:rPr>
        <w:t>2022年收入总计2446.08万元，其中财政拨款收入其中州级财政拨款收入1027.34元，其他收入1418.74万元</w:t>
      </w:r>
      <w:r w:rsidRPr="004E16EB">
        <w:rPr>
          <w:rFonts w:ascii="仿宋_GB2312" w:eastAsia="仿宋_GB2312" w:hAnsi="仿宋_GB2312" w:cs="仿宋_GB2312"/>
          <w:kern w:val="0"/>
          <w:sz w:val="32"/>
          <w:szCs w:val="32"/>
          <w:shd w:val="clear" w:color="auto" w:fill="FFFFFF"/>
        </w:rPr>
        <w:t>，原因是2022年我院自下半年上划至州级作为州级预算单位。</w:t>
      </w:r>
    </w:p>
    <w:p w:rsidR="00042081" w:rsidRDefault="00F4749E">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2.部门财政拨款支出情况</w:t>
      </w:r>
    </w:p>
    <w:p w:rsidR="004E16EB" w:rsidRPr="00E0473B" w:rsidRDefault="004E16EB" w:rsidP="004E16E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E0473B">
        <w:rPr>
          <w:rFonts w:ascii="仿宋_GB2312" w:eastAsia="仿宋_GB2312" w:hAnsi="仿宋_GB2312" w:cs="仿宋_GB2312" w:hint="eastAsia"/>
          <w:kern w:val="0"/>
          <w:sz w:val="32"/>
          <w:szCs w:val="32"/>
          <w:shd w:val="clear" w:color="auto" w:fill="FFFFFF"/>
        </w:rPr>
        <w:t>州级财政拨款支出930.12元，</w:t>
      </w:r>
      <w:r>
        <w:rPr>
          <w:rFonts w:ascii="仿宋_GB2312" w:eastAsia="仿宋_GB2312" w:hAnsi="仿宋_GB2312" w:cs="仿宋_GB2312" w:hint="eastAsia"/>
          <w:kern w:val="0"/>
          <w:sz w:val="32"/>
          <w:szCs w:val="32"/>
          <w:shd w:val="clear" w:color="auto" w:fill="FFFFFF"/>
        </w:rPr>
        <w:t>其他支出</w:t>
      </w:r>
      <w:r w:rsidRPr="00E0473B">
        <w:rPr>
          <w:rFonts w:ascii="仿宋_GB2312" w:eastAsia="仿宋_GB2312" w:hAnsi="仿宋_GB2312" w:cs="仿宋_GB2312" w:hint="eastAsia"/>
          <w:kern w:val="0"/>
          <w:sz w:val="32"/>
          <w:szCs w:val="32"/>
          <w:shd w:val="clear" w:color="auto" w:fill="FFFFFF"/>
        </w:rPr>
        <w:t>原因是2022年我院自下半年上划至州级作为州级预算单位。</w:t>
      </w:r>
    </w:p>
    <w:p w:rsidR="004E16EB" w:rsidRPr="004E16EB" w:rsidRDefault="004E16EB" w:rsidP="004E16E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E0473B">
        <w:rPr>
          <w:rFonts w:ascii="仿宋_GB2312" w:eastAsia="仿宋_GB2312" w:hAnsi="仿宋_GB2312" w:cs="仿宋_GB2312" w:hint="eastAsia"/>
          <w:kern w:val="0"/>
          <w:sz w:val="32"/>
          <w:szCs w:val="32"/>
          <w:shd w:val="clear" w:color="auto" w:fill="FFFFFF"/>
        </w:rPr>
        <w:t>基本支出用于为保障机构正常运转、完成日常工作任务而发生的支出，包括：工资福利支出</w:t>
      </w:r>
      <w:r>
        <w:rPr>
          <w:rFonts w:ascii="仿宋_GB2312" w:eastAsia="仿宋_GB2312" w:hAnsi="仿宋_GB2312" w:cs="仿宋_GB2312" w:hint="eastAsia"/>
          <w:kern w:val="0"/>
          <w:sz w:val="32"/>
          <w:szCs w:val="32"/>
          <w:shd w:val="clear" w:color="auto" w:fill="FFFFFF"/>
        </w:rPr>
        <w:t>602.33</w:t>
      </w:r>
      <w:r w:rsidRPr="00E0473B">
        <w:rPr>
          <w:rFonts w:ascii="仿宋_GB2312" w:eastAsia="仿宋_GB2312" w:hAnsi="仿宋_GB2312" w:cs="仿宋_GB2312" w:hint="eastAsia"/>
          <w:kern w:val="0"/>
          <w:sz w:val="32"/>
          <w:szCs w:val="32"/>
          <w:shd w:val="clear" w:color="auto" w:fill="FFFFFF"/>
        </w:rPr>
        <w:t>万元，占</w:t>
      </w:r>
      <w:r>
        <w:rPr>
          <w:rFonts w:ascii="仿宋_GB2312" w:eastAsia="仿宋_GB2312" w:hAnsi="仿宋_GB2312" w:cs="仿宋_GB2312" w:hint="eastAsia"/>
          <w:kern w:val="0"/>
          <w:sz w:val="32"/>
          <w:szCs w:val="32"/>
          <w:shd w:val="clear" w:color="auto" w:fill="FFFFFF"/>
        </w:rPr>
        <w:t>64.76</w:t>
      </w:r>
      <w:r w:rsidRPr="00E0473B">
        <w:rPr>
          <w:rFonts w:ascii="仿宋_GB2312" w:eastAsia="仿宋_GB2312" w:hAnsi="仿宋_GB2312" w:cs="仿宋_GB2312" w:hint="eastAsia"/>
          <w:kern w:val="0"/>
          <w:sz w:val="32"/>
          <w:szCs w:val="32"/>
          <w:shd w:val="clear" w:color="auto" w:fill="FFFFFF"/>
        </w:rPr>
        <w:t>%；商品和服务支出</w:t>
      </w:r>
      <w:r>
        <w:rPr>
          <w:rFonts w:ascii="仿宋_GB2312" w:eastAsia="仿宋_GB2312" w:hAnsi="仿宋_GB2312" w:cs="仿宋_GB2312" w:hint="eastAsia"/>
          <w:kern w:val="0"/>
          <w:sz w:val="32"/>
          <w:szCs w:val="32"/>
          <w:shd w:val="clear" w:color="auto" w:fill="FFFFFF"/>
        </w:rPr>
        <w:t>249.34</w:t>
      </w:r>
      <w:r w:rsidRPr="00E0473B">
        <w:rPr>
          <w:rFonts w:ascii="仿宋_GB2312" w:eastAsia="仿宋_GB2312" w:hAnsi="仿宋_GB2312" w:cs="仿宋_GB2312" w:hint="eastAsia"/>
          <w:kern w:val="0"/>
          <w:sz w:val="32"/>
          <w:szCs w:val="32"/>
          <w:shd w:val="clear" w:color="auto" w:fill="FFFFFF"/>
        </w:rPr>
        <w:t>万元，占</w:t>
      </w:r>
      <w:r>
        <w:rPr>
          <w:rFonts w:ascii="仿宋_GB2312" w:eastAsia="仿宋_GB2312" w:hAnsi="仿宋_GB2312" w:cs="仿宋_GB2312" w:hint="eastAsia"/>
          <w:kern w:val="0"/>
          <w:sz w:val="32"/>
          <w:szCs w:val="32"/>
          <w:shd w:val="clear" w:color="auto" w:fill="FFFFFF"/>
        </w:rPr>
        <w:t>26.81</w:t>
      </w:r>
      <w:r w:rsidRPr="00E0473B">
        <w:rPr>
          <w:rFonts w:ascii="仿宋_GB2312" w:eastAsia="仿宋_GB2312" w:hAnsi="仿宋_GB2312" w:cs="仿宋_GB2312" w:hint="eastAsia"/>
          <w:kern w:val="0"/>
          <w:sz w:val="32"/>
          <w:szCs w:val="32"/>
          <w:shd w:val="clear" w:color="auto" w:fill="FFFFFF"/>
        </w:rPr>
        <w:t>% ；其他对个人和家庭的补助支出</w:t>
      </w:r>
      <w:r>
        <w:rPr>
          <w:rFonts w:ascii="仿宋_GB2312" w:eastAsia="仿宋_GB2312" w:hAnsi="仿宋_GB2312" w:cs="仿宋_GB2312" w:hint="eastAsia"/>
          <w:kern w:val="0"/>
          <w:sz w:val="32"/>
          <w:szCs w:val="32"/>
          <w:shd w:val="clear" w:color="auto" w:fill="FFFFFF"/>
        </w:rPr>
        <w:t>25.63</w:t>
      </w:r>
      <w:r w:rsidRPr="00E0473B">
        <w:rPr>
          <w:rFonts w:ascii="仿宋_GB2312" w:eastAsia="仿宋_GB2312" w:hAnsi="仿宋_GB2312" w:cs="仿宋_GB2312" w:hint="eastAsia"/>
          <w:kern w:val="0"/>
          <w:sz w:val="32"/>
          <w:szCs w:val="32"/>
          <w:shd w:val="clear" w:color="auto" w:fill="FFFFFF"/>
        </w:rPr>
        <w:t>万元，占</w:t>
      </w:r>
      <w:r>
        <w:rPr>
          <w:rFonts w:ascii="仿宋_GB2312" w:eastAsia="仿宋_GB2312" w:hAnsi="仿宋_GB2312" w:cs="仿宋_GB2312" w:hint="eastAsia"/>
          <w:kern w:val="0"/>
          <w:sz w:val="32"/>
          <w:szCs w:val="32"/>
          <w:shd w:val="clear" w:color="auto" w:fill="FFFFFF"/>
        </w:rPr>
        <w:t>2.76</w:t>
      </w:r>
      <w:r w:rsidRPr="00E0473B">
        <w:rPr>
          <w:rFonts w:ascii="仿宋_GB2312" w:eastAsia="仿宋_GB2312" w:hAnsi="仿宋_GB2312" w:cs="仿宋_GB2312" w:hint="eastAsia"/>
          <w:kern w:val="0"/>
          <w:sz w:val="32"/>
          <w:szCs w:val="32"/>
          <w:shd w:val="clear" w:color="auto" w:fill="FFFFFF"/>
        </w:rPr>
        <w:t xml:space="preserve">  % 其他支出 </w:t>
      </w:r>
      <w:r>
        <w:rPr>
          <w:rFonts w:ascii="仿宋_GB2312" w:eastAsia="仿宋_GB2312" w:hAnsi="仿宋_GB2312" w:cs="仿宋_GB2312" w:hint="eastAsia"/>
          <w:kern w:val="0"/>
          <w:sz w:val="32"/>
          <w:szCs w:val="32"/>
          <w:shd w:val="clear" w:color="auto" w:fill="FFFFFF"/>
        </w:rPr>
        <w:t>52.82</w:t>
      </w:r>
      <w:r w:rsidRPr="00E0473B">
        <w:rPr>
          <w:rFonts w:ascii="仿宋_GB2312" w:eastAsia="仿宋_GB2312" w:hAnsi="仿宋_GB2312" w:cs="仿宋_GB2312" w:hint="eastAsia"/>
          <w:kern w:val="0"/>
          <w:sz w:val="32"/>
          <w:szCs w:val="32"/>
          <w:shd w:val="clear" w:color="auto" w:fill="FFFFFF"/>
        </w:rPr>
        <w:t>万元，占</w:t>
      </w:r>
      <w:r>
        <w:rPr>
          <w:rFonts w:ascii="仿宋_GB2312" w:eastAsia="仿宋_GB2312" w:hAnsi="仿宋_GB2312" w:cs="仿宋_GB2312" w:hint="eastAsia"/>
          <w:kern w:val="0"/>
          <w:sz w:val="32"/>
          <w:szCs w:val="32"/>
          <w:shd w:val="clear" w:color="auto" w:fill="FFFFFF"/>
        </w:rPr>
        <w:t>5.67</w:t>
      </w:r>
      <w:r w:rsidRPr="00E0473B">
        <w:rPr>
          <w:rFonts w:ascii="仿宋_GB2312" w:eastAsia="仿宋_GB2312" w:hAnsi="仿宋_GB2312" w:cs="仿宋_GB2312" w:hint="eastAsia"/>
          <w:kern w:val="0"/>
          <w:sz w:val="32"/>
          <w:szCs w:val="32"/>
          <w:shd w:val="clear" w:color="auto" w:fill="FFFFFF"/>
        </w:rPr>
        <w:t xml:space="preserve"> %。</w:t>
      </w:r>
    </w:p>
    <w:p w:rsidR="00042081" w:rsidRDefault="00F4749E">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3.部门财政拨款结转结余情况</w:t>
      </w:r>
    </w:p>
    <w:p w:rsidR="004E16EB" w:rsidRDefault="004E16E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E0473B">
        <w:rPr>
          <w:rFonts w:ascii="仿宋_GB2312" w:eastAsia="仿宋_GB2312" w:hAnsi="仿宋_GB2312" w:cs="仿宋_GB2312" w:hint="eastAsia"/>
          <w:kern w:val="0"/>
          <w:sz w:val="32"/>
          <w:szCs w:val="32"/>
          <w:shd w:val="clear" w:color="auto" w:fill="FFFFFF"/>
        </w:rPr>
        <w:t>州级财政拨款</w:t>
      </w:r>
      <w:r>
        <w:rPr>
          <w:rFonts w:ascii="仿宋_GB2312" w:eastAsia="仿宋_GB2312" w:hAnsi="仿宋_GB2312" w:cs="仿宋_GB2312" w:hint="eastAsia"/>
          <w:kern w:val="0"/>
          <w:sz w:val="32"/>
          <w:szCs w:val="32"/>
          <w:shd w:val="clear" w:color="auto" w:fill="FFFFFF"/>
        </w:rPr>
        <w:t>收入1027.34万元，</w:t>
      </w:r>
      <w:r w:rsidRPr="00E0473B">
        <w:rPr>
          <w:rFonts w:ascii="仿宋_GB2312" w:eastAsia="仿宋_GB2312" w:hAnsi="仿宋_GB2312" w:cs="仿宋_GB2312" w:hint="eastAsia"/>
          <w:kern w:val="0"/>
          <w:sz w:val="32"/>
          <w:szCs w:val="32"/>
          <w:shd w:val="clear" w:color="auto" w:fill="FFFFFF"/>
        </w:rPr>
        <w:t>州级财政拨款</w:t>
      </w:r>
      <w:r>
        <w:rPr>
          <w:rFonts w:ascii="仿宋_GB2312" w:eastAsia="仿宋_GB2312" w:hAnsi="仿宋_GB2312" w:cs="仿宋_GB2312" w:hint="eastAsia"/>
          <w:kern w:val="0"/>
          <w:sz w:val="32"/>
          <w:szCs w:val="32"/>
          <w:shd w:val="clear" w:color="auto" w:fill="FFFFFF"/>
        </w:rPr>
        <w:t>支出930.12万元，结余97.22万元，主要为60%绩效奖金以及保险结余</w:t>
      </w:r>
    </w:p>
    <w:p w:rsidR="00042081" w:rsidRDefault="000B3206">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rsidR="00042081" w:rsidRDefault="00F4749E">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（一）部门预算管理。</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所有开支均按照我单位财务管理制度执行，资金的使用严格把关；项目运行完全按照我院内部管理制度、财政的有</w:t>
      </w:r>
      <w:r w:rsidRPr="000B3206">
        <w:rPr>
          <w:rFonts w:ascii="仿宋_GB2312" w:eastAsia="仿宋_GB2312" w:hAnsi="仿宋_GB2312" w:cs="仿宋_GB2312" w:hint="eastAsia"/>
          <w:kern w:val="0"/>
          <w:sz w:val="32"/>
          <w:szCs w:val="32"/>
          <w:shd w:val="clear" w:color="auto" w:fill="FFFFFF"/>
        </w:rPr>
        <w:lastRenderedPageBreak/>
        <w:t>关规定执行，严格落实制度管理，单位内部组织不定期进行自查，未存在违规、违法问题。我院截止2022年12月,按规定进行资金使用,遵循“专款专用、重点使用”的原则。在资金使用过程中，严把监督审核关，建立健全了内部审批制度。会计资料归集的信息真实、及时、完整。资金的拨付和支出，有完整的审批程序和手续，各项制度落实较好，资金使用较为安全。</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2022年我院严格遵循专款专用、独立核算的管理原则。专项项目的申报严格按照财政资金管理的要求进行，专项资金财政拨款到位后及时进行了项目的开展和资金投入。我院目前对专项资金的管理按照项目支出涉及的经济科目规定，按照财务管理办法的相关制度执行。</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（二）结果应用情况。</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1.项目完成情况</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2022年根据年初工作规划和重点性工作，全院上下团结一心，迎难而上，加压奋进，锐意进取，各项工作取得了较大成绩，较好的完成了年度工作目标。通过加强预算收支管理，不断建立健全内部控制管理制度，梳理内部管理流程，单位整体支出管理情况得到提升。</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2.项目效益情况</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1.经济效益：预算执行方面，支出总额控制在预算总额以内，2022年度“三公”经费财政拨款支出预算为</w:t>
      </w:r>
      <w:r w:rsidR="00733EF2">
        <w:rPr>
          <w:rFonts w:ascii="仿宋_GB2312" w:eastAsia="仿宋_GB2312" w:hAnsi="仿宋_GB2312" w:cs="仿宋_GB2312" w:hint="eastAsia"/>
          <w:kern w:val="0"/>
          <w:sz w:val="32"/>
          <w:szCs w:val="32"/>
          <w:shd w:val="clear" w:color="auto" w:fill="FFFFFF"/>
        </w:rPr>
        <w:t>33.72</w:t>
      </w:r>
      <w:r w:rsidRPr="000B3206">
        <w:rPr>
          <w:rFonts w:ascii="仿宋_GB2312" w:eastAsia="仿宋_GB2312" w:hAnsi="仿宋_GB2312" w:cs="仿宋_GB2312" w:hint="eastAsia"/>
          <w:kern w:val="0"/>
          <w:sz w:val="32"/>
          <w:szCs w:val="32"/>
          <w:shd w:val="clear" w:color="auto" w:fill="FFFFFF"/>
        </w:rPr>
        <w:t>万元，支出决算为</w:t>
      </w:r>
      <w:r w:rsidR="00733EF2">
        <w:rPr>
          <w:rFonts w:ascii="仿宋_GB2312" w:eastAsia="仿宋_GB2312" w:hAnsi="仿宋_GB2312" w:cs="仿宋_GB2312" w:hint="eastAsia"/>
          <w:kern w:val="0"/>
          <w:sz w:val="32"/>
          <w:szCs w:val="32"/>
          <w:shd w:val="clear" w:color="auto" w:fill="FFFFFF"/>
        </w:rPr>
        <w:t>33.72</w:t>
      </w:r>
      <w:r w:rsidRPr="000B3206">
        <w:rPr>
          <w:rFonts w:ascii="仿宋_GB2312" w:eastAsia="仿宋_GB2312" w:hAnsi="仿宋_GB2312" w:cs="仿宋_GB2312" w:hint="eastAsia"/>
          <w:kern w:val="0"/>
          <w:sz w:val="32"/>
          <w:szCs w:val="32"/>
          <w:shd w:val="clear" w:color="auto" w:fill="FFFFFF"/>
        </w:rPr>
        <w:t>万元，完成预算100%；预算管理方面，</w:t>
      </w:r>
      <w:r w:rsidRPr="000B3206">
        <w:rPr>
          <w:rFonts w:ascii="仿宋_GB2312" w:eastAsia="仿宋_GB2312" w:hAnsi="仿宋_GB2312" w:cs="仿宋_GB2312" w:hint="eastAsia"/>
          <w:kern w:val="0"/>
          <w:sz w:val="32"/>
          <w:szCs w:val="32"/>
          <w:shd w:val="clear" w:color="auto" w:fill="FFFFFF"/>
        </w:rPr>
        <w:lastRenderedPageBreak/>
        <w:t>制度执行总体较为有效；资产管理方面，建立了资产管理制度，定期进行了盘点和资产清理，总体执行较好。</w:t>
      </w:r>
    </w:p>
    <w:p w:rsidR="000B3206" w:rsidRPr="000B3206" w:rsidRDefault="000B3206" w:rsidP="000B320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2.效率性和有效性：预算安排的基本支出保障了正常的工作运转，预算安排的项目支出是非常有必要的，在执行上是严格遵守各项财经纪律的，在项目资金的使用上也是严守纪律底线、法律底线的。</w:t>
      </w:r>
    </w:p>
    <w:p w:rsidR="00BD63B0" w:rsidRDefault="000B3206"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0B3206">
        <w:rPr>
          <w:rFonts w:ascii="仿宋_GB2312" w:eastAsia="仿宋_GB2312" w:hAnsi="仿宋_GB2312" w:cs="仿宋_GB2312" w:hint="eastAsia"/>
          <w:kern w:val="0"/>
          <w:sz w:val="32"/>
          <w:szCs w:val="32"/>
          <w:shd w:val="clear" w:color="auto" w:fill="FFFFFF"/>
        </w:rPr>
        <w:t>3.社会公众满意度：2022年我院认真贯彻落实十九届三中全会精神勤奋工作，创先争优，在城乡环境综合治理、征地搬迁工作中取得了成效，促进了城市经济的发展和人民生活的稳定。</w:t>
      </w:r>
    </w:p>
    <w:p w:rsidR="00BD63B0" w:rsidRPr="00BD63B0" w:rsidRDefault="00BD63B0" w:rsidP="00BD63B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sidRPr="00BD63B0">
        <w:rPr>
          <w:rFonts w:ascii="黑体" w:eastAsia="黑体" w:hAnsi="宋体" w:cs="宋体" w:hint="eastAsia"/>
          <w:kern w:val="0"/>
          <w:sz w:val="32"/>
          <w:szCs w:val="32"/>
          <w:shd w:val="clear" w:color="auto" w:fill="FFFFFF"/>
        </w:rPr>
        <w:t>四、评价结论及建议</w:t>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BD63B0">
        <w:rPr>
          <w:rFonts w:ascii="仿宋_GB2312" w:eastAsia="仿宋_GB2312" w:hAnsi="仿宋_GB2312" w:cs="仿宋_GB2312" w:hint="eastAsia"/>
          <w:kern w:val="0"/>
          <w:sz w:val="32"/>
          <w:szCs w:val="32"/>
          <w:shd w:val="clear" w:color="auto" w:fill="FFFFFF"/>
        </w:rPr>
        <w:t>（一）</w:t>
      </w:r>
      <w:r w:rsidRPr="00BD63B0">
        <w:rPr>
          <w:rFonts w:ascii="仿宋_GB2312" w:eastAsia="仿宋_GB2312" w:hAnsi="仿宋_GB2312" w:cs="仿宋_GB2312" w:hint="eastAsia"/>
          <w:kern w:val="0"/>
          <w:sz w:val="32"/>
          <w:szCs w:val="32"/>
          <w:shd w:val="clear" w:color="auto" w:fill="FFFFFF"/>
        </w:rPr>
        <w:tab/>
        <w:t>评价结论。</w:t>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BD63B0">
        <w:rPr>
          <w:rFonts w:ascii="仿宋_GB2312" w:eastAsia="仿宋_GB2312" w:hAnsi="仿宋_GB2312" w:cs="仿宋_GB2312" w:hint="eastAsia"/>
          <w:kern w:val="0"/>
          <w:sz w:val="32"/>
          <w:szCs w:val="32"/>
          <w:shd w:val="clear" w:color="auto" w:fill="FFFFFF"/>
        </w:rPr>
        <w:t>我院申报的各项资金实施后均已实现了预定的绩效目标，依据充分，目标明确，同时预定目标设置合理，符合相关规定和要求。对照整体支出绩效评价指标自我评分，我院自评分为93.5分。</w:t>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BD63B0">
        <w:rPr>
          <w:rFonts w:ascii="仿宋_GB2312" w:eastAsia="仿宋_GB2312" w:hAnsi="仿宋_GB2312" w:cs="仿宋_GB2312" w:hint="eastAsia"/>
          <w:kern w:val="0"/>
          <w:sz w:val="32"/>
          <w:szCs w:val="32"/>
          <w:shd w:val="clear" w:color="auto" w:fill="FFFFFF"/>
        </w:rPr>
        <w:t>（二）存在问题。</w:t>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BD63B0">
        <w:rPr>
          <w:rFonts w:ascii="仿宋_GB2312" w:eastAsia="仿宋_GB2312" w:hAnsi="仿宋_GB2312" w:cs="仿宋_GB2312" w:hint="eastAsia"/>
          <w:kern w:val="0"/>
          <w:sz w:val="32"/>
          <w:szCs w:val="32"/>
          <w:shd w:val="clear" w:color="auto" w:fill="FFFFFF"/>
        </w:rPr>
        <w:t>财务制度执行力有待加强，资金使用计划有待细化。</w:t>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BD63B0">
        <w:rPr>
          <w:rFonts w:ascii="仿宋_GB2312" w:eastAsia="仿宋_GB2312" w:hAnsi="仿宋_GB2312" w:cs="仿宋_GB2312" w:hint="eastAsia"/>
          <w:kern w:val="0"/>
          <w:sz w:val="32"/>
          <w:szCs w:val="32"/>
          <w:shd w:val="clear" w:color="auto" w:fill="FFFFFF"/>
        </w:rPr>
        <w:t>在绩效评价管理工作还有待健全，指标体系建设方面需要进一步完善。</w:t>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BD63B0">
        <w:rPr>
          <w:rFonts w:ascii="仿宋_GB2312" w:eastAsia="仿宋_GB2312" w:hAnsi="仿宋_GB2312" w:cs="仿宋_GB2312" w:hint="eastAsia"/>
          <w:kern w:val="0"/>
          <w:sz w:val="32"/>
          <w:szCs w:val="32"/>
          <w:shd w:val="clear" w:color="auto" w:fill="FFFFFF"/>
        </w:rPr>
        <w:t>（三）改进建议。</w:t>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BD63B0">
        <w:rPr>
          <w:rFonts w:ascii="仿宋_GB2312" w:eastAsia="仿宋_GB2312" w:hAnsi="仿宋_GB2312" w:cs="仿宋_GB2312" w:hint="eastAsia"/>
          <w:kern w:val="0"/>
          <w:sz w:val="32"/>
          <w:szCs w:val="32"/>
          <w:shd w:val="clear" w:color="auto" w:fill="FFFFFF"/>
        </w:rPr>
        <w:t>加强财务管理，严格财务审核。在费用报账支付时，按照预算规定的费用项目和用途进行资金使用审核、列报支付、财务核算，杜绝超支现象的发生。</w:t>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noProof/>
          <w:kern w:val="0"/>
          <w:sz w:val="32"/>
          <w:szCs w:val="32"/>
        </w:rPr>
        <w:lastRenderedPageBreak/>
        <w:drawing>
          <wp:anchor distT="0" distB="0" distL="114300" distR="114300" simplePos="0" relativeHeight="251664384" behindDoc="0" locked="0" layoutInCell="1" allowOverlap="1">
            <wp:simplePos x="0" y="0"/>
            <wp:positionH relativeFrom="column">
              <wp:posOffset>179070</wp:posOffset>
            </wp:positionH>
            <wp:positionV relativeFrom="paragraph">
              <wp:posOffset>-403860</wp:posOffset>
            </wp:positionV>
            <wp:extent cx="5274310" cy="10294620"/>
            <wp:effectExtent l="19050" t="0" r="2540" b="0"/>
            <wp:wrapNone/>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274310" cy="10294620"/>
                    </a:xfrm>
                    <a:prstGeom prst="rect">
                      <a:avLst/>
                    </a:prstGeom>
                    <a:noFill/>
                    <a:ln w="9525">
                      <a:noFill/>
                      <a:miter lim="800000"/>
                      <a:headEnd/>
                      <a:tailEnd/>
                    </a:ln>
                  </pic:spPr>
                </pic:pic>
              </a:graphicData>
            </a:graphic>
          </wp:anchor>
        </w:drawing>
      </w:r>
    </w:p>
    <w:p w:rsidR="00BD63B0" w:rsidRP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p>
    <w:p w:rsid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p>
    <w:p w:rsidR="00BD63B0" w:rsidRDefault="00BD63B0" w:rsidP="00BD63B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p>
    <w:p w:rsidR="00A23B61" w:rsidRDefault="00A23B61">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BD63B0" w:rsidRDefault="00BD63B0">
      <w:pPr>
        <w:pStyle w:val="21"/>
        <w:spacing w:line="560" w:lineRule="exact"/>
        <w:ind w:leftChars="0" w:left="0" w:firstLineChars="0" w:firstLine="0"/>
        <w:rPr>
          <w:rFonts w:eastAsia="仿宋_GB2312" w:hAnsi="仿宋_GB2312" w:cs="仿宋_GB2312"/>
          <w:sz w:val="32"/>
        </w:rPr>
      </w:pPr>
    </w:p>
    <w:p w:rsidR="00A23B61" w:rsidRDefault="00A23B61">
      <w:pPr>
        <w:pStyle w:val="21"/>
        <w:spacing w:line="560" w:lineRule="exact"/>
        <w:ind w:leftChars="0" w:left="0" w:firstLineChars="0" w:firstLine="0"/>
        <w:rPr>
          <w:sz w:val="32"/>
          <w:lang w:val="zh-CN"/>
        </w:rPr>
      </w:pPr>
    </w:p>
    <w:p w:rsidR="00042081" w:rsidRDefault="00042081">
      <w:pPr>
        <w:pStyle w:val="a3"/>
        <w:spacing w:before="93"/>
        <w:rPr>
          <w:sz w:val="32"/>
          <w:szCs w:val="32"/>
        </w:rPr>
      </w:pPr>
    </w:p>
    <w:p w:rsidR="00042081" w:rsidRDefault="00F4749E">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lastRenderedPageBreak/>
        <w:t>2023年</w:t>
      </w:r>
      <w:r w:rsidR="00BD63B0">
        <w:rPr>
          <w:rFonts w:ascii="方正小标宋简体" w:eastAsia="方正小标宋简体" w:hAnsi="方正小标宋简体" w:cs="方正小标宋简体" w:hint="eastAsia"/>
          <w:color w:val="auto"/>
          <w:kern w:val="2"/>
          <w:sz w:val="32"/>
          <w:szCs w:val="32"/>
          <w:lang w:val="en-US"/>
        </w:rPr>
        <w:t>康定市人民法院</w:t>
      </w:r>
      <w:r w:rsidR="005230E8">
        <w:rPr>
          <w:rFonts w:ascii="方正小标宋简体" w:eastAsia="方正小标宋简体" w:hAnsi="方正小标宋简体" w:cs="方正小标宋简体" w:hint="eastAsia"/>
          <w:color w:val="auto"/>
          <w:kern w:val="2"/>
          <w:sz w:val="32"/>
          <w:szCs w:val="32"/>
          <w:lang w:val="en-US"/>
        </w:rPr>
        <w:t>部门州</w:t>
      </w:r>
      <w:r>
        <w:rPr>
          <w:rFonts w:ascii="方正小标宋简体" w:eastAsia="方正小标宋简体" w:hAnsi="方正小标宋简体" w:cs="方正小标宋简体" w:hint="eastAsia"/>
          <w:color w:val="auto"/>
          <w:kern w:val="2"/>
          <w:sz w:val="32"/>
          <w:szCs w:val="32"/>
          <w:lang w:val="en-US"/>
        </w:rPr>
        <w:t>级专项资金</w:t>
      </w:r>
      <w:r w:rsidR="00BD63B0">
        <w:rPr>
          <w:rFonts w:ascii="方正小标宋简体" w:eastAsia="方正小标宋简体" w:hAnsi="方正小标宋简体" w:cs="方正小标宋简体" w:hint="eastAsia"/>
          <w:color w:val="auto"/>
          <w:kern w:val="2"/>
          <w:sz w:val="32"/>
          <w:szCs w:val="32"/>
          <w:lang w:val="en-US"/>
        </w:rPr>
        <w:t>司法救助</w:t>
      </w:r>
      <w:r>
        <w:rPr>
          <w:rFonts w:ascii="方正小标宋简体" w:eastAsia="方正小标宋简体" w:hAnsi="方正小标宋简体" w:cs="方正小标宋简体" w:hint="eastAsia"/>
          <w:color w:val="auto"/>
          <w:kern w:val="2"/>
          <w:sz w:val="32"/>
          <w:szCs w:val="32"/>
          <w:lang w:val="en-US"/>
        </w:rPr>
        <w:t>项目绩效自评报告</w:t>
      </w:r>
    </w:p>
    <w:p w:rsidR="00042081" w:rsidRDefault="00042081">
      <w:pPr>
        <w:pStyle w:val="ab"/>
        <w:spacing w:line="578" w:lineRule="exact"/>
        <w:ind w:firstLine="640"/>
        <w:jc w:val="center"/>
        <w:rPr>
          <w:rFonts w:ascii="宋体" w:hAnsi="宋体"/>
          <w:color w:val="auto"/>
          <w:kern w:val="2"/>
          <w:sz w:val="32"/>
          <w:szCs w:val="32"/>
        </w:rPr>
      </w:pPr>
    </w:p>
    <w:p w:rsidR="00BD63B0" w:rsidRDefault="00BD63B0" w:rsidP="00BD63B0">
      <w:pPr>
        <w:ind w:firstLineChars="200" w:firstLine="640"/>
        <w:rPr>
          <w:rFonts w:ascii="黑体" w:eastAsia="黑体"/>
          <w:sz w:val="32"/>
          <w:szCs w:val="32"/>
        </w:rPr>
      </w:pPr>
      <w:bookmarkStart w:id="90" w:name="_Toc15396618"/>
      <w:r>
        <w:rPr>
          <w:rFonts w:ascii="黑体" w:eastAsia="黑体" w:hint="eastAsia"/>
          <w:sz w:val="32"/>
          <w:szCs w:val="32"/>
        </w:rPr>
        <w:t>一、项目概况</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（一）项目资金申报及批复情况。当前执</w:t>
      </w:r>
      <w:r>
        <w:rPr>
          <w:rFonts w:ascii="仿宋_GB2312" w:eastAsia="仿宋_GB2312"/>
          <w:sz w:val="32"/>
          <w:szCs w:val="32"/>
        </w:rPr>
        <w:t>司法</w:t>
      </w:r>
      <w:r>
        <w:rPr>
          <w:rFonts w:ascii="仿宋_GB2312" w:eastAsia="仿宋_GB2312" w:hint="eastAsia"/>
          <w:sz w:val="32"/>
          <w:szCs w:val="32"/>
        </w:rPr>
        <w:t>救助金保障来源主要为同级财政预算，该项目资金申报</w:t>
      </w:r>
      <w:r>
        <w:rPr>
          <w:rFonts w:ascii="仿宋_GB2312" w:eastAsia="仿宋_GB2312"/>
          <w:sz w:val="32"/>
          <w:szCs w:val="32"/>
        </w:rPr>
        <w:t>20</w:t>
      </w:r>
      <w:r>
        <w:rPr>
          <w:rFonts w:ascii="仿宋_GB2312" w:eastAsia="仿宋_GB2312" w:hint="eastAsia"/>
          <w:sz w:val="32"/>
          <w:szCs w:val="32"/>
        </w:rPr>
        <w:t>万元，财政预算批复</w:t>
      </w:r>
      <w:r>
        <w:rPr>
          <w:rFonts w:ascii="仿宋_GB2312" w:eastAsia="仿宋_GB2312"/>
          <w:sz w:val="32"/>
          <w:szCs w:val="32"/>
        </w:rPr>
        <w:t>20</w:t>
      </w:r>
      <w:r>
        <w:rPr>
          <w:rFonts w:ascii="仿宋_GB2312" w:eastAsia="仿宋_GB2312" w:hint="eastAsia"/>
          <w:sz w:val="32"/>
          <w:szCs w:val="32"/>
        </w:rPr>
        <w:t>万元。</w:t>
      </w:r>
    </w:p>
    <w:p w:rsidR="00BD63B0" w:rsidRDefault="00BD63B0" w:rsidP="00BD63B0">
      <w:pPr>
        <w:ind w:firstLineChars="200" w:firstLine="640"/>
        <w:rPr>
          <w:rFonts w:ascii="仿宋" w:eastAsia="仿宋"/>
          <w:sz w:val="32"/>
          <w:szCs w:val="32"/>
        </w:rPr>
      </w:pPr>
      <w:r>
        <w:rPr>
          <w:rFonts w:ascii="仿宋_GB2312" w:eastAsia="仿宋_GB2312" w:hint="eastAsia"/>
          <w:sz w:val="32"/>
          <w:szCs w:val="32"/>
        </w:rPr>
        <w:t>（二）项目绩效目标。</w:t>
      </w:r>
      <w:r>
        <w:rPr>
          <w:rFonts w:ascii="仿宋" w:eastAsia="仿宋" w:hint="eastAsia"/>
          <w:sz w:val="32"/>
          <w:szCs w:val="32"/>
        </w:rPr>
        <w:t>妥善解决申请人为特困群体而被执行人又缺乏履行能力的执行案件，确保困难当事人基本生活，化解社会矛盾，促进社会和谐稳定。</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（三）项目资金申报相符性。说明项目申报内容与具体实施内容相符、申报目标合理可行</w:t>
      </w:r>
    </w:p>
    <w:p w:rsidR="00BD63B0" w:rsidRDefault="00BD63B0" w:rsidP="00BD63B0">
      <w:pPr>
        <w:ind w:firstLineChars="200" w:firstLine="640"/>
        <w:rPr>
          <w:rFonts w:ascii="黑体" w:eastAsia="黑体"/>
          <w:sz w:val="32"/>
          <w:szCs w:val="32"/>
        </w:rPr>
      </w:pPr>
      <w:r>
        <w:rPr>
          <w:rFonts w:ascii="黑体" w:eastAsia="黑体" w:hint="eastAsia"/>
          <w:sz w:val="32"/>
          <w:szCs w:val="32"/>
        </w:rPr>
        <w:t>二、项目实施及管理情况</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（一）资金计划、到位及使用情况。</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1．资金计划及到位。20</w:t>
      </w:r>
      <w:r>
        <w:rPr>
          <w:rFonts w:ascii="仿宋_GB2312" w:eastAsia="仿宋_GB2312"/>
          <w:sz w:val="32"/>
          <w:szCs w:val="32"/>
        </w:rPr>
        <w:t>22</w:t>
      </w:r>
      <w:r>
        <w:rPr>
          <w:rFonts w:ascii="仿宋_GB2312" w:eastAsia="仿宋_GB2312" w:hint="eastAsia"/>
          <w:sz w:val="32"/>
          <w:szCs w:val="32"/>
        </w:rPr>
        <w:t>年</w:t>
      </w:r>
      <w:r>
        <w:rPr>
          <w:rFonts w:ascii="仿宋_GB2312" w:eastAsia="仿宋_GB2312"/>
          <w:sz w:val="32"/>
          <w:szCs w:val="32"/>
        </w:rPr>
        <w:t>康定市</w:t>
      </w:r>
      <w:r>
        <w:rPr>
          <w:rFonts w:ascii="仿宋_GB2312" w:eastAsia="仿宋_GB2312" w:hint="eastAsia"/>
          <w:sz w:val="32"/>
          <w:szCs w:val="32"/>
        </w:rPr>
        <w:t>人民法院</w:t>
      </w:r>
      <w:r>
        <w:rPr>
          <w:rFonts w:ascii="仿宋_GB2312" w:eastAsia="仿宋_GB2312"/>
          <w:sz w:val="32"/>
          <w:szCs w:val="32"/>
        </w:rPr>
        <w:t>司法救助金</w:t>
      </w:r>
      <w:r>
        <w:rPr>
          <w:rFonts w:ascii="仿宋_GB2312" w:eastAsia="仿宋_GB2312" w:hint="eastAsia"/>
          <w:sz w:val="32"/>
          <w:szCs w:val="32"/>
        </w:rPr>
        <w:t>由</w:t>
      </w:r>
      <w:r>
        <w:rPr>
          <w:rFonts w:ascii="仿宋_GB2312" w:eastAsia="仿宋_GB2312"/>
          <w:sz w:val="32"/>
          <w:szCs w:val="32"/>
        </w:rPr>
        <w:t>州</w:t>
      </w:r>
      <w:r>
        <w:rPr>
          <w:rFonts w:ascii="仿宋_GB2312" w:eastAsia="仿宋_GB2312" w:hint="eastAsia"/>
          <w:sz w:val="32"/>
          <w:szCs w:val="32"/>
        </w:rPr>
        <w:t>财政预算安排</w:t>
      </w:r>
      <w:r>
        <w:rPr>
          <w:rFonts w:ascii="仿宋_GB2312" w:eastAsia="仿宋_GB2312"/>
          <w:sz w:val="32"/>
          <w:szCs w:val="32"/>
        </w:rPr>
        <w:t>20</w:t>
      </w:r>
      <w:r>
        <w:rPr>
          <w:rFonts w:ascii="仿宋_GB2312" w:eastAsia="仿宋_GB2312" w:hint="eastAsia"/>
          <w:sz w:val="32"/>
          <w:szCs w:val="32"/>
        </w:rPr>
        <w:t>万元，已于20</w:t>
      </w:r>
      <w:r>
        <w:rPr>
          <w:rFonts w:ascii="仿宋_GB2312" w:eastAsia="仿宋_GB2312"/>
          <w:sz w:val="32"/>
          <w:szCs w:val="32"/>
        </w:rPr>
        <w:t>22</w:t>
      </w:r>
      <w:r>
        <w:rPr>
          <w:rFonts w:ascii="仿宋_GB2312" w:eastAsia="仿宋_GB2312" w:hint="eastAsia"/>
          <w:sz w:val="32"/>
          <w:szCs w:val="32"/>
        </w:rPr>
        <w:t>年全部到位，到位率100%。</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2．资金使用。20</w:t>
      </w:r>
      <w:r>
        <w:rPr>
          <w:rFonts w:ascii="仿宋_GB2312" w:eastAsia="仿宋_GB2312"/>
          <w:sz w:val="32"/>
          <w:szCs w:val="32"/>
        </w:rPr>
        <w:t>22</w:t>
      </w:r>
      <w:r>
        <w:rPr>
          <w:rFonts w:ascii="仿宋_GB2312" w:eastAsia="仿宋_GB2312" w:hint="eastAsia"/>
          <w:sz w:val="32"/>
          <w:szCs w:val="32"/>
        </w:rPr>
        <w:t>年已将</w:t>
      </w:r>
      <w:r>
        <w:rPr>
          <w:rFonts w:ascii="仿宋_GB2312" w:eastAsia="仿宋_GB2312"/>
          <w:sz w:val="32"/>
          <w:szCs w:val="32"/>
        </w:rPr>
        <w:t>20</w:t>
      </w:r>
      <w:r>
        <w:rPr>
          <w:rFonts w:ascii="仿宋_GB2312" w:eastAsia="仿宋_GB2312" w:hint="eastAsia"/>
          <w:sz w:val="32"/>
          <w:szCs w:val="32"/>
        </w:rPr>
        <w:t>万元</w:t>
      </w:r>
      <w:r>
        <w:rPr>
          <w:rFonts w:ascii="仿宋_GB2312" w:eastAsia="仿宋_GB2312"/>
          <w:sz w:val="32"/>
          <w:szCs w:val="32"/>
        </w:rPr>
        <w:t>向中国人民财产保险股份有限公司甘孜分公司进行投保，对符合规定条件的</w:t>
      </w:r>
      <w:r>
        <w:rPr>
          <w:rFonts w:ascii="仿宋_GB2312" w:eastAsia="仿宋_GB2312" w:hint="eastAsia"/>
          <w:sz w:val="32"/>
          <w:szCs w:val="32"/>
        </w:rPr>
        <w:t>生活困难的申请执行人</w:t>
      </w:r>
      <w:r>
        <w:rPr>
          <w:rFonts w:ascii="仿宋_GB2312" w:eastAsia="仿宋_GB2312"/>
          <w:sz w:val="32"/>
          <w:szCs w:val="32"/>
        </w:rPr>
        <w:t>进行保险救助。</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（二）项目财务管理情况。</w:t>
      </w:r>
    </w:p>
    <w:p w:rsidR="00BD63B0" w:rsidRDefault="00BD63B0" w:rsidP="00BD63B0">
      <w:pPr>
        <w:ind w:firstLineChars="200" w:firstLine="640"/>
        <w:rPr>
          <w:rFonts w:ascii="仿宋_GB2312" w:eastAsia="仿宋_GB2312"/>
          <w:sz w:val="32"/>
          <w:szCs w:val="32"/>
        </w:rPr>
      </w:pPr>
      <w:r>
        <w:rPr>
          <w:rFonts w:ascii="仿宋_GB2312" w:eastAsia="仿宋_GB2312"/>
          <w:sz w:val="32"/>
          <w:szCs w:val="32"/>
        </w:rPr>
        <w:t>司法救助项目资金的管理和使用符合</w:t>
      </w:r>
      <w:r>
        <w:rPr>
          <w:rFonts w:ascii="仿宋_GB2312" w:eastAsia="仿宋_GB2312" w:hint="eastAsia"/>
          <w:sz w:val="32"/>
          <w:szCs w:val="32"/>
        </w:rPr>
        <w:t>财务管理制度</w:t>
      </w:r>
      <w:r>
        <w:rPr>
          <w:rFonts w:ascii="仿宋_GB2312" w:eastAsia="仿宋_GB2312"/>
          <w:sz w:val="32"/>
          <w:szCs w:val="32"/>
        </w:rPr>
        <w:t>规</w:t>
      </w:r>
      <w:r>
        <w:rPr>
          <w:rFonts w:ascii="仿宋_GB2312" w:eastAsia="仿宋_GB2312"/>
          <w:sz w:val="32"/>
          <w:szCs w:val="32"/>
        </w:rPr>
        <w:lastRenderedPageBreak/>
        <w:t>定，</w:t>
      </w:r>
      <w:r>
        <w:rPr>
          <w:rFonts w:ascii="仿宋_GB2312" w:eastAsia="仿宋_GB2312" w:hint="eastAsia"/>
          <w:sz w:val="32"/>
          <w:szCs w:val="32"/>
        </w:rPr>
        <w:t>账务及时处理，按照《行政单位会计制度》进行规范的会计核算。</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（三）项目组织实施情况。</w:t>
      </w:r>
    </w:p>
    <w:p w:rsidR="00BD63B0" w:rsidRDefault="00BD63B0" w:rsidP="00BD63B0">
      <w:pPr>
        <w:spacing w:line="600" w:lineRule="exact"/>
        <w:ind w:firstLineChars="200" w:firstLine="640"/>
        <w:rPr>
          <w:rFonts w:ascii="仿宋" w:eastAsia="仿宋"/>
          <w:sz w:val="32"/>
          <w:szCs w:val="32"/>
        </w:rPr>
      </w:pPr>
      <w:r>
        <w:rPr>
          <w:rFonts w:ascii="仿宋" w:eastAsia="仿宋" w:hint="eastAsia"/>
          <w:sz w:val="32"/>
          <w:szCs w:val="32"/>
        </w:rPr>
        <w:t>我院与州人保财险于2018年1月份签署战略合作协议，开展执行救助保险等一系列战略合作，构建了“执行+保险”的法院与保险联动合作的全新工作模式，通过保险的补偿功能有效延伸执行救助制度，使生活面临严重困难的贫困弱势申请人在被执行人无财产可供执行、确无履行能力的情况下，能及时获得救助。救助资金支付方式是通过保险公司统一拨付至案件申请人指定账户。作出救助决定后，15日内可完成支付手续。同时，规定</w:t>
      </w:r>
      <w:r>
        <w:rPr>
          <w:rFonts w:ascii="仿宋" w:eastAsia="仿宋"/>
          <w:sz w:val="32"/>
          <w:szCs w:val="32"/>
        </w:rPr>
        <w:t>保险</w:t>
      </w:r>
      <w:r>
        <w:rPr>
          <w:rFonts w:ascii="仿宋" w:eastAsia="仿宋" w:hint="eastAsia"/>
          <w:sz w:val="32"/>
          <w:szCs w:val="32"/>
        </w:rPr>
        <w:t>救助资金实行追偿制，申请人获得救助后，被执行人恢复履行能力，案件执行到位后，应退回救助金或以救助金抵消执行标的，以此保证救助资金的稳定来源和规模。</w:t>
      </w:r>
    </w:p>
    <w:p w:rsidR="00BD63B0" w:rsidRDefault="00BD63B0" w:rsidP="00BD63B0">
      <w:pPr>
        <w:ind w:firstLineChars="200" w:firstLine="640"/>
        <w:rPr>
          <w:rFonts w:ascii="黑体" w:eastAsia="黑体"/>
          <w:sz w:val="32"/>
          <w:szCs w:val="32"/>
        </w:rPr>
      </w:pPr>
      <w:r>
        <w:rPr>
          <w:rFonts w:ascii="黑体" w:eastAsia="黑体" w:hint="eastAsia"/>
          <w:sz w:val="32"/>
          <w:szCs w:val="32"/>
        </w:rPr>
        <w:t>三、项目绩效情况</w:t>
      </w:r>
      <w:r>
        <w:rPr>
          <w:rFonts w:ascii="黑体" w:eastAsia="黑体" w:hint="eastAsia"/>
          <w:sz w:val="32"/>
          <w:szCs w:val="32"/>
        </w:rPr>
        <w:tab/>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（一）项目完成情况。</w:t>
      </w:r>
    </w:p>
    <w:p w:rsidR="00BD63B0" w:rsidRDefault="00BD63B0" w:rsidP="00BD63B0">
      <w:pPr>
        <w:ind w:firstLineChars="200" w:firstLine="640"/>
        <w:rPr>
          <w:rFonts w:ascii="仿宋_GB2312" w:eastAsia="仿宋_GB2312"/>
          <w:sz w:val="32"/>
          <w:szCs w:val="32"/>
        </w:rPr>
      </w:pPr>
      <w:r>
        <w:rPr>
          <w:rFonts w:ascii="仿宋_GB2312" w:eastAsia="仿宋_GB2312"/>
          <w:sz w:val="32"/>
          <w:szCs w:val="32"/>
        </w:rPr>
        <w:t>数量指标：司法救助案件数24件   司法救助人数24人</w:t>
      </w:r>
    </w:p>
    <w:p w:rsidR="00BD63B0" w:rsidRDefault="00BD63B0" w:rsidP="00BD63B0">
      <w:pPr>
        <w:ind w:firstLineChars="200" w:firstLine="640"/>
        <w:rPr>
          <w:rFonts w:ascii="仿宋_GB2312" w:eastAsia="仿宋_GB2312"/>
          <w:sz w:val="32"/>
          <w:szCs w:val="32"/>
        </w:rPr>
      </w:pPr>
      <w:r>
        <w:rPr>
          <w:rFonts w:ascii="仿宋_GB2312" w:eastAsia="仿宋_GB2312"/>
          <w:sz w:val="32"/>
          <w:szCs w:val="32"/>
        </w:rPr>
        <w:t>质量指标：服判息诉率   94.19%</w:t>
      </w:r>
    </w:p>
    <w:p w:rsidR="00BD63B0" w:rsidRDefault="00BD63B0" w:rsidP="00BD63B0">
      <w:pPr>
        <w:ind w:firstLineChars="200" w:firstLine="640"/>
        <w:rPr>
          <w:rFonts w:ascii="仿宋_GB2312" w:eastAsia="仿宋_GB2312"/>
          <w:sz w:val="32"/>
          <w:szCs w:val="32"/>
        </w:rPr>
      </w:pPr>
      <w:r>
        <w:rPr>
          <w:rFonts w:ascii="仿宋_GB2312" w:eastAsia="仿宋_GB2312"/>
          <w:sz w:val="32"/>
          <w:szCs w:val="32"/>
        </w:rPr>
        <w:t>时效指标：审核时限  30天</w:t>
      </w:r>
    </w:p>
    <w:p w:rsidR="00BD63B0" w:rsidRDefault="00BD63B0" w:rsidP="00BD63B0">
      <w:pPr>
        <w:ind w:firstLineChars="200" w:firstLine="640"/>
        <w:rPr>
          <w:rFonts w:ascii="仿宋_GB2312" w:eastAsia="仿宋_GB2312"/>
          <w:sz w:val="32"/>
          <w:szCs w:val="32"/>
        </w:rPr>
      </w:pPr>
      <w:r>
        <w:rPr>
          <w:rFonts w:ascii="仿宋_GB2312" w:eastAsia="仿宋_GB2312"/>
          <w:sz w:val="32"/>
          <w:szCs w:val="32"/>
        </w:rPr>
        <w:t>成本指标：平均每个案件救助金额7270元</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（二）项目效益情况。</w:t>
      </w:r>
    </w:p>
    <w:p w:rsidR="00BD63B0" w:rsidRDefault="00BD63B0" w:rsidP="00BD63B0">
      <w:pPr>
        <w:spacing w:line="600" w:lineRule="exact"/>
        <w:ind w:firstLineChars="200" w:firstLine="640"/>
        <w:rPr>
          <w:rFonts w:ascii="仿宋" w:eastAsia="仿宋"/>
          <w:sz w:val="32"/>
          <w:szCs w:val="32"/>
        </w:rPr>
      </w:pPr>
      <w:r>
        <w:rPr>
          <w:rFonts w:ascii="仿宋_GB2312" w:eastAsia="仿宋_GB2312"/>
          <w:sz w:val="32"/>
          <w:szCs w:val="32"/>
        </w:rPr>
        <w:lastRenderedPageBreak/>
        <w:t xml:space="preserve">社会效益指标：社会影响   </w:t>
      </w:r>
      <w:r>
        <w:rPr>
          <w:rFonts w:ascii="仿宋" w:eastAsia="仿宋" w:hint="eastAsia"/>
          <w:sz w:val="32"/>
          <w:szCs w:val="32"/>
        </w:rPr>
        <w:t>努力化解矛盾隐患，维护社会稳定。</w:t>
      </w:r>
    </w:p>
    <w:p w:rsidR="00BD63B0" w:rsidRDefault="00BD63B0" w:rsidP="00BD63B0">
      <w:pPr>
        <w:ind w:firstLineChars="200" w:firstLine="640"/>
        <w:rPr>
          <w:rFonts w:ascii="仿宋_GB2312" w:eastAsia="仿宋_GB2312"/>
          <w:sz w:val="32"/>
          <w:szCs w:val="32"/>
        </w:rPr>
      </w:pPr>
      <w:r>
        <w:rPr>
          <w:rFonts w:ascii="仿宋_GB2312" w:eastAsia="仿宋_GB2312"/>
          <w:sz w:val="32"/>
          <w:szCs w:val="32"/>
        </w:rPr>
        <w:t>司法救助对象满意度：100%</w:t>
      </w:r>
    </w:p>
    <w:p w:rsidR="00BD63B0" w:rsidRDefault="00BD63B0" w:rsidP="00BD63B0">
      <w:pPr>
        <w:ind w:firstLineChars="200" w:firstLine="640"/>
        <w:rPr>
          <w:rFonts w:ascii="仿宋_GB2312" w:eastAsia="仿宋_GB2312"/>
          <w:sz w:val="32"/>
          <w:szCs w:val="32"/>
        </w:rPr>
      </w:pPr>
    </w:p>
    <w:p w:rsidR="00BD63B0" w:rsidRDefault="00BD63B0" w:rsidP="00BD63B0">
      <w:pPr>
        <w:ind w:firstLineChars="200" w:firstLine="640"/>
        <w:rPr>
          <w:rFonts w:ascii="黑体" w:eastAsia="黑体"/>
          <w:sz w:val="32"/>
          <w:szCs w:val="32"/>
        </w:rPr>
      </w:pPr>
      <w:r>
        <w:rPr>
          <w:rFonts w:ascii="黑体" w:eastAsia="黑体" w:hint="eastAsia"/>
          <w:sz w:val="32"/>
          <w:szCs w:val="32"/>
        </w:rPr>
        <w:t>四、问题及建议</w:t>
      </w:r>
    </w:p>
    <w:p w:rsidR="00BD63B0" w:rsidRDefault="00BD63B0" w:rsidP="00BD63B0">
      <w:pPr>
        <w:numPr>
          <w:ilvl w:val="0"/>
          <w:numId w:val="9"/>
        </w:numPr>
        <w:rPr>
          <w:rFonts w:ascii="仿宋_GB2312" w:eastAsia="仿宋_GB2312"/>
          <w:sz w:val="32"/>
          <w:szCs w:val="32"/>
        </w:rPr>
      </w:pPr>
      <w:r>
        <w:rPr>
          <w:rFonts w:ascii="仿宋_GB2312" w:eastAsia="仿宋_GB2312" w:hint="eastAsia"/>
          <w:sz w:val="32"/>
          <w:szCs w:val="32"/>
        </w:rPr>
        <w:t>存在的问题。</w:t>
      </w:r>
    </w:p>
    <w:p w:rsidR="00BD63B0" w:rsidRDefault="00BD63B0" w:rsidP="00BD63B0">
      <w:pPr>
        <w:ind w:firstLineChars="200" w:firstLine="643"/>
        <w:rPr>
          <w:rFonts w:ascii="仿宋_GB2312" w:eastAsia="仿宋_GB2312"/>
          <w:sz w:val="32"/>
          <w:szCs w:val="32"/>
        </w:rPr>
      </w:pPr>
      <w:r>
        <w:rPr>
          <w:rFonts w:ascii="仿宋_GB2312" w:eastAsia="仿宋_GB2312"/>
          <w:b/>
          <w:bCs/>
          <w:sz w:val="32"/>
          <w:szCs w:val="32"/>
        </w:rPr>
        <w:t>一是</w:t>
      </w:r>
      <w:r>
        <w:rPr>
          <w:rFonts w:ascii="仿宋_GB2312" w:eastAsia="仿宋_GB2312" w:hint="eastAsia"/>
          <w:sz w:val="32"/>
          <w:szCs w:val="32"/>
        </w:rPr>
        <w:t>由于社会矛盾凸显犯罪高发，案件越来越多，一些案件由于被告人没有赔偿能力等原因，致使受害人依法得不到有效赔偿，生活陷入困境的情况不断增多，且人民生活水平提高、物价上涨。而预算安排资金未发生变化</w:t>
      </w:r>
      <w:r>
        <w:rPr>
          <w:rFonts w:ascii="仿宋_GB2312" w:eastAsia="仿宋_GB2312"/>
          <w:sz w:val="32"/>
          <w:szCs w:val="32"/>
        </w:rPr>
        <w:t>。</w:t>
      </w:r>
      <w:r>
        <w:rPr>
          <w:rFonts w:ascii="仿宋" w:eastAsia="仿宋" w:cs="宋体" w:hint="eastAsia"/>
          <w:b/>
          <w:sz w:val="32"/>
          <w:szCs w:val="32"/>
          <w:shd w:val="clear" w:color="auto" w:fill="FFFFFF"/>
        </w:rPr>
        <w:t>二是</w:t>
      </w:r>
      <w:r>
        <w:rPr>
          <w:rFonts w:ascii="仿宋" w:eastAsia="仿宋" w:cs="宋体" w:hint="eastAsia"/>
          <w:sz w:val="32"/>
          <w:szCs w:val="32"/>
          <w:shd w:val="clear" w:color="auto" w:fill="FFFFFF"/>
        </w:rPr>
        <w:t>救助形式单一，效果有限。</w:t>
      </w:r>
    </w:p>
    <w:p w:rsidR="00BD63B0" w:rsidRDefault="00BD63B0" w:rsidP="00BD63B0">
      <w:pPr>
        <w:rPr>
          <w:rFonts w:ascii="仿宋_GB2312" w:eastAsia="仿宋_GB2312"/>
          <w:sz w:val="32"/>
          <w:szCs w:val="32"/>
        </w:rPr>
      </w:pPr>
      <w:r>
        <w:rPr>
          <w:rFonts w:ascii="仿宋_GB2312" w:eastAsia="仿宋_GB2312" w:hint="eastAsia"/>
          <w:sz w:val="32"/>
          <w:szCs w:val="32"/>
        </w:rPr>
        <w:t>（二）相关建议。</w:t>
      </w:r>
    </w:p>
    <w:p w:rsidR="00BD63B0" w:rsidRDefault="00BD63B0" w:rsidP="00BD63B0">
      <w:pPr>
        <w:ind w:firstLineChars="200" w:firstLine="640"/>
        <w:rPr>
          <w:rFonts w:ascii="仿宋_GB2312" w:eastAsia="仿宋_GB2312"/>
          <w:sz w:val="32"/>
          <w:szCs w:val="32"/>
        </w:rPr>
      </w:pPr>
      <w:r>
        <w:rPr>
          <w:rFonts w:ascii="仿宋_GB2312" w:eastAsia="仿宋_GB2312" w:hint="eastAsia"/>
          <w:sz w:val="32"/>
          <w:szCs w:val="32"/>
        </w:rPr>
        <w:t>预算金额每年应根据实际需要追加预算。</w:t>
      </w:r>
    </w:p>
    <w:p w:rsidR="00BD63B0" w:rsidRDefault="00BD63B0" w:rsidP="00BD63B0">
      <w:pPr>
        <w:ind w:firstLineChars="200" w:firstLine="640"/>
        <w:rPr>
          <w:rFonts w:ascii="仿宋" w:eastAsia="仿宋"/>
          <w:sz w:val="32"/>
          <w:szCs w:val="32"/>
        </w:rPr>
      </w:pPr>
      <w:r>
        <w:rPr>
          <w:rFonts w:ascii="仿宋" w:eastAsia="仿宋"/>
          <w:sz w:val="32"/>
          <w:szCs w:val="32"/>
        </w:rPr>
        <w:t>我</w:t>
      </w:r>
      <w:r>
        <w:rPr>
          <w:rFonts w:ascii="仿宋" w:eastAsia="仿宋" w:hint="eastAsia"/>
          <w:sz w:val="32"/>
          <w:szCs w:val="32"/>
        </w:rPr>
        <w:t>院将积极与市政府、财政部门协调，设立执行</w:t>
      </w:r>
      <w:r>
        <w:rPr>
          <w:rFonts w:ascii="仿宋" w:eastAsia="仿宋"/>
          <w:sz w:val="32"/>
          <w:szCs w:val="32"/>
        </w:rPr>
        <w:t>保险</w:t>
      </w:r>
      <w:r>
        <w:rPr>
          <w:rFonts w:ascii="仿宋" w:eastAsia="仿宋" w:hint="eastAsia"/>
          <w:sz w:val="32"/>
          <w:szCs w:val="32"/>
        </w:rPr>
        <w:t>救助专项资金，确保资金来源持续稳定；积极构建</w:t>
      </w:r>
      <w:r>
        <w:rPr>
          <w:rFonts w:ascii="仿宋" w:eastAsia="仿宋"/>
          <w:sz w:val="32"/>
          <w:szCs w:val="32"/>
        </w:rPr>
        <w:t>保险</w:t>
      </w:r>
      <w:r>
        <w:rPr>
          <w:rFonts w:ascii="仿宋" w:eastAsia="仿宋" w:hint="eastAsia"/>
          <w:sz w:val="32"/>
          <w:szCs w:val="32"/>
        </w:rPr>
        <w:t>救助与社会救助有机结合的多层次救助体系，发挥政府、司法机关与其他职能部门的联动作用，整合社会救助资源，切实提升救助效果。</w:t>
      </w:r>
    </w:p>
    <w:p w:rsidR="00BD63B0" w:rsidRDefault="00BD63B0">
      <w:pPr>
        <w:spacing w:line="600" w:lineRule="exact"/>
        <w:jc w:val="center"/>
        <w:outlineLvl w:val="0"/>
        <w:rPr>
          <w:rFonts w:ascii="黑体" w:eastAsia="黑体" w:hAnsi="黑体"/>
          <w:sz w:val="44"/>
          <w:szCs w:val="44"/>
        </w:rPr>
      </w:pPr>
    </w:p>
    <w:p w:rsidR="00BD63B0" w:rsidRDefault="00BD63B0">
      <w:pPr>
        <w:spacing w:line="600" w:lineRule="exact"/>
        <w:jc w:val="center"/>
        <w:outlineLvl w:val="0"/>
        <w:rPr>
          <w:rFonts w:ascii="黑体" w:eastAsia="黑体" w:hAnsi="黑体"/>
          <w:sz w:val="44"/>
          <w:szCs w:val="44"/>
        </w:rPr>
      </w:pPr>
    </w:p>
    <w:p w:rsidR="00BD63B0" w:rsidRDefault="00BD63B0">
      <w:pPr>
        <w:spacing w:line="600" w:lineRule="exact"/>
        <w:jc w:val="center"/>
        <w:outlineLvl w:val="0"/>
        <w:rPr>
          <w:rFonts w:ascii="黑体" w:eastAsia="黑体" w:hAnsi="黑体"/>
          <w:sz w:val="44"/>
          <w:szCs w:val="44"/>
        </w:rPr>
      </w:pPr>
    </w:p>
    <w:p w:rsidR="00BD63B0" w:rsidRDefault="00BD63B0">
      <w:pPr>
        <w:spacing w:line="600" w:lineRule="exact"/>
        <w:jc w:val="center"/>
        <w:outlineLvl w:val="0"/>
        <w:rPr>
          <w:rFonts w:ascii="黑体" w:eastAsia="黑体" w:hAnsi="黑体"/>
          <w:sz w:val="44"/>
          <w:szCs w:val="44"/>
        </w:rPr>
      </w:pPr>
    </w:p>
    <w:p w:rsidR="00BD63B0" w:rsidRDefault="00BD63B0" w:rsidP="00FD102C">
      <w:r w:rsidRPr="00BD63B0">
        <w:rPr>
          <w:rFonts w:hint="eastAsia"/>
          <w:noProof/>
        </w:rPr>
        <w:lastRenderedPageBreak/>
        <w:drawing>
          <wp:inline distT="0" distB="0" distL="0" distR="0">
            <wp:extent cx="5274310" cy="7639422"/>
            <wp:effectExtent l="19050" t="0" r="2540"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274310" cy="7639422"/>
                    </a:xfrm>
                    <a:prstGeom prst="rect">
                      <a:avLst/>
                    </a:prstGeom>
                    <a:noFill/>
                    <a:ln w="9525">
                      <a:noFill/>
                      <a:miter lim="800000"/>
                      <a:headEnd/>
                      <a:tailEnd/>
                    </a:ln>
                  </pic:spPr>
                </pic:pic>
              </a:graphicData>
            </a:graphic>
          </wp:inline>
        </w:drawing>
      </w:r>
    </w:p>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733EF2">
      <w:pPr>
        <w:pStyle w:val="ab"/>
        <w:spacing w:before="93"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t>2023年康定市人民法院部门</w:t>
      </w:r>
      <w:r w:rsidRPr="00733EF2">
        <w:rPr>
          <w:rFonts w:ascii="方正小标宋简体" w:eastAsia="方正小标宋简体" w:hAnsi="方正小标宋简体" w:cs="方正小标宋简体" w:hint="eastAsia"/>
          <w:color w:val="auto"/>
          <w:kern w:val="2"/>
          <w:sz w:val="32"/>
          <w:szCs w:val="32"/>
          <w:lang w:val="en-US"/>
        </w:rPr>
        <w:t>中央政法纪检监察转移支付资金</w:t>
      </w:r>
      <w:r>
        <w:rPr>
          <w:rFonts w:ascii="方正小标宋简体" w:eastAsia="方正小标宋简体" w:hAnsi="方正小标宋简体" w:cs="方正小标宋简体" w:hint="eastAsia"/>
          <w:color w:val="auto"/>
          <w:kern w:val="2"/>
          <w:sz w:val="32"/>
          <w:szCs w:val="32"/>
          <w:lang w:val="en-US"/>
        </w:rPr>
        <w:t>项目绩效自评报告</w:t>
      </w:r>
    </w:p>
    <w:p w:rsidR="00733EF2" w:rsidRPr="00733EF2" w:rsidRDefault="00733EF2" w:rsidP="00FD102C"/>
    <w:p w:rsidR="00733EF2" w:rsidRDefault="00733EF2" w:rsidP="00FD102C"/>
    <w:p w:rsidR="00733EF2" w:rsidRDefault="00733EF2" w:rsidP="00FD102C"/>
    <w:p w:rsidR="00733EF2" w:rsidRDefault="00733EF2" w:rsidP="00FD102C"/>
    <w:p w:rsidR="00733EF2" w:rsidRDefault="00733EF2" w:rsidP="00733EF2">
      <w:pPr>
        <w:ind w:firstLineChars="200" w:firstLine="640"/>
        <w:rPr>
          <w:rFonts w:ascii="黑体" w:eastAsia="黑体"/>
          <w:sz w:val="32"/>
          <w:szCs w:val="32"/>
        </w:rPr>
      </w:pPr>
      <w:r>
        <w:rPr>
          <w:rFonts w:ascii="黑体" w:eastAsia="黑体" w:hint="eastAsia"/>
          <w:sz w:val="32"/>
          <w:szCs w:val="32"/>
        </w:rPr>
        <w:t>一、项目概况</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介绍项目基本情况，重点说明以下内容：</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（一）项目资金申报及批复情况。</w:t>
      </w:r>
      <w:r>
        <w:rPr>
          <w:rFonts w:ascii="仿宋_GB2312" w:eastAsia="仿宋_GB2312" w:hint="eastAsia"/>
          <w:sz w:val="32"/>
          <w:szCs w:val="32"/>
          <w:lang w:val="zh-CN"/>
        </w:rPr>
        <w:t>根据《中央政法委员会关于深化司法体制和工作机制改革若干问题的意见》（中发【2008】19号）文件精神，加强政法队伍建设、加强政法经费保障，通过政法转移支付资金，建立起新型的更加完善的法院经费保障机制，以确保法院依法履行职责。</w:t>
      </w:r>
      <w:r>
        <w:rPr>
          <w:rFonts w:ascii="仿宋_GB2312" w:eastAsia="仿宋_GB2312"/>
          <w:sz w:val="32"/>
          <w:szCs w:val="32"/>
        </w:rPr>
        <w:t>根据</w:t>
      </w:r>
      <w:r>
        <w:rPr>
          <w:rFonts w:ascii="仿宋_GB2312" w:eastAsia="仿宋_GB2312" w:hint="eastAsia"/>
          <w:sz w:val="32"/>
          <w:szCs w:val="32"/>
        </w:rPr>
        <w:t>甘</w:t>
      </w:r>
      <w:r>
        <w:rPr>
          <w:rFonts w:ascii="仿宋_GB2312" w:eastAsia="仿宋_GB2312"/>
          <w:sz w:val="32"/>
          <w:szCs w:val="32"/>
        </w:rPr>
        <w:t>财行【202</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44</w:t>
      </w:r>
      <w:r>
        <w:rPr>
          <w:rFonts w:ascii="仿宋_GB2312" w:eastAsia="仿宋_GB2312"/>
          <w:sz w:val="32"/>
          <w:szCs w:val="32"/>
        </w:rPr>
        <w:t>号（</w:t>
      </w:r>
      <w:r>
        <w:rPr>
          <w:rFonts w:ascii="仿宋_GB2312" w:eastAsia="仿宋_GB2312" w:hint="eastAsia"/>
          <w:sz w:val="32"/>
          <w:szCs w:val="32"/>
        </w:rPr>
        <w:t>2022年08月</w:t>
      </w:r>
      <w:r>
        <w:rPr>
          <w:rFonts w:ascii="仿宋_GB2312" w:eastAsia="仿宋_GB2312"/>
          <w:sz w:val="32"/>
          <w:szCs w:val="32"/>
        </w:rPr>
        <w:t>）、甘财行【202</w:t>
      </w: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100</w:t>
      </w:r>
      <w:r>
        <w:rPr>
          <w:rFonts w:ascii="仿宋_GB2312" w:eastAsia="仿宋_GB2312"/>
          <w:sz w:val="32"/>
          <w:szCs w:val="32"/>
        </w:rPr>
        <w:t>号（</w:t>
      </w:r>
      <w:r>
        <w:rPr>
          <w:rFonts w:ascii="仿宋_GB2312" w:eastAsia="仿宋_GB2312" w:hint="eastAsia"/>
          <w:sz w:val="32"/>
          <w:szCs w:val="32"/>
        </w:rPr>
        <w:t>2022年12月</w:t>
      </w:r>
      <w:r>
        <w:rPr>
          <w:rFonts w:ascii="仿宋_GB2312" w:eastAsia="仿宋_GB2312"/>
          <w:sz w:val="32"/>
          <w:szCs w:val="32"/>
        </w:rPr>
        <w:t>）文件下达了202</w:t>
      </w:r>
      <w:r>
        <w:rPr>
          <w:rFonts w:ascii="仿宋_GB2312" w:eastAsia="仿宋_GB2312" w:hint="eastAsia"/>
          <w:sz w:val="32"/>
          <w:szCs w:val="32"/>
        </w:rPr>
        <w:t>2</w:t>
      </w:r>
      <w:r>
        <w:rPr>
          <w:rFonts w:ascii="仿宋_GB2312" w:eastAsia="仿宋_GB2312"/>
          <w:sz w:val="32"/>
          <w:szCs w:val="32"/>
        </w:rPr>
        <w:t>年转移支付资金共计</w:t>
      </w:r>
      <w:r>
        <w:rPr>
          <w:rFonts w:ascii="仿宋_GB2312" w:eastAsia="仿宋_GB2312" w:hint="eastAsia"/>
          <w:sz w:val="32"/>
          <w:szCs w:val="32"/>
        </w:rPr>
        <w:t>617</w:t>
      </w:r>
      <w:r>
        <w:rPr>
          <w:rFonts w:ascii="仿宋_GB2312" w:eastAsia="仿宋_GB2312"/>
          <w:sz w:val="32"/>
          <w:szCs w:val="32"/>
        </w:rPr>
        <w:t>万元</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二）项目绩效目标。通过政法转移支付资金，我院建立起新型的更加完善的法院经费保障机制，以确保法院依法履行职责。保障了法院完成2022年各类案件的审判、执行工作，完成了2022年法院计划内执法执勤车辆更新、信息网络建设和设备的更新换代。</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（三）项目资金申报相符性。项目申报内容与具体实施内容相符、申报目标合理可行。</w:t>
      </w:r>
    </w:p>
    <w:p w:rsidR="00733EF2" w:rsidRDefault="00733EF2" w:rsidP="00733EF2">
      <w:pPr>
        <w:ind w:firstLineChars="200" w:firstLine="640"/>
        <w:rPr>
          <w:rFonts w:ascii="黑体" w:eastAsia="黑体"/>
          <w:sz w:val="32"/>
          <w:szCs w:val="32"/>
        </w:rPr>
      </w:pPr>
      <w:r>
        <w:rPr>
          <w:rFonts w:ascii="黑体" w:eastAsia="黑体" w:hint="eastAsia"/>
          <w:sz w:val="32"/>
          <w:szCs w:val="32"/>
        </w:rPr>
        <w:t>二、项目实施及管理情况</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（一）资金计划、到位及使用情况。</w:t>
      </w:r>
    </w:p>
    <w:p w:rsidR="00733EF2" w:rsidRPr="003D0E3E" w:rsidRDefault="00733EF2" w:rsidP="00733EF2">
      <w:pPr>
        <w:ind w:firstLineChars="200" w:firstLine="640"/>
        <w:rPr>
          <w:rFonts w:ascii="仿宋_GB2312" w:eastAsia="仿宋_GB2312"/>
          <w:sz w:val="32"/>
          <w:szCs w:val="32"/>
        </w:rPr>
      </w:pPr>
      <w:r w:rsidRPr="003D0E3E">
        <w:rPr>
          <w:rFonts w:ascii="仿宋_GB2312" w:eastAsia="仿宋_GB2312" w:hint="eastAsia"/>
          <w:sz w:val="32"/>
          <w:szCs w:val="32"/>
        </w:rPr>
        <w:lastRenderedPageBreak/>
        <w:t>1资金计划及到位。本项目的所有资金来源为财政资金，</w:t>
      </w:r>
      <w:r w:rsidRPr="003D0E3E">
        <w:rPr>
          <w:rFonts w:ascii="仿宋_GB2312" w:eastAsia="仿宋_GB2312"/>
          <w:sz w:val="32"/>
          <w:szCs w:val="32"/>
        </w:rPr>
        <w:t>均已通过文件的形式下达资金，用于我院办案执法相关经费</w:t>
      </w:r>
      <w:r>
        <w:rPr>
          <w:rFonts w:ascii="仿宋_GB2312" w:eastAsia="仿宋_GB2312" w:hint="eastAsia"/>
          <w:sz w:val="32"/>
          <w:szCs w:val="32"/>
        </w:rPr>
        <w:t>。</w:t>
      </w:r>
      <w:r w:rsidRPr="00A73623">
        <w:rPr>
          <w:rFonts w:ascii="仿宋_GB2312" w:eastAsia="仿宋_GB2312" w:hint="eastAsia"/>
          <w:sz w:val="32"/>
          <w:szCs w:val="32"/>
        </w:rPr>
        <w:t>2022年我院县级财政支出306.6万元的转移支付资金，为2021年专项结余，州级财政决算只核算2022年下半年转移资金。</w:t>
      </w:r>
      <w:r>
        <w:rPr>
          <w:rFonts w:ascii="仿宋_GB2312" w:eastAsia="仿宋_GB2312" w:hint="eastAsia"/>
          <w:sz w:val="32"/>
          <w:szCs w:val="32"/>
        </w:rPr>
        <w:t>使用2022年度专项资金，</w:t>
      </w:r>
      <w:r w:rsidRPr="00A73623">
        <w:rPr>
          <w:rFonts w:ascii="仿宋_GB2312" w:eastAsia="仿宋_GB2312" w:hint="eastAsia"/>
          <w:sz w:val="32"/>
          <w:szCs w:val="32"/>
        </w:rPr>
        <w:t>截止2022年12月底，项目经费支出进度完成全年的44.25％。剩余资金结转继续使用1年</w:t>
      </w:r>
      <w:r>
        <w:rPr>
          <w:rFonts w:ascii="仿宋_GB2312" w:eastAsia="仿宋_GB2312" w:hint="eastAsia"/>
          <w:sz w:val="32"/>
          <w:szCs w:val="32"/>
        </w:rPr>
        <w:t>。</w:t>
      </w:r>
    </w:p>
    <w:p w:rsidR="00733EF2" w:rsidRPr="003D0E3E" w:rsidRDefault="00733EF2" w:rsidP="00733EF2">
      <w:pPr>
        <w:ind w:firstLineChars="200" w:firstLine="640"/>
        <w:rPr>
          <w:rFonts w:ascii="仿宋_GB2312" w:eastAsia="仿宋_GB2312"/>
          <w:sz w:val="32"/>
          <w:szCs w:val="32"/>
        </w:rPr>
      </w:pPr>
      <w:r w:rsidRPr="003D0E3E">
        <w:rPr>
          <w:rFonts w:ascii="仿宋_GB2312" w:eastAsia="仿宋_GB2312"/>
          <w:sz w:val="32"/>
          <w:szCs w:val="32"/>
        </w:rPr>
        <w:t>2.</w:t>
      </w:r>
      <w:r w:rsidRPr="003D0E3E">
        <w:rPr>
          <w:rFonts w:ascii="仿宋_GB2312" w:eastAsia="仿宋_GB2312" w:hint="eastAsia"/>
          <w:sz w:val="32"/>
          <w:szCs w:val="32"/>
        </w:rPr>
        <w:t>资金使用。截止评价时点，本项目资金实际支出</w:t>
      </w:r>
      <w:r>
        <w:rPr>
          <w:rFonts w:ascii="仿宋_GB2312" w:eastAsia="仿宋_GB2312" w:hint="eastAsia"/>
          <w:sz w:val="32"/>
          <w:szCs w:val="32"/>
        </w:rPr>
        <w:t>273.05</w:t>
      </w:r>
      <w:r w:rsidRPr="003D0E3E">
        <w:rPr>
          <w:rFonts w:ascii="仿宋_GB2312" w:eastAsia="仿宋_GB2312" w:hint="eastAsia"/>
          <w:sz w:val="32"/>
          <w:szCs w:val="32"/>
        </w:rPr>
        <w:t>万元，支付依据合规合法，资金支付与预算相符。</w:t>
      </w:r>
    </w:p>
    <w:p w:rsidR="00733EF2" w:rsidRDefault="00733EF2" w:rsidP="00733EF2">
      <w:pPr>
        <w:rPr>
          <w:rFonts w:ascii="仿宋_GB2312" w:eastAsia="仿宋_GB2312"/>
          <w:sz w:val="32"/>
          <w:szCs w:val="32"/>
        </w:rPr>
      </w:pPr>
      <w:r>
        <w:rPr>
          <w:rFonts w:ascii="仿宋_GB2312" w:eastAsia="仿宋_GB2312" w:hint="eastAsia"/>
          <w:sz w:val="32"/>
          <w:szCs w:val="32"/>
        </w:rPr>
        <w:t>（二）项目财务管理情况。</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本项目财务管理制度建设、机构设置、会计核算及账务处理均严格比对单位财务制度执行。该项目严格执行财务管理制度、财务处理及时、会计核算规范。</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（三）项目组织实施情况。</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本项目具体实施由</w:t>
      </w:r>
      <w:r>
        <w:rPr>
          <w:rFonts w:ascii="仿宋_GB2312" w:eastAsia="仿宋_GB2312"/>
          <w:sz w:val="32"/>
          <w:szCs w:val="32"/>
        </w:rPr>
        <w:t>综合办公室</w:t>
      </w:r>
      <w:r>
        <w:rPr>
          <w:rFonts w:ascii="仿宋_GB2312" w:eastAsia="仿宋_GB2312" w:hint="eastAsia"/>
          <w:sz w:val="32"/>
          <w:szCs w:val="32"/>
        </w:rPr>
        <w:t>负责，由</w:t>
      </w:r>
      <w:r>
        <w:rPr>
          <w:rFonts w:ascii="仿宋_GB2312" w:eastAsia="仿宋_GB2312"/>
          <w:sz w:val="32"/>
          <w:szCs w:val="32"/>
        </w:rPr>
        <w:t>政治部</w:t>
      </w:r>
      <w:r>
        <w:rPr>
          <w:rFonts w:ascii="仿宋_GB2312" w:eastAsia="仿宋_GB2312" w:hint="eastAsia"/>
          <w:sz w:val="32"/>
          <w:szCs w:val="32"/>
        </w:rPr>
        <w:t>负责监督执行。</w:t>
      </w:r>
    </w:p>
    <w:p w:rsidR="00733EF2" w:rsidRDefault="00733EF2" w:rsidP="00733EF2">
      <w:pPr>
        <w:ind w:firstLineChars="200" w:firstLine="640"/>
        <w:rPr>
          <w:rFonts w:ascii="黑体" w:eastAsia="黑体"/>
          <w:sz w:val="32"/>
          <w:szCs w:val="32"/>
        </w:rPr>
      </w:pPr>
      <w:r>
        <w:rPr>
          <w:rFonts w:ascii="黑体" w:eastAsia="黑体" w:hint="eastAsia"/>
          <w:sz w:val="32"/>
          <w:szCs w:val="32"/>
        </w:rPr>
        <w:t>三、项目绩效情况</w:t>
      </w:r>
      <w:r>
        <w:rPr>
          <w:rFonts w:ascii="黑体" w:eastAsia="黑体" w:hint="eastAsia"/>
          <w:sz w:val="32"/>
          <w:szCs w:val="32"/>
        </w:rPr>
        <w:tab/>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（一）项目完成情况。</w:t>
      </w:r>
    </w:p>
    <w:p w:rsidR="00733EF2" w:rsidRDefault="00733EF2" w:rsidP="00733EF2">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案件完成情况。全年共受理各类案件1842件，比去年增加314件，同比上升20.5%；审执结案件1819件，比去年增加296件，同比上升19.4%；结案率为98.6%，法官年人均结案75.8件，案件总量位居全省涉藏区县之首。共受</w:t>
      </w:r>
      <w:r>
        <w:rPr>
          <w:rFonts w:ascii="仿宋_GB2312" w:eastAsia="仿宋_GB2312" w:hint="eastAsia"/>
          <w:sz w:val="32"/>
          <w:szCs w:val="32"/>
        </w:rPr>
        <w:lastRenderedPageBreak/>
        <w:t>理刑事案件136件，结案133件，结案率97.8%，共受理全州9个县的行政案件27件，审结27件，结案率为100%。全年共审理涉企民商事案件605件，审结599件，涉案金额7.6亿元，全年共受理各类执行案件711件，执结706件，执行到位金额1.5亿元。</w:t>
      </w:r>
    </w:p>
    <w:p w:rsidR="00733EF2" w:rsidRDefault="00733EF2" w:rsidP="00733EF2">
      <w:pPr>
        <w:ind w:firstLineChars="200" w:firstLine="640"/>
        <w:rPr>
          <w:rFonts w:ascii="仿宋_GB2312" w:eastAsia="仿宋_GB2312"/>
          <w:sz w:val="32"/>
          <w:szCs w:val="32"/>
        </w:rPr>
      </w:pPr>
      <w:r>
        <w:rPr>
          <w:rFonts w:ascii="仿宋_GB2312" w:eastAsia="仿宋_GB2312"/>
          <w:sz w:val="32"/>
          <w:szCs w:val="32"/>
        </w:rPr>
        <w:t>2.其余工作。</w:t>
      </w:r>
      <w:r>
        <w:rPr>
          <w:rFonts w:ascii="仿宋_GB2312" w:eastAsia="仿宋_GB2312" w:hint="eastAsia"/>
          <w:sz w:val="32"/>
          <w:szCs w:val="32"/>
        </w:rPr>
        <w:t>网上立案</w:t>
      </w:r>
      <w:r>
        <w:rPr>
          <w:rFonts w:ascii="仿宋_GB2312" w:eastAsia="仿宋_GB2312"/>
          <w:sz w:val="32"/>
          <w:szCs w:val="32"/>
        </w:rPr>
        <w:t>327</w:t>
      </w:r>
      <w:r>
        <w:rPr>
          <w:rFonts w:ascii="仿宋_GB2312" w:eastAsia="仿宋_GB2312" w:hint="eastAsia"/>
          <w:sz w:val="32"/>
          <w:szCs w:val="32"/>
        </w:rPr>
        <w:t>件，网上交费</w:t>
      </w:r>
      <w:r>
        <w:rPr>
          <w:rFonts w:ascii="仿宋_GB2312" w:eastAsia="仿宋_GB2312"/>
          <w:sz w:val="32"/>
          <w:szCs w:val="32"/>
        </w:rPr>
        <w:t>1073</w:t>
      </w:r>
      <w:r>
        <w:rPr>
          <w:rFonts w:ascii="仿宋_GB2312" w:eastAsia="仿宋_GB2312" w:hint="eastAsia"/>
          <w:sz w:val="32"/>
          <w:szCs w:val="32"/>
        </w:rPr>
        <w:t>笔，网上调解</w:t>
      </w:r>
      <w:r>
        <w:rPr>
          <w:rFonts w:ascii="仿宋_GB2312" w:eastAsia="仿宋_GB2312"/>
          <w:sz w:val="32"/>
          <w:szCs w:val="32"/>
        </w:rPr>
        <w:t>255</w:t>
      </w:r>
      <w:r>
        <w:rPr>
          <w:rFonts w:ascii="仿宋_GB2312" w:eastAsia="仿宋_GB2312" w:hint="eastAsia"/>
          <w:sz w:val="32"/>
          <w:szCs w:val="32"/>
        </w:rPr>
        <w:t>件，网上开庭</w:t>
      </w:r>
      <w:r>
        <w:rPr>
          <w:rFonts w:ascii="仿宋_GB2312" w:eastAsia="仿宋_GB2312"/>
          <w:sz w:val="32"/>
          <w:szCs w:val="32"/>
        </w:rPr>
        <w:t>126</w:t>
      </w:r>
      <w:r>
        <w:rPr>
          <w:rFonts w:ascii="仿宋_GB2312" w:eastAsia="仿宋_GB2312" w:hint="eastAsia"/>
          <w:sz w:val="32"/>
          <w:szCs w:val="32"/>
        </w:rPr>
        <w:t>次，电子送达</w:t>
      </w:r>
      <w:r>
        <w:rPr>
          <w:rFonts w:ascii="仿宋_GB2312" w:eastAsia="仿宋_GB2312"/>
          <w:sz w:val="32"/>
          <w:szCs w:val="32"/>
        </w:rPr>
        <w:t>2417次</w:t>
      </w:r>
      <w:r>
        <w:rPr>
          <w:rFonts w:ascii="仿宋_GB2312" w:eastAsia="仿宋_GB2312" w:hint="eastAsia"/>
          <w:sz w:val="32"/>
          <w:szCs w:val="32"/>
        </w:rPr>
        <w:t>。</w:t>
      </w:r>
      <w:r>
        <w:rPr>
          <w:rFonts w:ascii="仿宋_GB2312" w:eastAsia="仿宋_GB2312"/>
          <w:sz w:val="32"/>
          <w:szCs w:val="32"/>
        </w:rPr>
        <w:t>全力做好群众来信来访工作，</w:t>
      </w:r>
      <w:r>
        <w:rPr>
          <w:rFonts w:ascii="仿宋_GB2312" w:eastAsia="仿宋_GB2312"/>
          <w:sz w:val="32"/>
          <w:szCs w:val="32"/>
          <w:lang w:val="zh-CN"/>
        </w:rPr>
        <w:t>共</w:t>
      </w:r>
      <w:r>
        <w:rPr>
          <w:rFonts w:ascii="仿宋_GB2312" w:eastAsia="仿宋_GB2312" w:hint="eastAsia"/>
          <w:sz w:val="32"/>
          <w:szCs w:val="32"/>
        </w:rPr>
        <w:t>接待来信来访群众</w:t>
      </w:r>
      <w:r>
        <w:rPr>
          <w:rFonts w:ascii="仿宋_GB2312" w:eastAsia="仿宋_GB2312"/>
          <w:sz w:val="32"/>
          <w:szCs w:val="32"/>
        </w:rPr>
        <w:t>5412</w:t>
      </w:r>
      <w:r>
        <w:rPr>
          <w:rFonts w:ascii="仿宋_GB2312" w:eastAsia="仿宋_GB2312" w:hint="eastAsia"/>
          <w:sz w:val="32"/>
          <w:szCs w:val="32"/>
        </w:rPr>
        <w:t>人次，接听</w:t>
      </w:r>
      <w:r>
        <w:rPr>
          <w:rFonts w:ascii="仿宋_GB2312" w:eastAsia="仿宋_GB2312"/>
          <w:sz w:val="32"/>
          <w:szCs w:val="32"/>
        </w:rPr>
        <w:t>12368</w:t>
      </w:r>
      <w:r>
        <w:rPr>
          <w:rFonts w:ascii="仿宋_GB2312" w:eastAsia="仿宋_GB2312" w:hint="eastAsia"/>
          <w:sz w:val="32"/>
          <w:szCs w:val="32"/>
        </w:rPr>
        <w:t>电话</w:t>
      </w:r>
      <w:r>
        <w:rPr>
          <w:rFonts w:ascii="仿宋_GB2312" w:eastAsia="仿宋_GB2312"/>
          <w:sz w:val="32"/>
          <w:szCs w:val="32"/>
        </w:rPr>
        <w:t>337</w:t>
      </w:r>
      <w:r>
        <w:rPr>
          <w:rFonts w:ascii="仿宋_GB2312" w:eastAsia="仿宋_GB2312" w:hint="eastAsia"/>
          <w:sz w:val="32"/>
          <w:szCs w:val="32"/>
        </w:rPr>
        <w:t>次</w:t>
      </w:r>
      <w:r>
        <w:rPr>
          <w:rFonts w:ascii="仿宋_GB2312" w:eastAsia="仿宋_GB2312"/>
          <w:sz w:val="32"/>
          <w:szCs w:val="32"/>
        </w:rPr>
        <w:t>。认真履行</w:t>
      </w:r>
      <w:r>
        <w:rPr>
          <w:rFonts w:ascii="仿宋_GB2312" w:eastAsia="仿宋_GB2312" w:hint="eastAsia"/>
          <w:sz w:val="32"/>
          <w:szCs w:val="32"/>
        </w:rPr>
        <w:t>“</w:t>
      </w:r>
      <w:r>
        <w:rPr>
          <w:rFonts w:ascii="仿宋_GB2312" w:eastAsia="仿宋_GB2312"/>
          <w:sz w:val="32"/>
          <w:szCs w:val="32"/>
        </w:rPr>
        <w:t>谁执法谁普法</w:t>
      </w:r>
      <w:r>
        <w:rPr>
          <w:rFonts w:ascii="仿宋_GB2312" w:eastAsia="仿宋_GB2312" w:hint="eastAsia"/>
          <w:sz w:val="32"/>
          <w:szCs w:val="32"/>
        </w:rPr>
        <w:t>”</w:t>
      </w:r>
      <w:r>
        <w:rPr>
          <w:rFonts w:ascii="仿宋_GB2312" w:eastAsia="仿宋_GB2312"/>
          <w:sz w:val="32"/>
          <w:szCs w:val="32"/>
        </w:rPr>
        <w:t>责任</w:t>
      </w:r>
      <w:r>
        <w:rPr>
          <w:rFonts w:ascii="仿宋_GB2312" w:eastAsia="仿宋_GB2312" w:hint="eastAsia"/>
          <w:sz w:val="32"/>
          <w:szCs w:val="32"/>
        </w:rPr>
        <w:t>，</w:t>
      </w:r>
      <w:r>
        <w:rPr>
          <w:rFonts w:ascii="仿宋_GB2312" w:eastAsia="仿宋_GB2312"/>
          <w:sz w:val="32"/>
          <w:szCs w:val="32"/>
        </w:rPr>
        <w:t>扎实推进</w:t>
      </w:r>
      <w:r>
        <w:rPr>
          <w:rFonts w:ascii="仿宋_GB2312" w:eastAsia="仿宋_GB2312" w:hint="eastAsia"/>
          <w:sz w:val="32"/>
          <w:szCs w:val="32"/>
        </w:rPr>
        <w:t>“</w:t>
      </w:r>
      <w:r>
        <w:rPr>
          <w:rFonts w:ascii="仿宋_GB2312" w:eastAsia="仿宋_GB2312"/>
          <w:sz w:val="32"/>
          <w:szCs w:val="32"/>
        </w:rPr>
        <w:t>八五普法</w:t>
      </w:r>
      <w:r>
        <w:rPr>
          <w:rFonts w:ascii="仿宋_GB2312" w:eastAsia="仿宋_GB2312" w:hint="eastAsia"/>
          <w:sz w:val="32"/>
          <w:szCs w:val="32"/>
        </w:rPr>
        <w:t>”</w:t>
      </w:r>
      <w:r>
        <w:rPr>
          <w:rFonts w:ascii="仿宋_GB2312" w:eastAsia="仿宋_GB2312"/>
          <w:sz w:val="32"/>
          <w:szCs w:val="32"/>
        </w:rPr>
        <w:t>工作，</w:t>
      </w:r>
      <w:r>
        <w:rPr>
          <w:rFonts w:ascii="仿宋_GB2312" w:eastAsia="仿宋_GB2312" w:hint="eastAsia"/>
          <w:sz w:val="32"/>
          <w:szCs w:val="32"/>
        </w:rPr>
        <w:t>开展“</w:t>
      </w:r>
      <w:r>
        <w:rPr>
          <w:rFonts w:ascii="仿宋_GB2312" w:eastAsia="仿宋_GB2312"/>
          <w:sz w:val="32"/>
          <w:szCs w:val="32"/>
        </w:rPr>
        <w:t>法律七进</w:t>
      </w:r>
      <w:r>
        <w:rPr>
          <w:rFonts w:ascii="仿宋_GB2312" w:eastAsia="仿宋_GB2312" w:hint="eastAsia"/>
          <w:sz w:val="32"/>
          <w:szCs w:val="32"/>
        </w:rPr>
        <w:t>”法治宣传</w:t>
      </w:r>
      <w:r>
        <w:rPr>
          <w:rFonts w:ascii="仿宋_GB2312" w:eastAsia="仿宋_GB2312"/>
          <w:sz w:val="32"/>
          <w:szCs w:val="32"/>
        </w:rPr>
        <w:t>45</w:t>
      </w:r>
      <w:r>
        <w:rPr>
          <w:rFonts w:ascii="仿宋_GB2312" w:eastAsia="仿宋_GB2312" w:hint="eastAsia"/>
          <w:sz w:val="32"/>
          <w:szCs w:val="32"/>
        </w:rPr>
        <w:t>场次，发放宣传资料</w:t>
      </w:r>
      <w:r>
        <w:rPr>
          <w:rFonts w:ascii="仿宋_GB2312" w:eastAsia="仿宋_GB2312"/>
          <w:sz w:val="32"/>
          <w:szCs w:val="32"/>
        </w:rPr>
        <w:t>、宣传品1800</w:t>
      </w:r>
      <w:r>
        <w:rPr>
          <w:rFonts w:ascii="仿宋_GB2312" w:eastAsia="仿宋_GB2312" w:hint="eastAsia"/>
          <w:sz w:val="32"/>
          <w:szCs w:val="32"/>
        </w:rPr>
        <w:t>余份，</w:t>
      </w:r>
      <w:r>
        <w:rPr>
          <w:rFonts w:ascii="仿宋_GB2312" w:eastAsia="仿宋_GB2312"/>
          <w:sz w:val="32"/>
          <w:szCs w:val="32"/>
        </w:rPr>
        <w:t>积极倡导</w:t>
      </w:r>
      <w:r>
        <w:rPr>
          <w:rFonts w:ascii="仿宋_GB2312" w:eastAsia="仿宋_GB2312" w:hint="eastAsia"/>
          <w:sz w:val="32"/>
          <w:szCs w:val="32"/>
        </w:rPr>
        <w:t>“</w:t>
      </w:r>
      <w:r>
        <w:rPr>
          <w:rFonts w:ascii="仿宋_GB2312" w:eastAsia="仿宋_GB2312"/>
          <w:sz w:val="32"/>
          <w:szCs w:val="32"/>
        </w:rPr>
        <w:t>学法、明法、守法、用法</w:t>
      </w:r>
      <w:r>
        <w:rPr>
          <w:rFonts w:ascii="仿宋_GB2312" w:eastAsia="仿宋_GB2312" w:hint="eastAsia"/>
          <w:sz w:val="32"/>
          <w:szCs w:val="32"/>
        </w:rPr>
        <w:t>”</w:t>
      </w:r>
      <w:r>
        <w:rPr>
          <w:rFonts w:ascii="仿宋_GB2312" w:eastAsia="仿宋_GB2312"/>
          <w:sz w:val="32"/>
          <w:szCs w:val="32"/>
        </w:rPr>
        <w:t>良好风尚。严格</w:t>
      </w:r>
      <w:r>
        <w:rPr>
          <w:rFonts w:ascii="仿宋_GB2312" w:eastAsia="仿宋_GB2312" w:hint="eastAsia"/>
          <w:sz w:val="32"/>
          <w:szCs w:val="32"/>
        </w:rPr>
        <w:t>落实人民陪审员制度，人民陪审员参审案件</w:t>
      </w:r>
      <w:r>
        <w:rPr>
          <w:rFonts w:ascii="仿宋_GB2312" w:eastAsia="仿宋_GB2312"/>
          <w:sz w:val="32"/>
          <w:szCs w:val="32"/>
        </w:rPr>
        <w:t>109场次</w:t>
      </w:r>
      <w:r>
        <w:rPr>
          <w:rFonts w:ascii="仿宋_GB2312" w:eastAsia="仿宋_GB2312" w:hint="eastAsia"/>
          <w:sz w:val="32"/>
          <w:szCs w:val="32"/>
        </w:rPr>
        <w:t>。</w:t>
      </w:r>
      <w:r>
        <w:rPr>
          <w:rFonts w:ascii="仿宋_GB2312" w:eastAsia="仿宋_GB2312"/>
          <w:sz w:val="32"/>
          <w:szCs w:val="32"/>
        </w:rPr>
        <w:t>优化庭审活动公开，</w:t>
      </w:r>
      <w:r>
        <w:rPr>
          <w:rFonts w:ascii="仿宋_GB2312" w:eastAsia="仿宋_GB2312" w:hint="eastAsia"/>
          <w:sz w:val="32"/>
          <w:szCs w:val="32"/>
        </w:rPr>
        <w:t>以订单式法宣开展庭审网络视频直播</w:t>
      </w:r>
      <w:r>
        <w:rPr>
          <w:rFonts w:ascii="仿宋_GB2312" w:eastAsia="仿宋_GB2312"/>
          <w:sz w:val="32"/>
          <w:szCs w:val="32"/>
        </w:rPr>
        <w:t>111场次，</w:t>
      </w:r>
      <w:r>
        <w:rPr>
          <w:rFonts w:ascii="仿宋_GB2312" w:eastAsia="仿宋_GB2312" w:hint="eastAsia"/>
          <w:sz w:val="32"/>
          <w:szCs w:val="32"/>
        </w:rPr>
        <w:t>点击观看</w:t>
      </w:r>
      <w:r>
        <w:rPr>
          <w:rFonts w:ascii="仿宋_GB2312" w:eastAsia="仿宋_GB2312"/>
          <w:sz w:val="32"/>
          <w:szCs w:val="32"/>
        </w:rPr>
        <w:t>35万余</w:t>
      </w:r>
      <w:r>
        <w:rPr>
          <w:rFonts w:ascii="仿宋_GB2312" w:eastAsia="仿宋_GB2312" w:hint="eastAsia"/>
          <w:sz w:val="32"/>
          <w:szCs w:val="32"/>
        </w:rPr>
        <w:t>次。</w:t>
      </w:r>
      <w:r>
        <w:rPr>
          <w:rFonts w:ascii="仿宋_GB2312" w:eastAsia="仿宋_GB2312"/>
          <w:sz w:val="32"/>
          <w:szCs w:val="32"/>
        </w:rPr>
        <w:t>深化裁判文书公开，网上公开裁判文书1126件。</w:t>
      </w:r>
      <w:r>
        <w:rPr>
          <w:rFonts w:ascii="仿宋_GB2312" w:eastAsia="仿宋_GB2312" w:hint="eastAsia"/>
          <w:sz w:val="32"/>
          <w:szCs w:val="32"/>
        </w:rPr>
        <w:t>为</w:t>
      </w:r>
      <w:r>
        <w:rPr>
          <w:rFonts w:ascii="仿宋_GB2312" w:eastAsia="仿宋_GB2312"/>
          <w:sz w:val="32"/>
          <w:szCs w:val="32"/>
        </w:rPr>
        <w:t>18</w:t>
      </w:r>
      <w:r>
        <w:rPr>
          <w:rFonts w:ascii="仿宋_GB2312" w:eastAsia="仿宋_GB2312" w:hint="eastAsia"/>
          <w:sz w:val="32"/>
          <w:szCs w:val="32"/>
        </w:rPr>
        <w:t>名符合条件的困难申请执行人线上线下共发放司法救助金</w:t>
      </w:r>
      <w:r>
        <w:rPr>
          <w:rFonts w:ascii="仿宋_GB2312" w:eastAsia="仿宋_GB2312"/>
          <w:sz w:val="32"/>
          <w:szCs w:val="32"/>
        </w:rPr>
        <w:t>29.8</w:t>
      </w:r>
      <w:r>
        <w:rPr>
          <w:rFonts w:ascii="仿宋_GB2312" w:eastAsia="仿宋_GB2312" w:hint="eastAsia"/>
          <w:sz w:val="32"/>
          <w:szCs w:val="32"/>
        </w:rPr>
        <w:t>万元。</w:t>
      </w:r>
    </w:p>
    <w:p w:rsidR="00733EF2" w:rsidRDefault="00733EF2" w:rsidP="00733EF2">
      <w:pPr>
        <w:ind w:firstLineChars="200" w:firstLine="640"/>
        <w:rPr>
          <w:rFonts w:ascii="仿宋_GB2312" w:eastAsia="仿宋_GB2312"/>
          <w:sz w:val="32"/>
          <w:szCs w:val="32"/>
        </w:rPr>
      </w:pPr>
      <w:r>
        <w:rPr>
          <w:rFonts w:ascii="仿宋_GB2312" w:eastAsia="仿宋_GB2312" w:hint="eastAsia"/>
          <w:sz w:val="32"/>
          <w:szCs w:val="32"/>
        </w:rPr>
        <w:t>（二）项目效益情况。</w:t>
      </w:r>
    </w:p>
    <w:p w:rsidR="00733EF2" w:rsidRDefault="00733EF2" w:rsidP="00733EF2">
      <w:pPr>
        <w:ind w:firstLineChars="200" w:firstLine="640"/>
        <w:rPr>
          <w:rFonts w:ascii="仿宋_GB2312" w:eastAsia="仿宋_GB2312"/>
          <w:sz w:val="32"/>
          <w:szCs w:val="32"/>
        </w:rPr>
      </w:pPr>
      <w:r>
        <w:rPr>
          <w:rFonts w:ascii="仿宋_GB2312" w:eastAsia="仿宋_GB2312"/>
          <w:sz w:val="32"/>
          <w:szCs w:val="32"/>
        </w:rPr>
        <w:t>严厉打击涉金融犯罪，切实维护人民群众财产安全和合法利益，运用法律手段，保护合法权益，有效维护全市经济稳定发展;依法严格审理各项案件，严格执法，公正司法，在全社会树立了司法的公正性，维护社会安定;积极进行各</w:t>
      </w:r>
      <w:r>
        <w:rPr>
          <w:rFonts w:ascii="仿宋_GB2312" w:eastAsia="仿宋_GB2312"/>
          <w:sz w:val="32"/>
          <w:szCs w:val="32"/>
        </w:rPr>
        <w:lastRenderedPageBreak/>
        <w:t>种形式的普法宣传，教育公民学法，懂法，守法，用法，让法律渗透进公民的日常生活;依法审理环境资源类案件，大力推进环境资源公益诉讼，助力绿色康定高质量发展;依法严格审理各项案件，长期保障工作平稳进行;服判息诉率（%）为94.19%。</w:t>
      </w:r>
    </w:p>
    <w:p w:rsidR="00733EF2" w:rsidRDefault="00733EF2" w:rsidP="00733EF2">
      <w:pPr>
        <w:ind w:firstLineChars="200" w:firstLine="640"/>
        <w:rPr>
          <w:rFonts w:ascii="黑体" w:eastAsia="黑体"/>
          <w:sz w:val="32"/>
          <w:szCs w:val="32"/>
        </w:rPr>
      </w:pPr>
      <w:r>
        <w:rPr>
          <w:rFonts w:ascii="黑体" w:eastAsia="黑体" w:hint="eastAsia"/>
          <w:sz w:val="32"/>
          <w:szCs w:val="32"/>
        </w:rPr>
        <w:t>四、问题及建议</w:t>
      </w:r>
    </w:p>
    <w:p w:rsidR="00733EF2" w:rsidRDefault="00733EF2" w:rsidP="00733EF2">
      <w:pPr>
        <w:pStyle w:val="ac"/>
        <w:shd w:val="clear" w:color="auto" w:fill="FFFFFF"/>
        <w:spacing w:before="0" w:beforeAutospacing="0" w:after="0" w:afterAutospacing="0" w:line="368" w:lineRule="atLeast"/>
        <w:ind w:firstLine="420"/>
        <w:rPr>
          <w:rFonts w:ascii="仿宋_GB2312" w:eastAsia="仿宋_GB2312" w:cs="Arial"/>
          <w:kern w:val="2"/>
          <w:sz w:val="32"/>
          <w:szCs w:val="32"/>
        </w:rPr>
      </w:pPr>
      <w:r>
        <w:rPr>
          <w:rFonts w:ascii="仿宋_GB2312" w:eastAsia="仿宋_GB2312" w:cs="Arial" w:hint="eastAsia"/>
          <w:kern w:val="2"/>
          <w:sz w:val="32"/>
          <w:szCs w:val="32"/>
        </w:rPr>
        <w:t>(一)存在问题:</w:t>
      </w:r>
    </w:p>
    <w:p w:rsidR="00733EF2" w:rsidRDefault="00733EF2" w:rsidP="00733EF2">
      <w:pPr>
        <w:pStyle w:val="ac"/>
        <w:shd w:val="clear" w:color="auto" w:fill="FFFFFF"/>
        <w:spacing w:before="0" w:beforeAutospacing="0" w:after="0" w:afterAutospacing="0" w:line="368" w:lineRule="atLeast"/>
        <w:ind w:firstLine="420"/>
        <w:rPr>
          <w:rFonts w:ascii="仿宋_GB2312" w:eastAsia="仿宋_GB2312" w:cs="Arial"/>
          <w:kern w:val="2"/>
          <w:sz w:val="32"/>
          <w:szCs w:val="32"/>
        </w:rPr>
      </w:pPr>
      <w:r>
        <w:rPr>
          <w:rFonts w:ascii="仿宋_GB2312" w:eastAsia="仿宋_GB2312" w:cs="Arial" w:hint="eastAsia"/>
          <w:kern w:val="2"/>
          <w:sz w:val="32"/>
          <w:szCs w:val="32"/>
        </w:rPr>
        <w:t>无</w:t>
      </w:r>
    </w:p>
    <w:p w:rsidR="00733EF2" w:rsidRDefault="00733EF2" w:rsidP="00733EF2">
      <w:pPr>
        <w:pStyle w:val="ac"/>
        <w:numPr>
          <w:ilvl w:val="0"/>
          <w:numId w:val="10"/>
        </w:numPr>
        <w:shd w:val="clear" w:color="auto" w:fill="FFFFFF"/>
        <w:spacing w:before="0" w:beforeAutospacing="0" w:after="0" w:afterAutospacing="0" w:line="368" w:lineRule="atLeast"/>
        <w:ind w:firstLine="420"/>
        <w:rPr>
          <w:rFonts w:ascii="仿宋_GB2312" w:eastAsia="仿宋_GB2312" w:cs="Arial"/>
          <w:kern w:val="2"/>
          <w:sz w:val="32"/>
          <w:szCs w:val="32"/>
        </w:rPr>
      </w:pPr>
      <w:r>
        <w:rPr>
          <w:rFonts w:ascii="仿宋_GB2312" w:eastAsia="仿宋_GB2312" w:cs="Arial" w:hint="eastAsia"/>
          <w:kern w:val="2"/>
          <w:sz w:val="32"/>
          <w:szCs w:val="32"/>
        </w:rPr>
        <w:t>建议:</w:t>
      </w:r>
    </w:p>
    <w:p w:rsidR="00733EF2" w:rsidRDefault="00733EF2" w:rsidP="00733EF2">
      <w:pPr>
        <w:ind w:firstLineChars="200" w:firstLine="640"/>
        <w:rPr>
          <w:rFonts w:ascii="仿宋_GB2312" w:eastAsia="仿宋_GB2312"/>
          <w:sz w:val="32"/>
          <w:szCs w:val="32"/>
        </w:rPr>
      </w:pPr>
      <w:r>
        <w:rPr>
          <w:rFonts w:ascii="仿宋_GB2312" w:eastAsia="仿宋_GB2312"/>
          <w:sz w:val="32"/>
          <w:szCs w:val="32"/>
        </w:rPr>
        <w:t>无</w:t>
      </w:r>
    </w:p>
    <w:p w:rsidR="00733EF2" w:rsidRP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733EF2" w:rsidRDefault="00733EF2" w:rsidP="00FD102C"/>
    <w:p w:rsidR="000F2C4C" w:rsidRDefault="000F2C4C" w:rsidP="00FD102C"/>
    <w:p w:rsidR="000F2C4C" w:rsidRDefault="000F2C4C" w:rsidP="00FD102C"/>
    <w:p w:rsidR="00733EF2" w:rsidRDefault="00733EF2" w:rsidP="00FD102C"/>
    <w:p w:rsidR="00733EF2" w:rsidRDefault="000F2C4C" w:rsidP="00FD102C">
      <w:r>
        <w:rPr>
          <w:rFonts w:hint="eastAsia"/>
          <w:noProof/>
        </w:rPr>
        <w:lastRenderedPageBreak/>
        <w:drawing>
          <wp:anchor distT="0" distB="0" distL="114300" distR="114300" simplePos="0" relativeHeight="251665408" behindDoc="0" locked="0" layoutInCell="1" allowOverlap="1">
            <wp:simplePos x="0" y="0"/>
            <wp:positionH relativeFrom="column">
              <wp:posOffset>194310</wp:posOffset>
            </wp:positionH>
            <wp:positionV relativeFrom="paragraph">
              <wp:posOffset>-609600</wp:posOffset>
            </wp:positionV>
            <wp:extent cx="4918710" cy="1014222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918710" cy="10142220"/>
                    </a:xfrm>
                    <a:prstGeom prst="rect">
                      <a:avLst/>
                    </a:prstGeom>
                    <a:noFill/>
                    <a:ln w="9525">
                      <a:noFill/>
                      <a:miter lim="800000"/>
                      <a:headEnd/>
                      <a:tailEnd/>
                    </a:ln>
                  </pic:spPr>
                </pic:pic>
              </a:graphicData>
            </a:graphic>
          </wp:anchor>
        </w:drawing>
      </w:r>
    </w:p>
    <w:p w:rsidR="00733EF2" w:rsidRPr="00FD102C" w:rsidRDefault="00733EF2" w:rsidP="00FD102C"/>
    <w:p w:rsidR="00BD63B0" w:rsidRDefault="00BD63B0" w:rsidP="00FD102C">
      <w:pPr>
        <w:spacing w:line="600" w:lineRule="exact"/>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bookmarkStart w:id="91" w:name="_Toc146816726"/>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F2C4C" w:rsidRDefault="000F2C4C">
      <w:pPr>
        <w:spacing w:line="600" w:lineRule="exact"/>
        <w:jc w:val="center"/>
        <w:outlineLvl w:val="0"/>
        <w:rPr>
          <w:rFonts w:ascii="黑体" w:eastAsia="黑体" w:hAnsi="黑体"/>
          <w:sz w:val="44"/>
          <w:szCs w:val="44"/>
        </w:rPr>
      </w:pPr>
    </w:p>
    <w:p w:rsidR="00042081" w:rsidRDefault="00F4749E">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92" w:name="_Toc15396619"/>
      <w:bookmarkEnd w:id="84"/>
      <w:bookmarkEnd w:id="90"/>
      <w:bookmarkEnd w:id="91"/>
    </w:p>
    <w:p w:rsidR="00042081" w:rsidRDefault="00F4749E">
      <w:pPr>
        <w:pStyle w:val="2"/>
        <w:rPr>
          <w:rFonts w:ascii="仿宋" w:eastAsia="仿宋" w:hAnsi="仿宋"/>
        </w:rPr>
      </w:pPr>
      <w:bookmarkStart w:id="93" w:name="_Toc146816727"/>
      <w:r>
        <w:rPr>
          <w:rFonts w:ascii="仿宋" w:eastAsia="仿宋" w:hAnsi="仿宋" w:hint="eastAsia"/>
          <w:b w:val="0"/>
        </w:rPr>
        <w:t>一、收</w:t>
      </w:r>
      <w:r>
        <w:rPr>
          <w:rStyle w:val="2Char"/>
          <w:rFonts w:ascii="仿宋" w:eastAsia="仿宋" w:hAnsi="仿宋" w:hint="eastAsia"/>
        </w:rPr>
        <w:t>入支出决算总表</w:t>
      </w:r>
      <w:bookmarkEnd w:id="92"/>
      <w:bookmarkEnd w:id="93"/>
    </w:p>
    <w:p w:rsidR="00042081" w:rsidRDefault="00F4749E">
      <w:pPr>
        <w:pStyle w:val="2"/>
        <w:rPr>
          <w:rFonts w:ascii="仿宋" w:eastAsia="仿宋" w:hAnsi="仿宋"/>
        </w:rPr>
      </w:pPr>
      <w:bookmarkStart w:id="94" w:name="_Toc15396620"/>
      <w:bookmarkStart w:id="95" w:name="_Toc146816728"/>
      <w:r>
        <w:rPr>
          <w:rFonts w:ascii="仿宋" w:eastAsia="仿宋" w:hAnsi="仿宋" w:hint="eastAsia"/>
          <w:b w:val="0"/>
        </w:rPr>
        <w:t>二、收</w:t>
      </w:r>
      <w:r>
        <w:rPr>
          <w:rStyle w:val="2Char"/>
          <w:rFonts w:ascii="仿宋" w:eastAsia="仿宋" w:hAnsi="仿宋" w:hint="eastAsia"/>
        </w:rPr>
        <w:t>入决算表</w:t>
      </w:r>
      <w:bookmarkEnd w:id="94"/>
      <w:bookmarkEnd w:id="95"/>
    </w:p>
    <w:p w:rsidR="00042081" w:rsidRDefault="00F4749E">
      <w:pPr>
        <w:pStyle w:val="2"/>
        <w:rPr>
          <w:rFonts w:ascii="仿宋" w:eastAsia="仿宋" w:hAnsi="仿宋"/>
        </w:rPr>
      </w:pPr>
      <w:bookmarkStart w:id="96" w:name="_Toc15396621"/>
      <w:bookmarkStart w:id="97" w:name="_Toc146816729"/>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96"/>
      <w:bookmarkEnd w:id="97"/>
    </w:p>
    <w:p w:rsidR="00042081" w:rsidRDefault="00F4749E">
      <w:pPr>
        <w:pStyle w:val="2"/>
        <w:rPr>
          <w:rFonts w:ascii="仿宋" w:eastAsia="仿宋" w:hAnsi="仿宋"/>
          <w:b w:val="0"/>
        </w:rPr>
      </w:pPr>
      <w:bookmarkStart w:id="98" w:name="_Toc15396622"/>
      <w:bookmarkStart w:id="99" w:name="_Toc146816730"/>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98"/>
      <w:bookmarkEnd w:id="99"/>
    </w:p>
    <w:p w:rsidR="00042081" w:rsidRDefault="00F4749E">
      <w:pPr>
        <w:pStyle w:val="2"/>
        <w:rPr>
          <w:rStyle w:val="2Char"/>
          <w:rFonts w:ascii="仿宋" w:eastAsia="仿宋" w:hAnsi="仿宋"/>
        </w:rPr>
      </w:pPr>
      <w:bookmarkStart w:id="100" w:name="_Toc15396623"/>
      <w:bookmarkStart w:id="101" w:name="_Toc146816731"/>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02" w:name="_Toc15396624"/>
      <w:bookmarkEnd w:id="100"/>
      <w:bookmarkEnd w:id="101"/>
    </w:p>
    <w:p w:rsidR="00042081" w:rsidRDefault="00F4749E">
      <w:pPr>
        <w:pStyle w:val="2"/>
        <w:rPr>
          <w:rFonts w:ascii="仿宋" w:eastAsia="仿宋" w:hAnsi="仿宋"/>
        </w:rPr>
      </w:pPr>
      <w:bookmarkStart w:id="103" w:name="_Toc146816732"/>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02"/>
      <w:bookmarkEnd w:id="103"/>
    </w:p>
    <w:p w:rsidR="00042081" w:rsidRDefault="00F4749E">
      <w:pPr>
        <w:pStyle w:val="2"/>
        <w:rPr>
          <w:rFonts w:ascii="仿宋" w:eastAsia="仿宋" w:hAnsi="仿宋"/>
        </w:rPr>
      </w:pPr>
      <w:bookmarkStart w:id="104" w:name="_Toc15396625"/>
      <w:bookmarkStart w:id="105" w:name="_Toc146816733"/>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04"/>
      <w:bookmarkEnd w:id="105"/>
    </w:p>
    <w:p w:rsidR="00042081" w:rsidRDefault="00F4749E">
      <w:pPr>
        <w:pStyle w:val="2"/>
        <w:rPr>
          <w:rFonts w:ascii="仿宋" w:eastAsia="仿宋" w:hAnsi="仿宋"/>
        </w:rPr>
      </w:pPr>
      <w:bookmarkStart w:id="106" w:name="_Toc15396626"/>
      <w:bookmarkStart w:id="107" w:name="_Toc146816734"/>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06"/>
      <w:bookmarkEnd w:id="107"/>
    </w:p>
    <w:p w:rsidR="00042081" w:rsidRDefault="00F4749E">
      <w:pPr>
        <w:pStyle w:val="2"/>
        <w:rPr>
          <w:rFonts w:ascii="仿宋" w:eastAsia="仿宋" w:hAnsi="仿宋"/>
        </w:rPr>
      </w:pPr>
      <w:bookmarkStart w:id="108" w:name="_Toc15396627"/>
      <w:bookmarkStart w:id="109" w:name="_Toc146816735"/>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08"/>
      <w:bookmarkEnd w:id="109"/>
    </w:p>
    <w:p w:rsidR="00042081" w:rsidRDefault="00F4749E">
      <w:pPr>
        <w:pStyle w:val="2"/>
        <w:rPr>
          <w:rFonts w:ascii="仿宋" w:eastAsia="仿宋" w:hAnsi="仿宋"/>
        </w:rPr>
      </w:pPr>
      <w:bookmarkStart w:id="110" w:name="_Toc15396628"/>
      <w:bookmarkStart w:id="111" w:name="_Toc146816736"/>
      <w:r>
        <w:rPr>
          <w:rStyle w:val="2Char"/>
          <w:rFonts w:ascii="仿宋" w:eastAsia="仿宋" w:hAnsi="仿宋" w:hint="eastAsia"/>
        </w:rPr>
        <w:t>十、</w:t>
      </w:r>
      <w:bookmarkEnd w:id="110"/>
      <w:r>
        <w:rPr>
          <w:rFonts w:ascii="仿宋" w:eastAsia="仿宋" w:hAnsi="仿宋" w:hint="eastAsia"/>
          <w:b w:val="0"/>
        </w:rPr>
        <w:t>政</w:t>
      </w:r>
      <w:r>
        <w:rPr>
          <w:rStyle w:val="2Char"/>
          <w:rFonts w:ascii="仿宋" w:eastAsia="仿宋" w:hAnsi="仿宋" w:hint="eastAsia"/>
        </w:rPr>
        <w:t>府性基金预算财政拨款收入支出决算表</w:t>
      </w:r>
      <w:bookmarkEnd w:id="111"/>
    </w:p>
    <w:p w:rsidR="00042081" w:rsidRDefault="00F4749E">
      <w:pPr>
        <w:pStyle w:val="2"/>
        <w:rPr>
          <w:rFonts w:ascii="仿宋" w:eastAsia="仿宋" w:hAnsi="仿宋"/>
        </w:rPr>
      </w:pPr>
      <w:bookmarkStart w:id="112" w:name="_Toc15396629"/>
      <w:bookmarkStart w:id="113" w:name="_Toc146816737"/>
      <w:r>
        <w:rPr>
          <w:rStyle w:val="2Char"/>
          <w:rFonts w:ascii="仿宋" w:eastAsia="仿宋" w:hAnsi="仿宋" w:hint="eastAsia"/>
        </w:rPr>
        <w:t>十一、</w:t>
      </w:r>
      <w:bookmarkEnd w:id="112"/>
      <w:r>
        <w:rPr>
          <w:rFonts w:ascii="仿宋" w:eastAsia="仿宋" w:hAnsi="仿宋" w:hint="eastAsia"/>
          <w:b w:val="0"/>
        </w:rPr>
        <w:t>国</w:t>
      </w:r>
      <w:r>
        <w:rPr>
          <w:rStyle w:val="2Char"/>
          <w:rFonts w:ascii="仿宋" w:eastAsia="仿宋" w:hAnsi="仿宋" w:hint="eastAsia"/>
        </w:rPr>
        <w:t>有资本经营预算财政拨款收入支出决算表</w:t>
      </w:r>
      <w:bookmarkEnd w:id="113"/>
    </w:p>
    <w:p w:rsidR="00042081" w:rsidRDefault="00F4749E">
      <w:pPr>
        <w:pStyle w:val="2"/>
        <w:rPr>
          <w:rFonts w:ascii="仿宋" w:eastAsia="仿宋" w:hAnsi="仿宋"/>
        </w:rPr>
      </w:pPr>
      <w:bookmarkStart w:id="114" w:name="_Toc15396630"/>
      <w:bookmarkStart w:id="115" w:name="_Toc146816738"/>
      <w:r>
        <w:rPr>
          <w:rStyle w:val="2Char"/>
          <w:rFonts w:ascii="仿宋" w:eastAsia="仿宋" w:hAnsi="仿宋" w:hint="eastAsia"/>
        </w:rPr>
        <w:t>十二、</w:t>
      </w:r>
      <w:bookmarkEnd w:id="114"/>
      <w:r>
        <w:rPr>
          <w:rStyle w:val="2Char"/>
          <w:rFonts w:ascii="仿宋" w:eastAsia="仿宋" w:hAnsi="仿宋" w:hint="eastAsia"/>
        </w:rPr>
        <w:t>国有资本经营预算财政拨款支出决算表</w:t>
      </w:r>
      <w:bookmarkEnd w:id="115"/>
    </w:p>
    <w:p w:rsidR="00042081" w:rsidRDefault="00F4749E">
      <w:pPr>
        <w:pStyle w:val="2"/>
        <w:rPr>
          <w:rFonts w:eastAsia="仿宋"/>
        </w:rPr>
      </w:pPr>
      <w:bookmarkStart w:id="116" w:name="_Toc15396631"/>
      <w:bookmarkStart w:id="117" w:name="_Toc146816739"/>
      <w:r>
        <w:rPr>
          <w:rStyle w:val="2Char"/>
          <w:rFonts w:ascii="仿宋" w:eastAsia="仿宋" w:hAnsi="仿宋" w:hint="eastAsia"/>
        </w:rPr>
        <w:t>十三、</w:t>
      </w:r>
      <w:bookmarkEnd w:id="116"/>
      <w:r>
        <w:rPr>
          <w:rStyle w:val="2Char"/>
          <w:rFonts w:ascii="仿宋" w:eastAsia="仿宋" w:hAnsi="仿宋" w:hint="eastAsia"/>
        </w:rPr>
        <w:t>财政拨款“三公”经费支出决算表</w:t>
      </w:r>
      <w:bookmarkEnd w:id="117"/>
    </w:p>
    <w:sectPr w:rsidR="00042081" w:rsidSect="008B5B02">
      <w:headerReference w:type="default" r:id="rId19"/>
      <w:footerReference w:type="defaul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B44" w:rsidRDefault="00572B44">
      <w:r>
        <w:separator/>
      </w:r>
    </w:p>
  </w:endnote>
  <w:endnote w:type="continuationSeparator" w:id="1">
    <w:p w:rsidR="00572B44" w:rsidRDefault="00572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2863C6" w:rsidRDefault="00F340CA">
        <w:pPr>
          <w:pStyle w:val="a6"/>
          <w:jc w:val="center"/>
        </w:pPr>
        <w:fldSimple w:instr="PAGE   \* MERGEFORMAT">
          <w:r w:rsidR="00CE3901" w:rsidRPr="00CE3901">
            <w:rPr>
              <w:noProof/>
              <w:lang w:val="zh-CN"/>
            </w:rPr>
            <w:t>4</w:t>
          </w:r>
        </w:fldSimple>
      </w:p>
    </w:sdtContent>
  </w:sdt>
  <w:p w:rsidR="002863C6" w:rsidRDefault="002863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B44" w:rsidRDefault="00572B44">
      <w:r>
        <w:separator/>
      </w:r>
    </w:p>
  </w:footnote>
  <w:footnote w:type="continuationSeparator" w:id="1">
    <w:p w:rsidR="00572B44" w:rsidRDefault="00572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C6" w:rsidRDefault="002863C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DEBEF323"/>
    <w:multiLevelType w:val="singleLevel"/>
    <w:tmpl w:val="DEBEF323"/>
    <w:lvl w:ilvl="0">
      <w:start w:val="4"/>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FFF674BC"/>
    <w:multiLevelType w:val="singleLevel"/>
    <w:tmpl w:val="FFF674BC"/>
    <w:lvl w:ilvl="0">
      <w:start w:val="1"/>
      <w:numFmt w:val="chineseCounting"/>
      <w:suff w:val="nothing"/>
      <w:lvlText w:val="%1、"/>
      <w:lvlJc w:val="left"/>
      <w:rPr>
        <w:rFonts w:hint="eastAsia"/>
      </w:rPr>
    </w:lvl>
  </w:abstractNum>
  <w:abstractNum w:abstractNumId="4">
    <w:nsid w:val="08D15115"/>
    <w:multiLevelType w:val="hybridMultilevel"/>
    <w:tmpl w:val="00000000"/>
    <w:lvl w:ilvl="0" w:tplc="6338D220">
      <w:start w:val="1"/>
      <w:numFmt w:val="chineseCountingThousand"/>
      <w:lvlRestart w:val="0"/>
      <w:lvlText w:val="（%1）"/>
      <w:legacy w:legacy="1" w:legacySpace="0" w:legacyIndent="960"/>
      <w:lvlJc w:val="left"/>
      <w:pPr>
        <w:ind w:left="1600" w:hanging="960"/>
      </w:pPr>
    </w:lvl>
    <w:lvl w:ilvl="1" w:tplc="B8F41C98">
      <w:start w:val="1"/>
      <w:numFmt w:val="lowerLetter"/>
      <w:lvlText w:val="%2)"/>
      <w:legacy w:legacy="1" w:legacySpace="0" w:legacyIndent="420"/>
      <w:lvlJc w:val="left"/>
      <w:pPr>
        <w:ind w:left="1480" w:hanging="420"/>
      </w:pPr>
    </w:lvl>
    <w:lvl w:ilvl="2" w:tplc="3DBE18F0">
      <w:start w:val="1"/>
      <w:numFmt w:val="lowerRoman"/>
      <w:lvlText w:val="%3."/>
      <w:legacy w:legacy="1" w:legacySpace="0" w:legacyIndent="420"/>
      <w:lvlJc w:val="right"/>
      <w:pPr>
        <w:ind w:left="1900" w:hanging="420"/>
      </w:pPr>
    </w:lvl>
    <w:lvl w:ilvl="3" w:tplc="20FA92F4">
      <w:start w:val="1"/>
      <w:numFmt w:val="decimal"/>
      <w:lvlText w:val="%4."/>
      <w:legacy w:legacy="1" w:legacySpace="0" w:legacyIndent="420"/>
      <w:lvlJc w:val="left"/>
      <w:pPr>
        <w:ind w:left="2320" w:hanging="420"/>
      </w:pPr>
    </w:lvl>
    <w:lvl w:ilvl="4" w:tplc="4848433E">
      <w:start w:val="1"/>
      <w:numFmt w:val="lowerLetter"/>
      <w:lvlText w:val="%5)"/>
      <w:legacy w:legacy="1" w:legacySpace="0" w:legacyIndent="420"/>
      <w:lvlJc w:val="left"/>
      <w:pPr>
        <w:ind w:left="2740" w:hanging="420"/>
      </w:pPr>
    </w:lvl>
    <w:lvl w:ilvl="5" w:tplc="F856943C">
      <w:start w:val="1"/>
      <w:numFmt w:val="lowerRoman"/>
      <w:lvlText w:val="%6."/>
      <w:legacy w:legacy="1" w:legacySpace="0" w:legacyIndent="420"/>
      <w:lvlJc w:val="right"/>
      <w:pPr>
        <w:ind w:left="3160" w:hanging="420"/>
      </w:pPr>
    </w:lvl>
    <w:lvl w:ilvl="6" w:tplc="5964AF6A">
      <w:start w:val="1"/>
      <w:numFmt w:val="decimal"/>
      <w:lvlText w:val="%7."/>
      <w:legacy w:legacy="1" w:legacySpace="0" w:legacyIndent="420"/>
      <w:lvlJc w:val="left"/>
      <w:pPr>
        <w:ind w:left="3580" w:hanging="420"/>
      </w:pPr>
    </w:lvl>
    <w:lvl w:ilvl="7" w:tplc="0CDE0912">
      <w:start w:val="1"/>
      <w:numFmt w:val="lowerLetter"/>
      <w:lvlText w:val="%8)"/>
      <w:legacy w:legacy="1" w:legacySpace="0" w:legacyIndent="420"/>
      <w:lvlJc w:val="left"/>
      <w:pPr>
        <w:ind w:left="4000" w:hanging="420"/>
      </w:pPr>
    </w:lvl>
    <w:lvl w:ilvl="8" w:tplc="58FE94D0">
      <w:start w:val="1"/>
      <w:numFmt w:val="lowerRoman"/>
      <w:lvlText w:val="%9."/>
      <w:legacy w:legacy="1" w:legacySpace="0" w:legacyIndent="420"/>
      <w:lvlJc w:val="right"/>
      <w:pPr>
        <w:ind w:left="4420" w:hanging="420"/>
      </w:pPr>
    </w:lvl>
  </w:abstractNum>
  <w:abstractNum w:abstractNumId="5">
    <w:nsid w:val="0B7619F9"/>
    <w:multiLevelType w:val="singleLevel"/>
    <w:tmpl w:val="0B7619F9"/>
    <w:lvl w:ilvl="0">
      <w:start w:val="2"/>
      <w:numFmt w:val="chineseCounting"/>
      <w:lvlRestart w:val="0"/>
      <w:lvlText w:val="(%1)"/>
      <w:lvlJc w:val="left"/>
      <w:pPr>
        <w:tabs>
          <w:tab w:val="num" w:pos="0"/>
        </w:tabs>
        <w:ind w:left="0" w:firstLine="0"/>
      </w:pPr>
      <w:rPr>
        <w:rFonts w:hint="eastAsia"/>
      </w:rPr>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27D25BC9"/>
    <w:multiLevelType w:val="hybridMultilevel"/>
    <w:tmpl w:val="DA6CFBFC"/>
    <w:lvl w:ilvl="0" w:tplc="B50C37BE">
      <w:start w:val="1"/>
      <w:numFmt w:val="japaneseCounting"/>
      <w:lvlText w:val="（%1）"/>
      <w:lvlJc w:val="left"/>
      <w:pPr>
        <w:ind w:left="1639" w:hanging="996"/>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9">
    <w:nsid w:val="6AE76969"/>
    <w:multiLevelType w:val="hybridMultilevel"/>
    <w:tmpl w:val="FF6C728E"/>
    <w:lvl w:ilvl="0" w:tplc="9D08BE9C">
      <w:start w:val="1"/>
      <w:numFmt w:val="japaneseCounting"/>
      <w:lvlText w:val="%1、"/>
      <w:lvlJc w:val="left"/>
      <w:pPr>
        <w:ind w:left="67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0"/>
  </w:num>
  <w:num w:numId="4">
    <w:abstractNumId w:val="2"/>
  </w:num>
  <w:num w:numId="5">
    <w:abstractNumId w:val="3"/>
  </w:num>
  <w:num w:numId="6">
    <w:abstractNumId w:val="1"/>
  </w:num>
  <w:num w:numId="7">
    <w:abstractNumId w:val="9"/>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D8D6DB89"/>
    <w:rsid w:val="DB6F4CAB"/>
    <w:rsid w:val="DF6F9789"/>
    <w:rsid w:val="000047ED"/>
    <w:rsid w:val="000222C6"/>
    <w:rsid w:val="0002549F"/>
    <w:rsid w:val="00042081"/>
    <w:rsid w:val="000468DB"/>
    <w:rsid w:val="00057BAC"/>
    <w:rsid w:val="0006487A"/>
    <w:rsid w:val="00065F8F"/>
    <w:rsid w:val="00067A70"/>
    <w:rsid w:val="00070A43"/>
    <w:rsid w:val="000768F2"/>
    <w:rsid w:val="0009184B"/>
    <w:rsid w:val="00094236"/>
    <w:rsid w:val="0009593C"/>
    <w:rsid w:val="00097322"/>
    <w:rsid w:val="000A6A92"/>
    <w:rsid w:val="000B047F"/>
    <w:rsid w:val="000B3206"/>
    <w:rsid w:val="000B51BC"/>
    <w:rsid w:val="000B5923"/>
    <w:rsid w:val="000B5A48"/>
    <w:rsid w:val="000B6FF3"/>
    <w:rsid w:val="000C3467"/>
    <w:rsid w:val="000C3CA6"/>
    <w:rsid w:val="000D1267"/>
    <w:rsid w:val="000D1D50"/>
    <w:rsid w:val="000D5782"/>
    <w:rsid w:val="000E6613"/>
    <w:rsid w:val="000E7119"/>
    <w:rsid w:val="000F2C4C"/>
    <w:rsid w:val="00114E9B"/>
    <w:rsid w:val="00123674"/>
    <w:rsid w:val="00142216"/>
    <w:rsid w:val="00144D6A"/>
    <w:rsid w:val="0014729F"/>
    <w:rsid w:val="00157BAB"/>
    <w:rsid w:val="00164726"/>
    <w:rsid w:val="001654D1"/>
    <w:rsid w:val="001663A4"/>
    <w:rsid w:val="00174518"/>
    <w:rsid w:val="0018106D"/>
    <w:rsid w:val="00185CDD"/>
    <w:rsid w:val="001877A7"/>
    <w:rsid w:val="00191536"/>
    <w:rsid w:val="00196687"/>
    <w:rsid w:val="001C0962"/>
    <w:rsid w:val="001C4AB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63C6"/>
    <w:rsid w:val="00294DC9"/>
    <w:rsid w:val="00295495"/>
    <w:rsid w:val="002A31DE"/>
    <w:rsid w:val="002B2613"/>
    <w:rsid w:val="002C6FF2"/>
    <w:rsid w:val="002D6D05"/>
    <w:rsid w:val="002E30E8"/>
    <w:rsid w:val="002F1818"/>
    <w:rsid w:val="002F567B"/>
    <w:rsid w:val="00312094"/>
    <w:rsid w:val="00312B32"/>
    <w:rsid w:val="003216A9"/>
    <w:rsid w:val="00335A74"/>
    <w:rsid w:val="00347228"/>
    <w:rsid w:val="0036561B"/>
    <w:rsid w:val="0037013F"/>
    <w:rsid w:val="00380C92"/>
    <w:rsid w:val="00390F27"/>
    <w:rsid w:val="003A484F"/>
    <w:rsid w:val="003A4883"/>
    <w:rsid w:val="003B0BE0"/>
    <w:rsid w:val="003B0C1B"/>
    <w:rsid w:val="003B688C"/>
    <w:rsid w:val="003C0291"/>
    <w:rsid w:val="003C39AE"/>
    <w:rsid w:val="003C7B60"/>
    <w:rsid w:val="003D0C0F"/>
    <w:rsid w:val="003D1FB2"/>
    <w:rsid w:val="003D66DA"/>
    <w:rsid w:val="003E1310"/>
    <w:rsid w:val="003E1781"/>
    <w:rsid w:val="003E6DAD"/>
    <w:rsid w:val="003E6F55"/>
    <w:rsid w:val="00406254"/>
    <w:rsid w:val="004223DE"/>
    <w:rsid w:val="00423765"/>
    <w:rsid w:val="004304DF"/>
    <w:rsid w:val="00434489"/>
    <w:rsid w:val="00437085"/>
    <w:rsid w:val="00443880"/>
    <w:rsid w:val="004464F4"/>
    <w:rsid w:val="00471401"/>
    <w:rsid w:val="00473F31"/>
    <w:rsid w:val="00477B45"/>
    <w:rsid w:val="0048263A"/>
    <w:rsid w:val="00487E5D"/>
    <w:rsid w:val="00493E1A"/>
    <w:rsid w:val="00496703"/>
    <w:rsid w:val="004A0AB7"/>
    <w:rsid w:val="004A711F"/>
    <w:rsid w:val="004B199D"/>
    <w:rsid w:val="004B4690"/>
    <w:rsid w:val="004B6F2E"/>
    <w:rsid w:val="004C7CD1"/>
    <w:rsid w:val="004E0A2D"/>
    <w:rsid w:val="004E16EB"/>
    <w:rsid w:val="004E206B"/>
    <w:rsid w:val="004E6DF7"/>
    <w:rsid w:val="004E7ADB"/>
    <w:rsid w:val="004F0FBD"/>
    <w:rsid w:val="00505A47"/>
    <w:rsid w:val="00512FDA"/>
    <w:rsid w:val="00520DA0"/>
    <w:rsid w:val="005230E8"/>
    <w:rsid w:val="00546902"/>
    <w:rsid w:val="005664BB"/>
    <w:rsid w:val="00566FFA"/>
    <w:rsid w:val="00572B44"/>
    <w:rsid w:val="0057481D"/>
    <w:rsid w:val="0058486E"/>
    <w:rsid w:val="00585B33"/>
    <w:rsid w:val="0059014D"/>
    <w:rsid w:val="005B5C64"/>
    <w:rsid w:val="005C5337"/>
    <w:rsid w:val="005C6BD0"/>
    <w:rsid w:val="005D1C8B"/>
    <w:rsid w:val="005D468D"/>
    <w:rsid w:val="005D5CED"/>
    <w:rsid w:val="005D5FCE"/>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286B"/>
    <w:rsid w:val="0066343B"/>
    <w:rsid w:val="00664777"/>
    <w:rsid w:val="00670AEB"/>
    <w:rsid w:val="006748A4"/>
    <w:rsid w:val="00681A31"/>
    <w:rsid w:val="00683E73"/>
    <w:rsid w:val="006A3141"/>
    <w:rsid w:val="006A5E34"/>
    <w:rsid w:val="006B2422"/>
    <w:rsid w:val="006B2B9A"/>
    <w:rsid w:val="006C1937"/>
    <w:rsid w:val="006C2E99"/>
    <w:rsid w:val="006F020C"/>
    <w:rsid w:val="007127B7"/>
    <w:rsid w:val="0071798E"/>
    <w:rsid w:val="00733EF2"/>
    <w:rsid w:val="007416B6"/>
    <w:rsid w:val="00746F48"/>
    <w:rsid w:val="0075404D"/>
    <w:rsid w:val="007550DB"/>
    <w:rsid w:val="0076182A"/>
    <w:rsid w:val="00767B7E"/>
    <w:rsid w:val="007732C6"/>
    <w:rsid w:val="007770C3"/>
    <w:rsid w:val="00784D24"/>
    <w:rsid w:val="00785FBA"/>
    <w:rsid w:val="00786E4A"/>
    <w:rsid w:val="007875EB"/>
    <w:rsid w:val="0079426B"/>
    <w:rsid w:val="007C6D2E"/>
    <w:rsid w:val="007D1682"/>
    <w:rsid w:val="007D312A"/>
    <w:rsid w:val="007D3F19"/>
    <w:rsid w:val="007E23B0"/>
    <w:rsid w:val="007E23E5"/>
    <w:rsid w:val="007F1991"/>
    <w:rsid w:val="007F2C2F"/>
    <w:rsid w:val="007F55FC"/>
    <w:rsid w:val="007F5665"/>
    <w:rsid w:val="00800112"/>
    <w:rsid w:val="00800BC2"/>
    <w:rsid w:val="00813348"/>
    <w:rsid w:val="008253BB"/>
    <w:rsid w:val="0083706E"/>
    <w:rsid w:val="008408F6"/>
    <w:rsid w:val="008423A5"/>
    <w:rsid w:val="00850625"/>
    <w:rsid w:val="00853718"/>
    <w:rsid w:val="00855221"/>
    <w:rsid w:val="00860645"/>
    <w:rsid w:val="00871F71"/>
    <w:rsid w:val="00872FD8"/>
    <w:rsid w:val="00873BE4"/>
    <w:rsid w:val="00885AF4"/>
    <w:rsid w:val="008939CD"/>
    <w:rsid w:val="008B5B02"/>
    <w:rsid w:val="008B6DDD"/>
    <w:rsid w:val="008B768C"/>
    <w:rsid w:val="008C4DB1"/>
    <w:rsid w:val="008C4EAF"/>
    <w:rsid w:val="008C5176"/>
    <w:rsid w:val="008C7FD0"/>
    <w:rsid w:val="008E1DE7"/>
    <w:rsid w:val="008E707C"/>
    <w:rsid w:val="00900B08"/>
    <w:rsid w:val="00902155"/>
    <w:rsid w:val="00902FA3"/>
    <w:rsid w:val="00911470"/>
    <w:rsid w:val="00923564"/>
    <w:rsid w:val="0092392E"/>
    <w:rsid w:val="009315F9"/>
    <w:rsid w:val="00933499"/>
    <w:rsid w:val="00935C98"/>
    <w:rsid w:val="00946945"/>
    <w:rsid w:val="009511B1"/>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3102"/>
    <w:rsid w:val="009F7527"/>
    <w:rsid w:val="00A04EB0"/>
    <w:rsid w:val="00A070AE"/>
    <w:rsid w:val="00A13CC1"/>
    <w:rsid w:val="00A1640C"/>
    <w:rsid w:val="00A16847"/>
    <w:rsid w:val="00A237D8"/>
    <w:rsid w:val="00A23B61"/>
    <w:rsid w:val="00A25CEC"/>
    <w:rsid w:val="00A268C4"/>
    <w:rsid w:val="00A307CD"/>
    <w:rsid w:val="00A331C8"/>
    <w:rsid w:val="00A40A00"/>
    <w:rsid w:val="00A4142F"/>
    <w:rsid w:val="00A422EB"/>
    <w:rsid w:val="00A45BB7"/>
    <w:rsid w:val="00A56DF2"/>
    <w:rsid w:val="00A56E6E"/>
    <w:rsid w:val="00A67AB5"/>
    <w:rsid w:val="00A733B2"/>
    <w:rsid w:val="00A741C2"/>
    <w:rsid w:val="00A76DB7"/>
    <w:rsid w:val="00A87D0F"/>
    <w:rsid w:val="00A91760"/>
    <w:rsid w:val="00A93B00"/>
    <w:rsid w:val="00A93C21"/>
    <w:rsid w:val="00AA54A2"/>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AEF"/>
    <w:rsid w:val="00B44B70"/>
    <w:rsid w:val="00B53C56"/>
    <w:rsid w:val="00B55301"/>
    <w:rsid w:val="00B57DAF"/>
    <w:rsid w:val="00B77EA6"/>
    <w:rsid w:val="00B81598"/>
    <w:rsid w:val="00B841F1"/>
    <w:rsid w:val="00B84E7B"/>
    <w:rsid w:val="00B90AE3"/>
    <w:rsid w:val="00B944D6"/>
    <w:rsid w:val="00B9460C"/>
    <w:rsid w:val="00BB4DF0"/>
    <w:rsid w:val="00BC289F"/>
    <w:rsid w:val="00BC2D50"/>
    <w:rsid w:val="00BC5361"/>
    <w:rsid w:val="00BC5460"/>
    <w:rsid w:val="00BC6539"/>
    <w:rsid w:val="00BC6B50"/>
    <w:rsid w:val="00BD0D99"/>
    <w:rsid w:val="00BD0E25"/>
    <w:rsid w:val="00BD63B0"/>
    <w:rsid w:val="00BF5BD6"/>
    <w:rsid w:val="00C03E31"/>
    <w:rsid w:val="00C33E72"/>
    <w:rsid w:val="00C354B2"/>
    <w:rsid w:val="00C35554"/>
    <w:rsid w:val="00C42709"/>
    <w:rsid w:val="00C533CC"/>
    <w:rsid w:val="00C5751C"/>
    <w:rsid w:val="00C61BFC"/>
    <w:rsid w:val="00C62B85"/>
    <w:rsid w:val="00C62F3E"/>
    <w:rsid w:val="00C65438"/>
    <w:rsid w:val="00C87FD8"/>
    <w:rsid w:val="00C91381"/>
    <w:rsid w:val="00C91CBB"/>
    <w:rsid w:val="00C9561B"/>
    <w:rsid w:val="00CB4E70"/>
    <w:rsid w:val="00CC09B6"/>
    <w:rsid w:val="00CC666F"/>
    <w:rsid w:val="00CD1E3F"/>
    <w:rsid w:val="00CE14CC"/>
    <w:rsid w:val="00CE3901"/>
    <w:rsid w:val="00CE44F6"/>
    <w:rsid w:val="00CE49B1"/>
    <w:rsid w:val="00CE49DA"/>
    <w:rsid w:val="00CE7B61"/>
    <w:rsid w:val="00D00095"/>
    <w:rsid w:val="00D114F0"/>
    <w:rsid w:val="00D20620"/>
    <w:rsid w:val="00D254F7"/>
    <w:rsid w:val="00D26091"/>
    <w:rsid w:val="00D2685C"/>
    <w:rsid w:val="00D34E7C"/>
    <w:rsid w:val="00D35489"/>
    <w:rsid w:val="00D36AFE"/>
    <w:rsid w:val="00D51276"/>
    <w:rsid w:val="00D60349"/>
    <w:rsid w:val="00D6146B"/>
    <w:rsid w:val="00D7035F"/>
    <w:rsid w:val="00DA634F"/>
    <w:rsid w:val="00DA65AC"/>
    <w:rsid w:val="00DB1913"/>
    <w:rsid w:val="00DC410D"/>
    <w:rsid w:val="00DC5A81"/>
    <w:rsid w:val="00DC68CA"/>
    <w:rsid w:val="00DC7CBA"/>
    <w:rsid w:val="00DD73B7"/>
    <w:rsid w:val="00DF28BC"/>
    <w:rsid w:val="00DF34B9"/>
    <w:rsid w:val="00E01053"/>
    <w:rsid w:val="00E0473B"/>
    <w:rsid w:val="00E07ACF"/>
    <w:rsid w:val="00E331A1"/>
    <w:rsid w:val="00E33202"/>
    <w:rsid w:val="00E336A9"/>
    <w:rsid w:val="00E472B1"/>
    <w:rsid w:val="00E50624"/>
    <w:rsid w:val="00E50EE8"/>
    <w:rsid w:val="00E568DF"/>
    <w:rsid w:val="00E64269"/>
    <w:rsid w:val="00E82267"/>
    <w:rsid w:val="00E853CE"/>
    <w:rsid w:val="00E867B6"/>
    <w:rsid w:val="00EA010F"/>
    <w:rsid w:val="00ED1B63"/>
    <w:rsid w:val="00ED3C1F"/>
    <w:rsid w:val="00ED4085"/>
    <w:rsid w:val="00ED420E"/>
    <w:rsid w:val="00ED6FBE"/>
    <w:rsid w:val="00EE0F8F"/>
    <w:rsid w:val="00EE2F57"/>
    <w:rsid w:val="00EE3530"/>
    <w:rsid w:val="00EF19F7"/>
    <w:rsid w:val="00EF4C34"/>
    <w:rsid w:val="00EF77C6"/>
    <w:rsid w:val="00F05438"/>
    <w:rsid w:val="00F1361C"/>
    <w:rsid w:val="00F156F0"/>
    <w:rsid w:val="00F160C7"/>
    <w:rsid w:val="00F2408F"/>
    <w:rsid w:val="00F240E9"/>
    <w:rsid w:val="00F340CA"/>
    <w:rsid w:val="00F36D8F"/>
    <w:rsid w:val="00F417B1"/>
    <w:rsid w:val="00F45853"/>
    <w:rsid w:val="00F4749E"/>
    <w:rsid w:val="00F602DF"/>
    <w:rsid w:val="00F754A1"/>
    <w:rsid w:val="00F81FD9"/>
    <w:rsid w:val="00F841AA"/>
    <w:rsid w:val="00F84A94"/>
    <w:rsid w:val="00F87E96"/>
    <w:rsid w:val="00FA23E8"/>
    <w:rsid w:val="00FD102C"/>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E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B5B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5B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B5B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8B5B02"/>
    <w:pPr>
      <w:spacing w:beforeLines="30"/>
    </w:pPr>
    <w:rPr>
      <w:rFonts w:ascii="仿宋_GB2312" w:eastAsia="仿宋_GB2312"/>
      <w:kern w:val="0"/>
      <w:sz w:val="30"/>
    </w:rPr>
  </w:style>
  <w:style w:type="paragraph" w:styleId="a4">
    <w:name w:val="Body Text Indent"/>
    <w:basedOn w:val="a"/>
    <w:qFormat/>
    <w:rsid w:val="008B5B02"/>
    <w:pPr>
      <w:spacing w:after="120"/>
      <w:ind w:leftChars="200" w:left="200"/>
    </w:pPr>
    <w:rPr>
      <w:rFonts w:ascii="仿宋_GB2312"/>
      <w:szCs w:val="32"/>
    </w:rPr>
  </w:style>
  <w:style w:type="paragraph" w:styleId="30">
    <w:name w:val="toc 3"/>
    <w:basedOn w:val="a"/>
    <w:next w:val="a"/>
    <w:uiPriority w:val="39"/>
    <w:unhideWhenUsed/>
    <w:qFormat/>
    <w:rsid w:val="008B5B02"/>
    <w:pPr>
      <w:tabs>
        <w:tab w:val="right" w:leader="dot" w:pos="8296"/>
      </w:tabs>
      <w:ind w:leftChars="400" w:left="840"/>
    </w:pPr>
  </w:style>
  <w:style w:type="paragraph" w:styleId="a5">
    <w:name w:val="Balloon Text"/>
    <w:basedOn w:val="a"/>
    <w:link w:val="Char0"/>
    <w:uiPriority w:val="99"/>
    <w:semiHidden/>
    <w:unhideWhenUsed/>
    <w:qFormat/>
    <w:rsid w:val="008B5B02"/>
    <w:rPr>
      <w:sz w:val="18"/>
      <w:szCs w:val="18"/>
    </w:rPr>
  </w:style>
  <w:style w:type="paragraph" w:styleId="a6">
    <w:name w:val="footer"/>
    <w:basedOn w:val="a"/>
    <w:link w:val="Char1"/>
    <w:uiPriority w:val="99"/>
    <w:qFormat/>
    <w:rsid w:val="008B5B02"/>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8B5B0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B5B0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8B5B02"/>
    <w:pPr>
      <w:tabs>
        <w:tab w:val="right" w:leader="dot" w:pos="8296"/>
      </w:tabs>
      <w:ind w:leftChars="200" w:left="420"/>
    </w:pPr>
  </w:style>
  <w:style w:type="paragraph" w:styleId="21">
    <w:name w:val="Body Text First Indent 2"/>
    <w:basedOn w:val="a4"/>
    <w:uiPriority w:val="99"/>
    <w:unhideWhenUsed/>
    <w:qFormat/>
    <w:rsid w:val="008B5B02"/>
    <w:pPr>
      <w:ind w:firstLineChars="200" w:firstLine="420"/>
    </w:pPr>
  </w:style>
  <w:style w:type="character" w:styleId="a8">
    <w:name w:val="Strong"/>
    <w:basedOn w:val="a0"/>
    <w:uiPriority w:val="99"/>
    <w:qFormat/>
    <w:rsid w:val="008B5B02"/>
    <w:rPr>
      <w:b/>
    </w:rPr>
  </w:style>
  <w:style w:type="character" w:styleId="a9">
    <w:name w:val="Hyperlink"/>
    <w:basedOn w:val="a0"/>
    <w:uiPriority w:val="99"/>
    <w:unhideWhenUsed/>
    <w:qFormat/>
    <w:rsid w:val="008B5B02"/>
    <w:rPr>
      <w:color w:val="0000FF" w:themeColor="hyperlink"/>
      <w:u w:val="single"/>
    </w:rPr>
  </w:style>
  <w:style w:type="paragraph" w:customStyle="1" w:styleId="5">
    <w:name w:val="标题 5（有编号）（绿盟科技）"/>
    <w:next w:val="a"/>
    <w:uiPriority w:val="99"/>
    <w:qFormat/>
    <w:rsid w:val="008B5B02"/>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0"/>
    <w:uiPriority w:val="99"/>
    <w:semiHidden/>
    <w:qFormat/>
    <w:rsid w:val="008B5B02"/>
    <w:rPr>
      <w:rFonts w:ascii="Times New Roman" w:hAnsi="Times New Roman"/>
      <w:sz w:val="18"/>
      <w:szCs w:val="18"/>
    </w:rPr>
  </w:style>
  <w:style w:type="character" w:customStyle="1" w:styleId="Char2">
    <w:name w:val="页眉 Char"/>
    <w:link w:val="a7"/>
    <w:uiPriority w:val="99"/>
    <w:semiHidden/>
    <w:qFormat/>
    <w:locked/>
    <w:rsid w:val="008B5B02"/>
    <w:rPr>
      <w:sz w:val="18"/>
    </w:rPr>
  </w:style>
  <w:style w:type="character" w:customStyle="1" w:styleId="FooterChar">
    <w:name w:val="Footer Char"/>
    <w:basedOn w:val="a0"/>
    <w:uiPriority w:val="99"/>
    <w:semiHidden/>
    <w:qFormat/>
    <w:rsid w:val="008B5B02"/>
    <w:rPr>
      <w:rFonts w:ascii="Times New Roman" w:hAnsi="Times New Roman"/>
      <w:sz w:val="18"/>
      <w:szCs w:val="18"/>
    </w:rPr>
  </w:style>
  <w:style w:type="character" w:customStyle="1" w:styleId="Char1">
    <w:name w:val="页脚 Char"/>
    <w:link w:val="a6"/>
    <w:uiPriority w:val="99"/>
    <w:qFormat/>
    <w:locked/>
    <w:rsid w:val="008B5B02"/>
    <w:rPr>
      <w:sz w:val="18"/>
    </w:rPr>
  </w:style>
  <w:style w:type="character" w:customStyle="1" w:styleId="BodyTextChar">
    <w:name w:val="Body Text Char"/>
    <w:basedOn w:val="a0"/>
    <w:uiPriority w:val="99"/>
    <w:semiHidden/>
    <w:qFormat/>
    <w:rsid w:val="008B5B02"/>
    <w:rPr>
      <w:rFonts w:ascii="Times New Roman" w:hAnsi="Times New Roman"/>
      <w:szCs w:val="24"/>
    </w:rPr>
  </w:style>
  <w:style w:type="character" w:customStyle="1" w:styleId="Char">
    <w:name w:val="正文文本 Char"/>
    <w:link w:val="a3"/>
    <w:uiPriority w:val="99"/>
    <w:qFormat/>
    <w:locked/>
    <w:rsid w:val="008B5B02"/>
    <w:rPr>
      <w:rFonts w:ascii="仿宋_GB2312" w:eastAsia="仿宋_GB2312" w:hAnsi="Times New Roman"/>
      <w:sz w:val="24"/>
    </w:rPr>
  </w:style>
  <w:style w:type="paragraph" w:customStyle="1" w:styleId="Default">
    <w:name w:val="Default"/>
    <w:uiPriority w:val="99"/>
    <w:qFormat/>
    <w:rsid w:val="008B5B02"/>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8B5B02"/>
    <w:pPr>
      <w:ind w:firstLineChars="200" w:firstLine="420"/>
    </w:pPr>
  </w:style>
  <w:style w:type="character" w:customStyle="1" w:styleId="1Char">
    <w:name w:val="标题 1 Char"/>
    <w:basedOn w:val="a0"/>
    <w:link w:val="1"/>
    <w:uiPriority w:val="9"/>
    <w:qFormat/>
    <w:rsid w:val="008B5B02"/>
    <w:rPr>
      <w:rFonts w:ascii="Times New Roman" w:hAnsi="Times New Roman"/>
      <w:b/>
      <w:bCs/>
      <w:kern w:val="44"/>
      <w:sz w:val="44"/>
      <w:szCs w:val="44"/>
    </w:rPr>
  </w:style>
  <w:style w:type="character" w:customStyle="1" w:styleId="2Char">
    <w:name w:val="标题 2 Char"/>
    <w:basedOn w:val="a0"/>
    <w:link w:val="2"/>
    <w:uiPriority w:val="9"/>
    <w:qFormat/>
    <w:rsid w:val="008B5B0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B5B0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8B5B02"/>
    <w:rPr>
      <w:rFonts w:ascii="Times New Roman" w:hAnsi="Times New Roman"/>
      <w:kern w:val="2"/>
      <w:sz w:val="18"/>
      <w:szCs w:val="18"/>
    </w:rPr>
  </w:style>
  <w:style w:type="character" w:customStyle="1" w:styleId="3Char">
    <w:name w:val="标题 3 Char"/>
    <w:basedOn w:val="a0"/>
    <w:link w:val="3"/>
    <w:uiPriority w:val="9"/>
    <w:qFormat/>
    <w:rsid w:val="008B5B02"/>
    <w:rPr>
      <w:rFonts w:ascii="Times New Roman" w:hAnsi="Times New Roman"/>
      <w:b/>
      <w:bCs/>
      <w:kern w:val="2"/>
      <w:sz w:val="32"/>
      <w:szCs w:val="32"/>
    </w:rPr>
  </w:style>
  <w:style w:type="paragraph" w:customStyle="1" w:styleId="TOC2">
    <w:name w:val="TOC 标题2"/>
    <w:basedOn w:val="1"/>
    <w:next w:val="a"/>
    <w:uiPriority w:val="39"/>
    <w:unhideWhenUsed/>
    <w:qFormat/>
    <w:rsid w:val="008B5B0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8B5B02"/>
    <w:pPr>
      <w:spacing w:line="360" w:lineRule="auto"/>
    </w:pPr>
    <w:rPr>
      <w:rFonts w:ascii="??" w:hAnsi="??"/>
      <w:color w:val="000000"/>
      <w:kern w:val="0"/>
      <w:sz w:val="28"/>
      <w:szCs w:val="21"/>
      <w:lang w:val="zh-CN"/>
    </w:rPr>
  </w:style>
  <w:style w:type="paragraph" w:styleId="TOC">
    <w:name w:val="TOC Heading"/>
    <w:basedOn w:val="1"/>
    <w:next w:val="a"/>
    <w:uiPriority w:val="39"/>
    <w:semiHidden/>
    <w:unhideWhenUsed/>
    <w:qFormat/>
    <w:rsid w:val="00FD102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c">
    <w:name w:val="Normal (Web)"/>
    <w:basedOn w:val="a"/>
    <w:rsid w:val="00733EF2"/>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w:divs>
    <w:div w:id="379859852">
      <w:bodyDiv w:val="1"/>
      <w:marLeft w:val="0"/>
      <w:marRight w:val="0"/>
      <w:marTop w:val="0"/>
      <w:marBottom w:val="0"/>
      <w:divBdr>
        <w:top w:val="none" w:sz="0" w:space="0" w:color="auto"/>
        <w:left w:val="none" w:sz="0" w:space="0" w:color="auto"/>
        <w:bottom w:val="none" w:sz="0" w:space="0" w:color="auto"/>
        <w:right w:val="none" w:sz="0" w:space="0" w:color="auto"/>
      </w:divBdr>
    </w:div>
    <w:div w:id="913512065">
      <w:bodyDiv w:val="1"/>
      <w:marLeft w:val="0"/>
      <w:marRight w:val="0"/>
      <w:marTop w:val="0"/>
      <w:marBottom w:val="0"/>
      <w:divBdr>
        <w:top w:val="none" w:sz="0" w:space="0" w:color="auto"/>
        <w:left w:val="none" w:sz="0" w:space="0" w:color="auto"/>
        <w:bottom w:val="none" w:sz="0" w:space="0" w:color="auto"/>
        <w:right w:val="none" w:sz="0" w:space="0" w:color="auto"/>
      </w:divBdr>
    </w:div>
    <w:div w:id="1357579598">
      <w:bodyDiv w:val="1"/>
      <w:marLeft w:val="0"/>
      <w:marRight w:val="0"/>
      <w:marTop w:val="0"/>
      <w:marBottom w:val="0"/>
      <w:divBdr>
        <w:top w:val="none" w:sz="0" w:space="0" w:color="auto"/>
        <w:left w:val="none" w:sz="0" w:space="0" w:color="auto"/>
        <w:bottom w:val="none" w:sz="0" w:space="0" w:color="auto"/>
        <w:right w:val="none" w:sz="0" w:space="0" w:color="auto"/>
      </w:divBdr>
    </w:div>
    <w:div w:id="1846095103">
      <w:bodyDiv w:val="1"/>
      <w:marLeft w:val="0"/>
      <w:marRight w:val="0"/>
      <w:marTop w:val="0"/>
      <w:marBottom w:val="0"/>
      <w:divBdr>
        <w:top w:val="none" w:sz="0" w:space="0" w:color="auto"/>
        <w:left w:val="none" w:sz="0" w:space="0" w:color="auto"/>
        <w:bottom w:val="none" w:sz="0" w:space="0" w:color="auto"/>
        <w:right w:val="none" w:sz="0" w:space="0" w:color="auto"/>
      </w:divBdr>
    </w:div>
    <w:div w:id="1862619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CC6E19-F263-4909-B83D-6524F4BA54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35</Pages>
  <Words>2194</Words>
  <Characters>12507</Characters>
  <Application>Microsoft Office Word</Application>
  <DocSecurity>0</DocSecurity>
  <Lines>104</Lines>
  <Paragraphs>29</Paragraphs>
  <ScaleCrop>false</ScaleCrop>
  <Company>四川省财政厅</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Lenovo</cp:lastModifiedBy>
  <cp:revision>5</cp:revision>
  <cp:lastPrinted>2023-09-28T10:17:00Z</cp:lastPrinted>
  <dcterms:created xsi:type="dcterms:W3CDTF">2020-08-05T01:49:00Z</dcterms:created>
  <dcterms:modified xsi:type="dcterms:W3CDTF">2023-09-28T10:19:00Z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