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B" w:rsidRDefault="00AD2986">
      <w:pPr>
        <w:spacing w:line="360" w:lineRule="auto"/>
        <w:jc w:val="center"/>
        <w:outlineLvl w:val="0"/>
        <w:rPr>
          <w:rFonts w:ascii="黑体" w:eastAsia="黑体" w:hAnsi="黑体" w:cs="Times New Roman"/>
          <w:sz w:val="28"/>
          <w:szCs w:val="28"/>
        </w:rPr>
      </w:pPr>
      <w:bookmarkStart w:id="0" w:name="_Toc23122"/>
      <w:bookmarkStart w:id="1" w:name="_Toc24039"/>
      <w:bookmarkStart w:id="2" w:name="_Toc31509"/>
      <w:r>
        <w:rPr>
          <w:rFonts w:ascii="黑体" w:eastAsia="黑体" w:hAnsi="黑体" w:cs="黑体" w:hint="eastAsia"/>
          <w:sz w:val="28"/>
          <w:szCs w:val="28"/>
        </w:rPr>
        <w:t>X光机设备维护</w:t>
      </w:r>
      <w:r w:rsidR="00C774BB">
        <w:rPr>
          <w:rFonts w:ascii="黑体" w:eastAsia="黑体" w:hAnsi="黑体" w:cs="黑体" w:hint="eastAsia"/>
          <w:sz w:val="28"/>
          <w:szCs w:val="28"/>
        </w:rPr>
        <w:t>项目技术要求和有关说明</w:t>
      </w:r>
      <w:bookmarkEnd w:id="0"/>
      <w:bookmarkEnd w:id="1"/>
      <w:bookmarkEnd w:id="2"/>
    </w:p>
    <w:p w:rsidR="00C774BB" w:rsidRPr="00DE7BD8" w:rsidRDefault="00C774BB">
      <w:pPr>
        <w:spacing w:line="360" w:lineRule="auto"/>
        <w:ind w:firstLineChars="200" w:firstLine="480"/>
        <w:jc w:val="left"/>
        <w:rPr>
          <w:rFonts w:ascii="宋体" w:cs="Times New Roman"/>
          <w:sz w:val="24"/>
          <w:szCs w:val="24"/>
        </w:rPr>
      </w:pPr>
      <w:bookmarkStart w:id="3" w:name="_Toc23355"/>
    </w:p>
    <w:p w:rsidR="00C774BB" w:rsidRDefault="00C774BB">
      <w:pPr>
        <w:spacing w:line="360" w:lineRule="auto"/>
        <w:ind w:firstLineChars="200" w:firstLine="480"/>
        <w:rPr>
          <w:rFonts w:ascii="宋体" w:hAnsi="宋体" w:cs="宋体"/>
          <w:sz w:val="24"/>
          <w:szCs w:val="24"/>
        </w:rPr>
      </w:pPr>
      <w:r>
        <w:rPr>
          <w:rFonts w:ascii="宋体" w:hAnsi="宋体" w:cs="宋体" w:hint="eastAsia"/>
          <w:sz w:val="24"/>
          <w:szCs w:val="24"/>
        </w:rPr>
        <w:t>本项目为惠山区人民法院的</w:t>
      </w:r>
      <w:r w:rsidR="00AD2986">
        <w:rPr>
          <w:rFonts w:ascii="宋体" w:hAnsi="宋体" w:cs="宋体" w:hint="eastAsia"/>
          <w:sz w:val="24"/>
          <w:szCs w:val="24"/>
        </w:rPr>
        <w:t>X光机设备</w:t>
      </w:r>
      <w:r w:rsidR="001F47C5">
        <w:rPr>
          <w:rFonts w:ascii="宋体" w:hAnsi="宋体" w:cs="宋体" w:hint="eastAsia"/>
          <w:sz w:val="24"/>
          <w:szCs w:val="24"/>
        </w:rPr>
        <w:t>维护</w:t>
      </w:r>
      <w:r>
        <w:rPr>
          <w:rFonts w:ascii="宋体" w:hAnsi="宋体" w:cs="宋体" w:hint="eastAsia"/>
          <w:sz w:val="24"/>
          <w:szCs w:val="24"/>
        </w:rPr>
        <w:t>项目，具体要求如下，</w:t>
      </w:r>
      <w:r w:rsidR="00AD2986">
        <w:rPr>
          <w:rFonts w:ascii="宋体" w:hAnsi="宋体" w:cs="宋体" w:hint="eastAsia"/>
          <w:sz w:val="24"/>
          <w:szCs w:val="24"/>
        </w:rPr>
        <w:t>设备维护商</w:t>
      </w:r>
      <w:r>
        <w:rPr>
          <w:rFonts w:ascii="宋体" w:hAnsi="宋体" w:cs="宋体" w:hint="eastAsia"/>
          <w:sz w:val="24"/>
          <w:szCs w:val="24"/>
        </w:rPr>
        <w:t>须满足以下</w:t>
      </w:r>
      <w:r w:rsidR="002E326E">
        <w:rPr>
          <w:rFonts w:ascii="宋体" w:hAnsi="宋体" w:cs="宋体" w:hint="eastAsia"/>
          <w:sz w:val="24"/>
          <w:szCs w:val="24"/>
        </w:rPr>
        <w:t>设备维护要求</w:t>
      </w:r>
      <w:r>
        <w:rPr>
          <w:rFonts w:ascii="宋体" w:hAnsi="宋体" w:cs="宋体" w:hint="eastAsia"/>
          <w:sz w:val="24"/>
          <w:szCs w:val="24"/>
        </w:rPr>
        <w:t>，不得有负偏离：</w:t>
      </w:r>
    </w:p>
    <w:p w:rsidR="00C774BB" w:rsidRPr="007E6CF5" w:rsidRDefault="00C774BB" w:rsidP="007E6CF5">
      <w:pPr>
        <w:spacing w:line="500" w:lineRule="exact"/>
        <w:ind w:firstLineChars="200" w:firstLine="482"/>
        <w:jc w:val="left"/>
        <w:rPr>
          <w:rFonts w:cs="宋体"/>
          <w:b/>
          <w:bCs/>
          <w:sz w:val="24"/>
          <w:szCs w:val="24"/>
        </w:rPr>
      </w:pPr>
      <w:r w:rsidRPr="007E6CF5">
        <w:rPr>
          <w:rFonts w:cs="宋体" w:hint="eastAsia"/>
          <w:b/>
          <w:bCs/>
          <w:sz w:val="24"/>
          <w:szCs w:val="24"/>
        </w:rPr>
        <w:t>一、项目</w:t>
      </w:r>
      <w:r w:rsidR="00AC0772">
        <w:rPr>
          <w:rFonts w:cs="宋体" w:hint="eastAsia"/>
          <w:b/>
          <w:bCs/>
          <w:sz w:val="24"/>
          <w:szCs w:val="24"/>
        </w:rPr>
        <w:t>要求说明</w:t>
      </w:r>
    </w:p>
    <w:p w:rsidR="00C774BB" w:rsidRPr="00B72D6E" w:rsidRDefault="00C774BB">
      <w:pPr>
        <w:spacing w:line="360" w:lineRule="auto"/>
        <w:ind w:firstLineChars="200" w:firstLine="480"/>
        <w:rPr>
          <w:rFonts w:ascii="宋体" w:hAnsi="宋体"/>
          <w:sz w:val="24"/>
          <w:szCs w:val="24"/>
        </w:rPr>
      </w:pPr>
      <w:r>
        <w:rPr>
          <w:rFonts w:ascii="宋体" w:hAnsi="宋体" w:hint="eastAsia"/>
          <w:sz w:val="24"/>
          <w:szCs w:val="24"/>
        </w:rPr>
        <w:t>本次</w:t>
      </w:r>
      <w:r w:rsidR="00B72D6E">
        <w:rPr>
          <w:rFonts w:ascii="宋体" w:hAnsi="宋体" w:hint="eastAsia"/>
          <w:sz w:val="24"/>
          <w:szCs w:val="24"/>
        </w:rPr>
        <w:t>设备维护</w:t>
      </w:r>
      <w:r>
        <w:rPr>
          <w:rFonts w:ascii="宋体" w:hAnsi="宋体" w:hint="eastAsia"/>
          <w:sz w:val="24"/>
          <w:szCs w:val="24"/>
        </w:rPr>
        <w:t>内容包括：</w:t>
      </w:r>
      <w:r w:rsidR="00B72D6E">
        <w:rPr>
          <w:rFonts w:ascii="宋体" w:hAnsi="宋体" w:hint="eastAsia"/>
          <w:sz w:val="24"/>
          <w:szCs w:val="24"/>
        </w:rPr>
        <w:t>院本部及下属法庭四台X光机的设备维护</w:t>
      </w:r>
      <w:r w:rsidR="00EF1BE1">
        <w:rPr>
          <w:rFonts w:ascii="宋体" w:hAnsi="宋体" w:hint="eastAsia"/>
          <w:sz w:val="24"/>
          <w:szCs w:val="24"/>
        </w:rPr>
        <w:t>，</w:t>
      </w:r>
      <w:r w:rsidR="00AC0772">
        <w:rPr>
          <w:rFonts w:ascii="宋体" w:hAnsi="宋体" w:hint="eastAsia"/>
          <w:sz w:val="24"/>
          <w:szCs w:val="24"/>
        </w:rPr>
        <w:t>维护方式为半保方式，即维护商提供设备的使用咨询、日常维护和设备故障的诊断及维修服务，维修所需的配件及材料费用由院里支付。</w:t>
      </w:r>
    </w:p>
    <w:p w:rsidR="00794225" w:rsidRPr="009C68EA" w:rsidRDefault="00C774BB" w:rsidP="009C68EA">
      <w:pPr>
        <w:spacing w:line="500" w:lineRule="exact"/>
        <w:ind w:firstLineChars="200" w:firstLine="482"/>
        <w:jc w:val="left"/>
        <w:rPr>
          <w:rFonts w:cs="宋体"/>
          <w:b/>
          <w:bCs/>
          <w:sz w:val="24"/>
          <w:szCs w:val="24"/>
        </w:rPr>
      </w:pPr>
      <w:r>
        <w:rPr>
          <w:rFonts w:cs="宋体" w:hint="eastAsia"/>
          <w:b/>
          <w:bCs/>
          <w:sz w:val="24"/>
          <w:szCs w:val="24"/>
        </w:rPr>
        <w:t>二、设备清单</w:t>
      </w:r>
      <w:r w:rsidR="00295162">
        <w:rPr>
          <w:rFonts w:cs="宋体" w:hint="eastAsia"/>
          <w:b/>
          <w:bCs/>
          <w:sz w:val="24"/>
          <w:szCs w:val="24"/>
        </w:rPr>
        <w:t>及说明</w:t>
      </w:r>
    </w:p>
    <w:p w:rsidR="00A73101" w:rsidRPr="00104899" w:rsidRDefault="00A73101" w:rsidP="00104899">
      <w:pPr>
        <w:spacing w:line="360" w:lineRule="auto"/>
        <w:ind w:firstLineChars="250" w:firstLine="600"/>
        <w:rPr>
          <w:rFonts w:asciiTheme="minorEastAsia" w:eastAsiaTheme="minorEastAsia" w:hAnsiTheme="minorEastAsia"/>
          <w:sz w:val="24"/>
          <w:szCs w:val="24"/>
        </w:rPr>
      </w:pPr>
      <w:r w:rsidRPr="00104899">
        <w:rPr>
          <w:rFonts w:asciiTheme="minorEastAsia" w:eastAsiaTheme="minorEastAsia" w:hAnsiTheme="minorEastAsia" w:hint="eastAsia"/>
          <w:sz w:val="24"/>
          <w:szCs w:val="24"/>
          <w:u w:val="single"/>
        </w:rPr>
        <w:t xml:space="preserve">Rapiscan 618XR </w:t>
      </w:r>
      <w:r w:rsidRPr="00104899">
        <w:rPr>
          <w:rFonts w:asciiTheme="minorEastAsia" w:eastAsiaTheme="minorEastAsia" w:hAnsiTheme="minorEastAsia" w:hint="eastAsia"/>
          <w:sz w:val="24"/>
          <w:szCs w:val="24"/>
        </w:rPr>
        <w:t>型 通道式  X光安检机（法院本部）， 设备</w:t>
      </w:r>
      <w:r w:rsidRPr="00104899">
        <w:rPr>
          <w:rFonts w:asciiTheme="minorEastAsia" w:eastAsiaTheme="minorEastAsia" w:hAnsiTheme="minorEastAsia" w:hint="eastAsia"/>
          <w:sz w:val="24"/>
          <w:szCs w:val="24"/>
          <w:u w:val="single"/>
        </w:rPr>
        <w:t xml:space="preserve">  壹  </w:t>
      </w:r>
      <w:r w:rsidRPr="00104899">
        <w:rPr>
          <w:rFonts w:asciiTheme="minorEastAsia" w:eastAsiaTheme="minorEastAsia" w:hAnsiTheme="minorEastAsia" w:hint="eastAsia"/>
          <w:sz w:val="24"/>
          <w:szCs w:val="24"/>
        </w:rPr>
        <w:t>套，</w:t>
      </w:r>
    </w:p>
    <w:p w:rsidR="00A73101" w:rsidRPr="00104899" w:rsidRDefault="00A73101" w:rsidP="00104899">
      <w:pPr>
        <w:spacing w:line="360" w:lineRule="auto"/>
        <w:ind w:firstLineChars="200" w:firstLine="480"/>
        <w:rPr>
          <w:rFonts w:asciiTheme="minorEastAsia" w:eastAsiaTheme="minorEastAsia" w:hAnsiTheme="minorEastAsia"/>
          <w:sz w:val="24"/>
          <w:szCs w:val="24"/>
          <w:u w:val="single"/>
        </w:rPr>
      </w:pPr>
      <w:r w:rsidRPr="00104899">
        <w:rPr>
          <w:rFonts w:asciiTheme="minorEastAsia" w:eastAsiaTheme="minorEastAsia" w:hAnsiTheme="minorEastAsia" w:hint="eastAsia"/>
          <w:sz w:val="24"/>
          <w:szCs w:val="24"/>
          <w:u w:val="single"/>
        </w:rPr>
        <w:t xml:space="preserve"> Rapiscan 618XR </w:t>
      </w:r>
      <w:r w:rsidRPr="00104899">
        <w:rPr>
          <w:rFonts w:asciiTheme="minorEastAsia" w:eastAsiaTheme="minorEastAsia" w:hAnsiTheme="minorEastAsia" w:hint="eastAsia"/>
          <w:sz w:val="24"/>
          <w:szCs w:val="24"/>
        </w:rPr>
        <w:t>型 通道式  X光安检机（洛社法庭）， 设备</w:t>
      </w:r>
      <w:r w:rsidRPr="00104899">
        <w:rPr>
          <w:rFonts w:asciiTheme="minorEastAsia" w:eastAsiaTheme="minorEastAsia" w:hAnsiTheme="minorEastAsia" w:hint="eastAsia"/>
          <w:sz w:val="24"/>
          <w:szCs w:val="24"/>
          <w:u w:val="single"/>
        </w:rPr>
        <w:t xml:space="preserve">  壹  </w:t>
      </w:r>
      <w:r w:rsidRPr="00104899">
        <w:rPr>
          <w:rFonts w:asciiTheme="minorEastAsia" w:eastAsiaTheme="minorEastAsia" w:hAnsiTheme="minorEastAsia" w:hint="eastAsia"/>
          <w:sz w:val="24"/>
          <w:szCs w:val="24"/>
        </w:rPr>
        <w:t>套</w:t>
      </w:r>
      <w:r w:rsidRPr="00104899">
        <w:rPr>
          <w:rFonts w:asciiTheme="minorEastAsia" w:eastAsiaTheme="minorEastAsia" w:hAnsiTheme="minorEastAsia" w:hint="eastAsia"/>
          <w:sz w:val="24"/>
          <w:szCs w:val="24"/>
          <w:u w:val="single"/>
        </w:rPr>
        <w:t xml:space="preserve"> </w:t>
      </w:r>
    </w:p>
    <w:p w:rsidR="00A73101" w:rsidRPr="00104899" w:rsidRDefault="00A73101" w:rsidP="00104899">
      <w:pPr>
        <w:spacing w:line="360" w:lineRule="auto"/>
        <w:ind w:firstLineChars="250" w:firstLine="600"/>
        <w:rPr>
          <w:rFonts w:asciiTheme="minorEastAsia" w:eastAsiaTheme="minorEastAsia" w:hAnsiTheme="minorEastAsia"/>
          <w:sz w:val="24"/>
          <w:szCs w:val="24"/>
          <w:u w:val="single"/>
        </w:rPr>
      </w:pPr>
      <w:r w:rsidRPr="00104899">
        <w:rPr>
          <w:rFonts w:asciiTheme="minorEastAsia" w:eastAsiaTheme="minorEastAsia" w:hAnsiTheme="minorEastAsia" w:hint="eastAsia"/>
          <w:sz w:val="24"/>
          <w:szCs w:val="24"/>
          <w:u w:val="single"/>
        </w:rPr>
        <w:t xml:space="preserve">Rapiscan 618XR </w:t>
      </w:r>
      <w:r w:rsidRPr="00104899">
        <w:rPr>
          <w:rFonts w:asciiTheme="minorEastAsia" w:eastAsiaTheme="minorEastAsia" w:hAnsiTheme="minorEastAsia" w:hint="eastAsia"/>
          <w:sz w:val="24"/>
          <w:szCs w:val="24"/>
        </w:rPr>
        <w:t>型 通道式  X光安检机（阳山法庭）， 设备</w:t>
      </w:r>
      <w:r w:rsidRPr="00104899">
        <w:rPr>
          <w:rFonts w:asciiTheme="minorEastAsia" w:eastAsiaTheme="minorEastAsia" w:hAnsiTheme="minorEastAsia" w:hint="eastAsia"/>
          <w:sz w:val="24"/>
          <w:szCs w:val="24"/>
          <w:u w:val="single"/>
        </w:rPr>
        <w:t xml:space="preserve">  壹  </w:t>
      </w:r>
      <w:r w:rsidRPr="00104899">
        <w:rPr>
          <w:rFonts w:asciiTheme="minorEastAsia" w:eastAsiaTheme="minorEastAsia" w:hAnsiTheme="minorEastAsia" w:hint="eastAsia"/>
          <w:sz w:val="24"/>
          <w:szCs w:val="24"/>
        </w:rPr>
        <w:t>套</w:t>
      </w:r>
      <w:r w:rsidRPr="00104899">
        <w:rPr>
          <w:rFonts w:asciiTheme="minorEastAsia" w:eastAsiaTheme="minorEastAsia" w:hAnsiTheme="minorEastAsia" w:hint="eastAsia"/>
          <w:sz w:val="24"/>
          <w:szCs w:val="24"/>
          <w:u w:val="single"/>
        </w:rPr>
        <w:t xml:space="preserve"> </w:t>
      </w:r>
    </w:p>
    <w:p w:rsidR="00A73101" w:rsidRPr="00104899" w:rsidRDefault="00A73101" w:rsidP="00104899">
      <w:pPr>
        <w:spacing w:line="360" w:lineRule="auto"/>
        <w:ind w:firstLineChars="250" w:firstLine="600"/>
        <w:rPr>
          <w:rFonts w:asciiTheme="minorEastAsia" w:eastAsiaTheme="minorEastAsia" w:hAnsiTheme="minorEastAsia"/>
          <w:sz w:val="24"/>
          <w:szCs w:val="24"/>
          <w:u w:val="single"/>
        </w:rPr>
      </w:pPr>
      <w:r w:rsidRPr="00104899">
        <w:rPr>
          <w:rFonts w:asciiTheme="minorEastAsia" w:eastAsiaTheme="minorEastAsia" w:hAnsiTheme="minorEastAsia" w:hint="eastAsia"/>
          <w:sz w:val="24"/>
          <w:szCs w:val="24"/>
          <w:u w:val="single"/>
        </w:rPr>
        <w:t xml:space="preserve">Rapiscan 618XR </w:t>
      </w:r>
      <w:r w:rsidRPr="00104899">
        <w:rPr>
          <w:rFonts w:asciiTheme="minorEastAsia" w:eastAsiaTheme="minorEastAsia" w:hAnsiTheme="minorEastAsia" w:hint="eastAsia"/>
          <w:sz w:val="24"/>
          <w:szCs w:val="24"/>
        </w:rPr>
        <w:t>型 通道式  X光安检机（前州法庭）， 设备</w:t>
      </w:r>
      <w:r w:rsidRPr="00104899">
        <w:rPr>
          <w:rFonts w:asciiTheme="minorEastAsia" w:eastAsiaTheme="minorEastAsia" w:hAnsiTheme="minorEastAsia" w:hint="eastAsia"/>
          <w:sz w:val="24"/>
          <w:szCs w:val="24"/>
          <w:u w:val="single"/>
        </w:rPr>
        <w:t xml:space="preserve">  壹  </w:t>
      </w:r>
      <w:r w:rsidRPr="00104899">
        <w:rPr>
          <w:rFonts w:asciiTheme="minorEastAsia" w:eastAsiaTheme="minorEastAsia" w:hAnsiTheme="minorEastAsia" w:hint="eastAsia"/>
          <w:sz w:val="24"/>
          <w:szCs w:val="24"/>
        </w:rPr>
        <w:t>套</w:t>
      </w:r>
      <w:r w:rsidRPr="00104899">
        <w:rPr>
          <w:rFonts w:asciiTheme="minorEastAsia" w:eastAsiaTheme="minorEastAsia" w:hAnsiTheme="minorEastAsia" w:hint="eastAsia"/>
          <w:sz w:val="24"/>
          <w:szCs w:val="24"/>
          <w:u w:val="single"/>
        </w:rPr>
        <w:t xml:space="preserve"> </w:t>
      </w:r>
    </w:p>
    <w:p w:rsidR="003C7D76" w:rsidRPr="00104899" w:rsidRDefault="00295162" w:rsidP="003C7D76">
      <w:pPr>
        <w:spacing w:line="500" w:lineRule="exact"/>
        <w:jc w:val="left"/>
        <w:rPr>
          <w:rFonts w:asciiTheme="minorEastAsia" w:eastAsiaTheme="minorEastAsia" w:hAnsiTheme="minorEastAsia" w:cs="Arial"/>
          <w:b/>
          <w:bCs/>
          <w:kern w:val="0"/>
          <w:sz w:val="24"/>
          <w:szCs w:val="24"/>
        </w:rPr>
      </w:pPr>
      <w:r w:rsidRPr="00104899">
        <w:rPr>
          <w:rFonts w:asciiTheme="minorEastAsia" w:eastAsiaTheme="minorEastAsia" w:hAnsiTheme="minorEastAsia" w:cs="Arial" w:hint="eastAsia"/>
          <w:b/>
          <w:bCs/>
          <w:kern w:val="0"/>
          <w:sz w:val="24"/>
          <w:szCs w:val="24"/>
        </w:rPr>
        <w:t xml:space="preserve">   </w:t>
      </w:r>
      <w:r w:rsidR="00E5369A">
        <w:rPr>
          <w:rFonts w:asciiTheme="minorEastAsia" w:eastAsiaTheme="minorEastAsia" w:hAnsiTheme="minorEastAsia" w:cs="Arial" w:hint="eastAsia"/>
          <w:b/>
          <w:bCs/>
          <w:kern w:val="0"/>
          <w:sz w:val="24"/>
          <w:szCs w:val="24"/>
        </w:rPr>
        <w:t xml:space="preserve"> </w:t>
      </w:r>
      <w:r w:rsidRPr="00104899">
        <w:rPr>
          <w:rFonts w:asciiTheme="minorEastAsia" w:eastAsiaTheme="minorEastAsia" w:hAnsiTheme="minorEastAsia" w:cs="Arial" w:hint="eastAsia"/>
          <w:b/>
          <w:bCs/>
          <w:kern w:val="0"/>
          <w:sz w:val="24"/>
          <w:szCs w:val="24"/>
        </w:rPr>
        <w:t>设备采购时间为2016年至2018</w:t>
      </w:r>
      <w:r w:rsidR="00E5369A">
        <w:rPr>
          <w:rFonts w:asciiTheme="minorEastAsia" w:eastAsiaTheme="minorEastAsia" w:hAnsiTheme="minorEastAsia" w:cs="Arial" w:hint="eastAsia"/>
          <w:b/>
          <w:bCs/>
          <w:kern w:val="0"/>
          <w:sz w:val="24"/>
          <w:szCs w:val="24"/>
        </w:rPr>
        <w:t>年；</w:t>
      </w:r>
    </w:p>
    <w:p w:rsidR="00C774BB" w:rsidRPr="00A73101" w:rsidRDefault="00C774BB" w:rsidP="003C7D76">
      <w:pPr>
        <w:spacing w:line="500" w:lineRule="exact"/>
        <w:jc w:val="left"/>
        <w:rPr>
          <w:rFonts w:cs="Times New Roman"/>
          <w:b/>
          <w:bCs/>
          <w:sz w:val="24"/>
          <w:szCs w:val="24"/>
        </w:rPr>
      </w:pPr>
      <w:r>
        <w:rPr>
          <w:rFonts w:cs="宋体" w:hint="eastAsia"/>
          <w:b/>
          <w:bCs/>
          <w:sz w:val="24"/>
          <w:szCs w:val="24"/>
        </w:rPr>
        <w:t>三</w:t>
      </w:r>
      <w:r>
        <w:rPr>
          <w:rFonts w:cs="宋体" w:hint="eastAsia"/>
          <w:b/>
          <w:bCs/>
          <w:sz w:val="24"/>
          <w:szCs w:val="24"/>
          <w:lang w:val="zh-CN"/>
        </w:rPr>
        <w:t>、商务要求</w:t>
      </w:r>
    </w:p>
    <w:p w:rsidR="00C774BB" w:rsidRDefault="00C774BB">
      <w:pPr>
        <w:spacing w:line="360" w:lineRule="auto"/>
        <w:ind w:firstLineChars="200" w:firstLine="482"/>
        <w:rPr>
          <w:rFonts w:ascii="宋体" w:hAnsi="宋体"/>
          <w:b/>
          <w:sz w:val="24"/>
        </w:rPr>
      </w:pPr>
      <w:bookmarkStart w:id="4" w:name="_Toc32616"/>
      <w:r>
        <w:rPr>
          <w:rFonts w:ascii="宋体" w:hAnsi="宋体" w:hint="eastAsia"/>
          <w:b/>
          <w:sz w:val="24"/>
        </w:rPr>
        <w:t>1、</w:t>
      </w:r>
      <w:r w:rsidR="001823EE">
        <w:rPr>
          <w:rFonts w:ascii="宋体" w:hAnsi="宋体" w:hint="eastAsia"/>
          <w:b/>
          <w:sz w:val="24"/>
        </w:rPr>
        <w:t>维保方式</w:t>
      </w:r>
    </w:p>
    <w:p w:rsidR="00642505" w:rsidRDefault="00642505" w:rsidP="00642505">
      <w:pPr>
        <w:spacing w:line="360" w:lineRule="auto"/>
        <w:ind w:leftChars="171" w:left="359" w:firstLineChars="50" w:firstLine="120"/>
        <w:rPr>
          <w:rFonts w:ascii="宋体" w:hAnsi="宋体"/>
          <w:sz w:val="24"/>
        </w:rPr>
      </w:pPr>
      <w:r>
        <w:rPr>
          <w:rFonts w:ascii="宋体" w:hAnsi="宋体" w:hint="eastAsia"/>
          <w:sz w:val="24"/>
        </w:rPr>
        <w:t>（1）</w:t>
      </w:r>
      <w:r w:rsidRPr="00B47F35">
        <w:rPr>
          <w:rFonts w:ascii="宋体" w:hAnsi="宋体" w:hint="eastAsia"/>
          <w:sz w:val="24"/>
        </w:rPr>
        <w:t>提供</w:t>
      </w:r>
      <w:r>
        <w:rPr>
          <w:rFonts w:ascii="宋体" w:hAnsi="宋体" w:hint="eastAsia"/>
          <w:sz w:val="24"/>
        </w:rPr>
        <w:t>关于设备使用及维护检修的电话咨询、现场咨询；</w:t>
      </w:r>
    </w:p>
    <w:p w:rsidR="00642505" w:rsidRDefault="00642505" w:rsidP="00642505">
      <w:pPr>
        <w:spacing w:line="360" w:lineRule="auto"/>
        <w:ind w:leftChars="171" w:left="359" w:firstLineChars="50" w:firstLine="120"/>
        <w:rPr>
          <w:rFonts w:ascii="宋体" w:hAnsi="宋体"/>
          <w:sz w:val="24"/>
        </w:rPr>
      </w:pPr>
      <w:r>
        <w:rPr>
          <w:rFonts w:ascii="宋体" w:hAnsi="宋体" w:hint="eastAsia"/>
          <w:sz w:val="24"/>
        </w:rPr>
        <w:t>（2</w:t>
      </w:r>
      <w:r w:rsidR="006955D7">
        <w:rPr>
          <w:rFonts w:ascii="宋体" w:hAnsi="宋体" w:hint="eastAsia"/>
          <w:sz w:val="24"/>
        </w:rPr>
        <w:t>）提供</w:t>
      </w:r>
      <w:r>
        <w:rPr>
          <w:rFonts w:ascii="宋体" w:hAnsi="宋体" w:hint="eastAsia"/>
          <w:sz w:val="24"/>
        </w:rPr>
        <w:t>设备的日常维护保养，并出具设备状况的相关报告；</w:t>
      </w:r>
    </w:p>
    <w:p w:rsidR="00642505" w:rsidRDefault="00642505" w:rsidP="00642505">
      <w:pPr>
        <w:spacing w:line="360" w:lineRule="auto"/>
        <w:ind w:leftChars="171" w:left="359" w:firstLineChars="50" w:firstLine="120"/>
        <w:rPr>
          <w:rFonts w:ascii="宋体" w:hAnsi="宋体"/>
          <w:sz w:val="24"/>
        </w:rPr>
      </w:pPr>
      <w:r>
        <w:rPr>
          <w:rFonts w:ascii="宋体" w:hAnsi="宋体" w:hint="eastAsia"/>
          <w:sz w:val="24"/>
        </w:rPr>
        <w:t>（3）提供设备改造、升级及扩充等工作的相关技术支持；</w:t>
      </w:r>
    </w:p>
    <w:p w:rsidR="00642505" w:rsidRDefault="00642505" w:rsidP="00642505">
      <w:pPr>
        <w:spacing w:line="360" w:lineRule="auto"/>
        <w:ind w:leftChars="171" w:left="359" w:firstLineChars="50" w:firstLine="120"/>
        <w:rPr>
          <w:rFonts w:ascii="宋体" w:hAnsi="宋体"/>
          <w:sz w:val="24"/>
        </w:rPr>
      </w:pPr>
      <w:r>
        <w:rPr>
          <w:rFonts w:ascii="宋体" w:hAnsi="宋体" w:hint="eastAsia"/>
          <w:sz w:val="24"/>
        </w:rPr>
        <w:t>（4</w:t>
      </w:r>
      <w:r w:rsidR="006955D7">
        <w:rPr>
          <w:rFonts w:ascii="宋体" w:hAnsi="宋体" w:hint="eastAsia"/>
          <w:sz w:val="24"/>
        </w:rPr>
        <w:t>）负责</w:t>
      </w:r>
      <w:r>
        <w:rPr>
          <w:rFonts w:ascii="宋体" w:hAnsi="宋体" w:hint="eastAsia"/>
          <w:sz w:val="24"/>
        </w:rPr>
        <w:t>设备各类故障的快速排除；</w:t>
      </w:r>
    </w:p>
    <w:p w:rsidR="00642505" w:rsidRDefault="00642505" w:rsidP="00642505">
      <w:pPr>
        <w:spacing w:line="360" w:lineRule="auto"/>
        <w:ind w:leftChars="171" w:left="359" w:firstLineChars="50" w:firstLine="120"/>
        <w:rPr>
          <w:rFonts w:ascii="宋体" w:hAnsi="宋体"/>
          <w:sz w:val="24"/>
        </w:rPr>
      </w:pPr>
      <w:r>
        <w:rPr>
          <w:rFonts w:ascii="宋体" w:hAnsi="宋体" w:hint="eastAsia"/>
          <w:sz w:val="24"/>
        </w:rPr>
        <w:t>（5）免费提供一次针对</w:t>
      </w:r>
      <w:r w:rsidR="00801B56">
        <w:rPr>
          <w:rFonts w:ascii="宋体" w:hAnsi="宋体" w:hint="eastAsia"/>
          <w:sz w:val="24"/>
        </w:rPr>
        <w:t>本院</w:t>
      </w:r>
      <w:r>
        <w:rPr>
          <w:rFonts w:ascii="宋体" w:hAnsi="宋体" w:hint="eastAsia"/>
          <w:sz w:val="24"/>
        </w:rPr>
        <w:t>操作人员的技术培训；</w:t>
      </w:r>
    </w:p>
    <w:p w:rsidR="00271DF0" w:rsidRDefault="00642505" w:rsidP="00271DF0">
      <w:pPr>
        <w:spacing w:line="360" w:lineRule="auto"/>
        <w:ind w:leftChars="171" w:left="359" w:firstLineChars="50" w:firstLine="120"/>
        <w:rPr>
          <w:rFonts w:ascii="宋体" w:hAnsi="宋体"/>
          <w:sz w:val="24"/>
        </w:rPr>
      </w:pPr>
      <w:r>
        <w:rPr>
          <w:rFonts w:ascii="宋体" w:hAnsi="宋体" w:hint="eastAsia"/>
          <w:sz w:val="24"/>
        </w:rPr>
        <w:t>（6）为</w:t>
      </w:r>
      <w:r w:rsidR="007E114F">
        <w:rPr>
          <w:rFonts w:ascii="宋体" w:hAnsi="宋体" w:hint="eastAsia"/>
          <w:sz w:val="24"/>
        </w:rPr>
        <w:t>本院</w:t>
      </w:r>
      <w:r w:rsidR="00260B5D">
        <w:rPr>
          <w:rFonts w:ascii="宋体" w:hAnsi="宋体" w:hint="eastAsia"/>
          <w:sz w:val="24"/>
        </w:rPr>
        <w:t>建立</w:t>
      </w:r>
      <w:r w:rsidR="00271DF0">
        <w:rPr>
          <w:rFonts w:ascii="宋体" w:hAnsi="宋体" w:hint="eastAsia"/>
          <w:sz w:val="24"/>
        </w:rPr>
        <w:t>设备的维保档案；</w:t>
      </w:r>
    </w:p>
    <w:p w:rsidR="00271DF0" w:rsidRPr="00271DF0" w:rsidRDefault="00271DF0" w:rsidP="00271DF0">
      <w:pPr>
        <w:spacing w:line="360" w:lineRule="auto"/>
        <w:ind w:leftChars="171" w:left="359" w:firstLineChars="50" w:firstLine="120"/>
        <w:rPr>
          <w:rFonts w:ascii="宋体" w:hAnsi="宋体"/>
          <w:sz w:val="24"/>
        </w:rPr>
      </w:pPr>
      <w:r>
        <w:rPr>
          <w:rFonts w:ascii="宋体" w:hAnsi="宋体"/>
          <w:sz w:val="24"/>
        </w:rPr>
        <w:t>（</w:t>
      </w:r>
      <w:r>
        <w:rPr>
          <w:rFonts w:ascii="宋体" w:hAnsi="宋体" w:hint="eastAsia"/>
          <w:sz w:val="24"/>
        </w:rPr>
        <w:t>7</w:t>
      </w:r>
      <w:r>
        <w:rPr>
          <w:rFonts w:ascii="宋体" w:hAnsi="宋体"/>
          <w:sz w:val="24"/>
        </w:rPr>
        <w:t>）服务响应时间为</w:t>
      </w:r>
      <w:r>
        <w:rPr>
          <w:rFonts w:ascii="宋体" w:hAnsi="宋体" w:hint="eastAsia"/>
          <w:sz w:val="24"/>
        </w:rPr>
        <w:t>24小时。</w:t>
      </w:r>
    </w:p>
    <w:p w:rsidR="00C774BB" w:rsidRDefault="00C774BB">
      <w:pPr>
        <w:spacing w:line="500" w:lineRule="exact"/>
        <w:ind w:firstLineChars="200" w:firstLine="482"/>
        <w:jc w:val="left"/>
        <w:outlineLvl w:val="0"/>
        <w:rPr>
          <w:rFonts w:ascii="宋体" w:cs="Times New Roman"/>
          <w:sz w:val="24"/>
          <w:szCs w:val="24"/>
          <w:lang w:val="zh-CN"/>
        </w:rPr>
      </w:pPr>
      <w:r>
        <w:rPr>
          <w:rFonts w:ascii="宋体" w:hAnsi="宋体" w:cs="宋体" w:hint="eastAsia"/>
          <w:b/>
          <w:bCs/>
          <w:sz w:val="24"/>
          <w:szCs w:val="24"/>
        </w:rPr>
        <w:t>2、服务</w:t>
      </w:r>
      <w:r>
        <w:rPr>
          <w:rFonts w:ascii="宋体" w:hAnsi="宋体" w:cs="宋体" w:hint="eastAsia"/>
          <w:b/>
          <w:bCs/>
          <w:sz w:val="24"/>
          <w:szCs w:val="24"/>
          <w:lang w:val="zh-CN"/>
        </w:rPr>
        <w:t>地点：</w:t>
      </w:r>
      <w:r>
        <w:rPr>
          <w:rFonts w:ascii="宋体" w:hAnsi="宋体" w:cs="宋体" w:hint="eastAsia"/>
          <w:sz w:val="24"/>
          <w:szCs w:val="24"/>
          <w:lang w:val="zh-CN"/>
        </w:rPr>
        <w:t>采购人指定地点</w:t>
      </w:r>
      <w:bookmarkEnd w:id="4"/>
    </w:p>
    <w:p w:rsidR="00C774BB" w:rsidRDefault="00C774BB">
      <w:pPr>
        <w:spacing w:line="500" w:lineRule="exact"/>
        <w:ind w:firstLineChars="200" w:firstLine="482"/>
        <w:jc w:val="left"/>
        <w:outlineLvl w:val="0"/>
        <w:rPr>
          <w:rFonts w:ascii="宋体" w:hAnsi="宋体"/>
          <w:sz w:val="24"/>
        </w:rPr>
      </w:pPr>
      <w:bookmarkStart w:id="5" w:name="_Toc8874"/>
      <w:r>
        <w:rPr>
          <w:rFonts w:ascii="宋体" w:hAnsi="宋体" w:cs="宋体" w:hint="eastAsia"/>
          <w:b/>
          <w:bCs/>
          <w:sz w:val="24"/>
          <w:szCs w:val="24"/>
        </w:rPr>
        <w:t>3、</w:t>
      </w:r>
      <w:r w:rsidR="00AC0772">
        <w:rPr>
          <w:rFonts w:ascii="宋体" w:hAnsi="宋体" w:cs="宋体" w:hint="eastAsia"/>
          <w:b/>
          <w:bCs/>
          <w:sz w:val="24"/>
          <w:szCs w:val="24"/>
        </w:rPr>
        <w:t>服务</w:t>
      </w:r>
      <w:r>
        <w:rPr>
          <w:rFonts w:ascii="宋体" w:hAnsi="宋体" w:cs="宋体" w:hint="eastAsia"/>
          <w:b/>
          <w:bCs/>
          <w:sz w:val="24"/>
          <w:szCs w:val="24"/>
        </w:rPr>
        <w:t>期限：</w:t>
      </w:r>
      <w:r w:rsidR="00DE7BD8">
        <w:rPr>
          <w:rFonts w:ascii="宋体" w:hAnsi="宋体" w:hint="eastAsia"/>
          <w:sz w:val="24"/>
        </w:rPr>
        <w:t xml:space="preserve"> </w:t>
      </w:r>
      <w:r w:rsidR="00AC0772">
        <w:rPr>
          <w:rFonts w:ascii="宋体" w:hAnsi="宋体" w:hint="eastAsia"/>
          <w:sz w:val="24"/>
        </w:rPr>
        <w:t>202</w:t>
      </w:r>
      <w:r w:rsidR="00B763F5">
        <w:rPr>
          <w:rFonts w:ascii="宋体" w:hAnsi="宋体" w:hint="eastAsia"/>
          <w:sz w:val="24"/>
        </w:rPr>
        <w:t>4</w:t>
      </w:r>
      <w:r w:rsidR="00AC0772">
        <w:rPr>
          <w:rFonts w:ascii="宋体" w:hAnsi="宋体" w:hint="eastAsia"/>
          <w:sz w:val="24"/>
        </w:rPr>
        <w:t>年1月1日至202</w:t>
      </w:r>
      <w:r w:rsidR="00B763F5">
        <w:rPr>
          <w:rFonts w:ascii="宋体" w:hAnsi="宋体" w:hint="eastAsia"/>
          <w:sz w:val="24"/>
        </w:rPr>
        <w:t>4</w:t>
      </w:r>
      <w:r w:rsidR="00AC0772">
        <w:rPr>
          <w:rFonts w:ascii="宋体" w:hAnsi="宋体" w:hint="eastAsia"/>
          <w:sz w:val="24"/>
        </w:rPr>
        <w:t>年12月31日；</w:t>
      </w:r>
    </w:p>
    <w:p w:rsidR="00C774BB" w:rsidRDefault="00AC0772">
      <w:pPr>
        <w:spacing w:line="500" w:lineRule="exact"/>
        <w:ind w:firstLineChars="200" w:firstLine="482"/>
        <w:jc w:val="left"/>
        <w:outlineLvl w:val="0"/>
        <w:rPr>
          <w:rFonts w:ascii="宋体" w:hAnsi="宋体" w:cs="宋体"/>
          <w:b/>
          <w:bCs/>
          <w:sz w:val="24"/>
          <w:szCs w:val="24"/>
        </w:rPr>
      </w:pPr>
      <w:r>
        <w:rPr>
          <w:rFonts w:ascii="宋体" w:hAnsi="宋体" w:cs="宋体" w:hint="eastAsia"/>
          <w:b/>
          <w:bCs/>
          <w:sz w:val="24"/>
          <w:szCs w:val="24"/>
        </w:rPr>
        <w:t>4</w:t>
      </w:r>
      <w:r w:rsidR="00C774BB">
        <w:rPr>
          <w:rFonts w:ascii="宋体" w:hAnsi="宋体" w:cs="宋体" w:hint="eastAsia"/>
          <w:b/>
          <w:bCs/>
          <w:sz w:val="24"/>
          <w:szCs w:val="24"/>
        </w:rPr>
        <w:t>、报价说明</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lastRenderedPageBreak/>
        <w:t>（2）供应商的任何错漏、优惠、竞争性报价不得作为减轻责任、减少服务、增加收费、降低服务质量的理由。</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（3）供应商报价除包含采购文件中列明的项目外还应包括保障服务正常运行应当具有的物资和服务，对服务正常运行应当具有的物资和服务理解不一致的以采购人理解为准。</w:t>
      </w:r>
    </w:p>
    <w:p w:rsidR="00C774BB" w:rsidRDefault="00C774BB">
      <w:pPr>
        <w:spacing w:line="500" w:lineRule="exact"/>
        <w:ind w:firstLineChars="200" w:firstLine="482"/>
        <w:jc w:val="left"/>
        <w:outlineLvl w:val="0"/>
        <w:rPr>
          <w:rFonts w:ascii="宋体" w:hAnsi="宋体"/>
          <w:sz w:val="24"/>
        </w:rPr>
      </w:pPr>
      <w:r>
        <w:rPr>
          <w:rFonts w:ascii="宋体" w:hAnsi="宋体" w:cs="宋体" w:hint="eastAsia"/>
          <w:b/>
          <w:bCs/>
          <w:sz w:val="24"/>
          <w:szCs w:val="24"/>
        </w:rPr>
        <w:t>6、</w:t>
      </w:r>
      <w:r>
        <w:rPr>
          <w:rFonts w:ascii="宋体" w:hAnsi="宋体" w:hint="eastAsia"/>
          <w:b/>
          <w:bCs/>
          <w:sz w:val="24"/>
        </w:rPr>
        <w:t>验收标准：</w:t>
      </w:r>
      <w:r>
        <w:rPr>
          <w:rFonts w:ascii="宋体" w:hAnsi="宋体" w:hint="eastAsia"/>
          <w:sz w:val="24"/>
        </w:rPr>
        <w:t>采购人根据国家有关规定、响应文件以及合同约定的内容</w:t>
      </w:r>
      <w:r w:rsidR="00DB5A8F">
        <w:rPr>
          <w:rFonts w:ascii="宋体" w:hAnsi="宋体" w:hint="eastAsia"/>
          <w:sz w:val="24"/>
        </w:rPr>
        <w:t>评估本年的维护工作</w:t>
      </w:r>
      <w:r w:rsidR="002573A0">
        <w:rPr>
          <w:rFonts w:ascii="宋体" w:hAnsi="宋体" w:hint="eastAsia"/>
          <w:sz w:val="24"/>
        </w:rPr>
        <w:t>合格</w:t>
      </w:r>
      <w:r w:rsidR="00DB5A8F">
        <w:rPr>
          <w:rFonts w:ascii="宋体" w:hAnsi="宋体" w:hint="eastAsia"/>
          <w:sz w:val="24"/>
        </w:rPr>
        <w:t>与否。</w:t>
      </w:r>
    </w:p>
    <w:p w:rsidR="00C774BB" w:rsidRPr="00613AB8" w:rsidRDefault="00C774BB" w:rsidP="00613AB8">
      <w:pPr>
        <w:spacing w:line="500" w:lineRule="exact"/>
        <w:ind w:firstLineChars="200" w:firstLine="482"/>
        <w:jc w:val="left"/>
        <w:outlineLvl w:val="0"/>
        <w:rPr>
          <w:rFonts w:ascii="宋体" w:hAnsi="宋体"/>
          <w:highlight w:val="yellow"/>
        </w:rPr>
      </w:pPr>
      <w:r>
        <w:rPr>
          <w:rFonts w:ascii="宋体" w:hAnsi="宋体" w:cs="宋体" w:hint="eastAsia"/>
          <w:b/>
          <w:bCs/>
          <w:sz w:val="24"/>
          <w:szCs w:val="24"/>
        </w:rPr>
        <w:t>7、付款方式</w:t>
      </w:r>
      <w:r>
        <w:rPr>
          <w:rFonts w:ascii="宋体" w:hAnsi="宋体" w:cs="宋体" w:hint="eastAsia"/>
          <w:b/>
          <w:bCs/>
          <w:color w:val="000000"/>
          <w:sz w:val="24"/>
          <w:szCs w:val="24"/>
        </w:rPr>
        <w:t>：</w:t>
      </w:r>
      <w:bookmarkEnd w:id="5"/>
      <w:r w:rsidR="00B763F5">
        <w:rPr>
          <w:rFonts w:ascii="宋体" w:hAnsi="宋体" w:hint="eastAsia"/>
          <w:sz w:val="24"/>
          <w:szCs w:val="24"/>
        </w:rPr>
        <w:t>合同到期当月底前，一次性全额付清；同时维护商应开具等额发票。</w:t>
      </w:r>
    </w:p>
    <w:p w:rsidR="00C774BB" w:rsidRDefault="00C774BB">
      <w:pPr>
        <w:spacing w:line="360" w:lineRule="auto"/>
        <w:jc w:val="center"/>
        <w:outlineLvl w:val="0"/>
        <w:rPr>
          <w:rFonts w:ascii="黑体" w:eastAsia="黑体" w:hAnsi="黑体" w:cs="黑体"/>
          <w:sz w:val="28"/>
          <w:szCs w:val="28"/>
        </w:rPr>
      </w:pPr>
      <w:bookmarkStart w:id="6" w:name="_Toc3082"/>
      <w:bookmarkStart w:id="7" w:name="_Toc11964"/>
      <w:bookmarkStart w:id="8" w:name="_Toc853"/>
      <w:bookmarkEnd w:id="3"/>
      <w:bookmarkEnd w:id="6"/>
      <w:bookmarkEnd w:id="7"/>
      <w:bookmarkEnd w:id="8"/>
    </w:p>
    <w:sectPr w:rsidR="00C774BB" w:rsidSect="00267A5A">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17" w:rsidRDefault="00542117">
      <w:r>
        <w:separator/>
      </w:r>
    </w:p>
  </w:endnote>
  <w:endnote w:type="continuationSeparator" w:id="1">
    <w:p w:rsidR="00542117" w:rsidRDefault="0054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17" w:rsidRDefault="00542117">
      <w:r>
        <w:separator/>
      </w:r>
    </w:p>
  </w:footnote>
  <w:footnote w:type="continuationSeparator" w:id="1">
    <w:p w:rsidR="00542117" w:rsidRDefault="00542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firstLine="420"/>
      </w:pPr>
      <w:rPr>
        <w:rFonts w:hint="default"/>
      </w:rPr>
    </w:lvl>
  </w:abstractNum>
  <w:abstractNum w:abstractNumId="1">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2">
    <w:nsid w:val="00000008"/>
    <w:multiLevelType w:val="singleLevel"/>
    <w:tmpl w:val="00000008"/>
    <w:lvl w:ilvl="0">
      <w:start w:val="1"/>
      <w:numFmt w:val="decimal"/>
      <w:suff w:val="nothing"/>
      <w:lvlText w:val="（%1）"/>
      <w:lvlJc w:val="left"/>
      <w:pPr>
        <w:ind w:firstLine="420"/>
      </w:pPr>
      <w:rPr>
        <w:rFonts w:hint="default"/>
      </w:rPr>
    </w:lvl>
  </w:abstractNum>
  <w:abstractNum w:abstractNumId="3">
    <w:nsid w:val="00000013"/>
    <w:multiLevelType w:val="singleLevel"/>
    <w:tmpl w:val="00000013"/>
    <w:lvl w:ilvl="0">
      <w:start w:val="1"/>
      <w:numFmt w:val="decimal"/>
      <w:suff w:val="nothing"/>
      <w:lvlText w:val="%1．"/>
      <w:lvlJc w:val="left"/>
      <w:pPr>
        <w:ind w:firstLine="400"/>
      </w:pPr>
      <w:rPr>
        <w:rFonts w:hint="default"/>
      </w:rPr>
    </w:lvl>
  </w:abstractNum>
  <w:abstractNum w:abstractNumId="4">
    <w:nsid w:val="00000018"/>
    <w:multiLevelType w:val="singleLevel"/>
    <w:tmpl w:val="00000018"/>
    <w:lvl w:ilvl="0">
      <w:start w:val="1"/>
      <w:numFmt w:val="decimal"/>
      <w:suff w:val="nothing"/>
      <w:lvlText w:val="（%1）"/>
      <w:lvlJc w:val="left"/>
      <w:pPr>
        <w:ind w:firstLine="420"/>
      </w:pPr>
      <w:rPr>
        <w:rFonts w:hint="default"/>
      </w:rPr>
    </w:lvl>
  </w:abstractNum>
  <w:abstractNum w:abstractNumId="5">
    <w:nsid w:val="4AA15A42"/>
    <w:multiLevelType w:val="hybridMultilevel"/>
    <w:tmpl w:val="94FE4E48"/>
    <w:lvl w:ilvl="0" w:tplc="86B44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3DCF10B"/>
    <w:multiLevelType w:val="singleLevel"/>
    <w:tmpl w:val="53DCF10B"/>
    <w:lvl w:ilvl="0">
      <w:start w:val="1"/>
      <w:numFmt w:val="decimalEnclosedCircleChinese"/>
      <w:suff w:val="nothing"/>
      <w:lvlText w:val="%1　"/>
      <w:lvlJc w:val="left"/>
      <w:pPr>
        <w:ind w:firstLine="400"/>
      </w:pPr>
      <w:rPr>
        <w:rFonts w:hint="eastAsia"/>
      </w:rPr>
    </w:lvl>
  </w:abstractNum>
  <w:abstractNum w:abstractNumId="7">
    <w:nsid w:val="59B0B22D"/>
    <w:multiLevelType w:val="singleLevel"/>
    <w:tmpl w:val="59B0B22D"/>
    <w:lvl w:ilvl="0">
      <w:start w:val="1"/>
      <w:numFmt w:val="decimalEnclosedCircleChinese"/>
      <w:suff w:val="nothing"/>
      <w:lvlText w:val="%1　"/>
      <w:lvlJc w:val="left"/>
      <w:pPr>
        <w:ind w:firstLine="400"/>
      </w:pPr>
      <w:rPr>
        <w:rFonts w:hint="eastAsia"/>
      </w:rPr>
    </w:lvl>
  </w:abstractNum>
  <w:abstractNum w:abstractNumId="8">
    <w:nsid w:val="59B0D847"/>
    <w:multiLevelType w:val="singleLevel"/>
    <w:tmpl w:val="59B0D847"/>
    <w:lvl w:ilvl="0">
      <w:start w:val="1"/>
      <w:numFmt w:val="decimalEnclosedCircleChinese"/>
      <w:suff w:val="nothing"/>
      <w:lvlText w:val="%1　"/>
      <w:lvlJc w:val="left"/>
      <w:pPr>
        <w:ind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firstLine="400"/>
      </w:pPr>
      <w:rPr>
        <w:rFonts w:hint="eastAsia"/>
      </w:rPr>
    </w:lvl>
  </w:abstractNum>
  <w:abstractNum w:abstractNumId="10">
    <w:nsid w:val="59B20163"/>
    <w:multiLevelType w:val="singleLevel"/>
    <w:tmpl w:val="59B20163"/>
    <w:lvl w:ilvl="0">
      <w:start w:val="1"/>
      <w:numFmt w:val="decimal"/>
      <w:suff w:val="nothing"/>
      <w:lvlText w:val="（%1）"/>
      <w:lvlJc w:val="left"/>
      <w:pPr>
        <w:ind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firstLine="400"/>
      </w:pPr>
      <w:rPr>
        <w:rFonts w:hint="eastAsia"/>
      </w:rPr>
    </w:lvl>
  </w:abstractNum>
  <w:abstractNum w:abstractNumId="13">
    <w:nsid w:val="59C4F830"/>
    <w:multiLevelType w:val="singleLevel"/>
    <w:tmpl w:val="59C4F830"/>
    <w:lvl w:ilvl="0">
      <w:start w:val="1"/>
      <w:numFmt w:val="decimal"/>
      <w:suff w:val="nothing"/>
      <w:lvlText w:val="（%1）"/>
      <w:lvlJc w:val="left"/>
      <w:pPr>
        <w:tabs>
          <w:tab w:val="num" w:pos="0"/>
        </w:tabs>
        <w:ind w:firstLine="400"/>
      </w:pPr>
      <w:rPr>
        <w:rFonts w:ascii="宋体" w:eastAsia="宋体" w:hAnsi="宋体" w:hint="default"/>
      </w:rPr>
    </w:lvl>
  </w:abstractNum>
  <w:abstractNum w:abstractNumId="14">
    <w:nsid w:val="59C50060"/>
    <w:multiLevelType w:val="singleLevel"/>
    <w:tmpl w:val="59C50060"/>
    <w:lvl w:ilvl="0">
      <w:start w:val="1"/>
      <w:numFmt w:val="decimal"/>
      <w:suff w:val="nothing"/>
      <w:lvlText w:val="（%1）"/>
      <w:lvlJc w:val="left"/>
      <w:pPr>
        <w:tabs>
          <w:tab w:val="num" w:pos="0"/>
        </w:tabs>
      </w:pPr>
      <w:rPr>
        <w:rFonts w:ascii="宋体" w:eastAsia="宋体" w:hAnsi="宋体" w:hint="default"/>
      </w:rPr>
    </w:lvl>
  </w:abstractNum>
  <w:num w:numId="1">
    <w:abstractNumId w:val="2"/>
  </w:num>
  <w:num w:numId="2">
    <w:abstractNumId w:val="7"/>
  </w:num>
  <w:num w:numId="3">
    <w:abstractNumId w:val="8"/>
  </w:num>
  <w:num w:numId="4">
    <w:abstractNumId w:val="13"/>
  </w:num>
  <w:num w:numId="5">
    <w:abstractNumId w:val="12"/>
  </w:num>
  <w:num w:numId="6">
    <w:abstractNumId w:val="9"/>
  </w:num>
  <w:num w:numId="7">
    <w:abstractNumId w:val="10"/>
  </w:num>
  <w:num w:numId="8">
    <w:abstractNumId w:val="0"/>
  </w:num>
  <w:num w:numId="9">
    <w:abstractNumId w:val="14"/>
  </w:num>
  <w:num w:numId="10">
    <w:abstractNumId w:val="4"/>
  </w:num>
  <w:num w:numId="11">
    <w:abstractNumId w:val="3"/>
  </w:num>
  <w:num w:numId="12">
    <w:abstractNumId w:val="11"/>
  </w:num>
  <w:num w:numId="13">
    <w:abstractNumId w:val="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oNotHyphenateCaps/>
  <w:drawingGridVerticalSpacing w:val="156"/>
  <w:noPunctuationKerning/>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F21"/>
    <w:rsid w:val="000B1B1C"/>
    <w:rsid w:val="00104899"/>
    <w:rsid w:val="001220D3"/>
    <w:rsid w:val="00151D35"/>
    <w:rsid w:val="001823EE"/>
    <w:rsid w:val="001E4473"/>
    <w:rsid w:val="001F47C5"/>
    <w:rsid w:val="002573A0"/>
    <w:rsid w:val="00260B5D"/>
    <w:rsid w:val="00267A5A"/>
    <w:rsid w:val="00271DF0"/>
    <w:rsid w:val="00295162"/>
    <w:rsid w:val="002E326E"/>
    <w:rsid w:val="00380A09"/>
    <w:rsid w:val="0038128C"/>
    <w:rsid w:val="00390543"/>
    <w:rsid w:val="003C7D76"/>
    <w:rsid w:val="004C1E5D"/>
    <w:rsid w:val="004D6527"/>
    <w:rsid w:val="00542117"/>
    <w:rsid w:val="00613AB8"/>
    <w:rsid w:val="00642505"/>
    <w:rsid w:val="006955D7"/>
    <w:rsid w:val="00794225"/>
    <w:rsid w:val="007E114F"/>
    <w:rsid w:val="007E6CF5"/>
    <w:rsid w:val="00801B56"/>
    <w:rsid w:val="0082074A"/>
    <w:rsid w:val="0087695D"/>
    <w:rsid w:val="008F24FE"/>
    <w:rsid w:val="00912123"/>
    <w:rsid w:val="009539E0"/>
    <w:rsid w:val="009716FD"/>
    <w:rsid w:val="00974C19"/>
    <w:rsid w:val="009B2BC4"/>
    <w:rsid w:val="009C68EA"/>
    <w:rsid w:val="00A405A6"/>
    <w:rsid w:val="00A73101"/>
    <w:rsid w:val="00A94EC7"/>
    <w:rsid w:val="00AC0772"/>
    <w:rsid w:val="00AD2986"/>
    <w:rsid w:val="00B013F6"/>
    <w:rsid w:val="00B72D6E"/>
    <w:rsid w:val="00B763F5"/>
    <w:rsid w:val="00B86C71"/>
    <w:rsid w:val="00BB4FDD"/>
    <w:rsid w:val="00BC0D88"/>
    <w:rsid w:val="00BC2DC7"/>
    <w:rsid w:val="00BD1620"/>
    <w:rsid w:val="00C321C4"/>
    <w:rsid w:val="00C67CFC"/>
    <w:rsid w:val="00C774BB"/>
    <w:rsid w:val="00C96F21"/>
    <w:rsid w:val="00CC7338"/>
    <w:rsid w:val="00CF78C2"/>
    <w:rsid w:val="00D00CFC"/>
    <w:rsid w:val="00D048AD"/>
    <w:rsid w:val="00D15828"/>
    <w:rsid w:val="00D36A57"/>
    <w:rsid w:val="00D61326"/>
    <w:rsid w:val="00DB206E"/>
    <w:rsid w:val="00DB5A8F"/>
    <w:rsid w:val="00DE7BD8"/>
    <w:rsid w:val="00E1601B"/>
    <w:rsid w:val="00E375C9"/>
    <w:rsid w:val="00E5369A"/>
    <w:rsid w:val="00ED04BD"/>
    <w:rsid w:val="00EF1BE1"/>
    <w:rsid w:val="00F02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locked="1" w:unhideWhenUsed="0"/>
    <w:lsdException w:name="Body Text" w:semiHidden="0" w:unhideWhenUsed="0"/>
    <w:lsdException w:name="Body Text Indent" w:semiHidden="0" w:unhideWhenUsed="0"/>
    <w:lsdException w:name="Subtitle" w:locked="1" w:semiHidden="0" w:uiPriority="0" w:unhideWhenUsed="0" w:qFormat="1"/>
    <w:lsdException w:name="Body Text First Indent" w:semiHidden="0" w:unhideWhenUsed="0"/>
    <w:lsdException w:name="Body Text 2" w:semiHidden="0" w:unhideWhenUsed="0"/>
    <w:lsdException w:name="Block Text"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semiHidden="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67A5A"/>
    <w:pPr>
      <w:widowControl w:val="0"/>
      <w:jc w:val="both"/>
    </w:pPr>
    <w:rPr>
      <w:rFonts w:ascii="Calibri" w:hAnsi="Calibri" w:cs="Calibri"/>
      <w:kern w:val="2"/>
      <w:sz w:val="21"/>
      <w:szCs w:val="21"/>
    </w:rPr>
  </w:style>
  <w:style w:type="paragraph" w:styleId="2">
    <w:name w:val="heading 2"/>
    <w:basedOn w:val="a"/>
    <w:next w:val="a"/>
    <w:link w:val="2Char"/>
    <w:uiPriority w:val="99"/>
    <w:qFormat/>
    <w:rsid w:val="00267A5A"/>
    <w:pPr>
      <w:keepNext/>
      <w:keepLines/>
      <w:widowControl/>
      <w:spacing w:before="260" w:after="260" w:line="416" w:lineRule="auto"/>
      <w:jc w:val="center"/>
      <w:outlineLvl w:val="1"/>
    </w:pPr>
    <w:rPr>
      <w:rFonts w:ascii="Arial" w:eastAsia="黑体" w:hAnsi="Arial" w:cs="Arial"/>
      <w:b/>
      <w:bCs/>
      <w:kern w:val="0"/>
      <w:sz w:val="36"/>
      <w:szCs w:val="36"/>
    </w:rPr>
  </w:style>
  <w:style w:type="paragraph" w:styleId="3">
    <w:name w:val="heading 3"/>
    <w:basedOn w:val="a"/>
    <w:next w:val="a"/>
    <w:link w:val="3Char"/>
    <w:uiPriority w:val="99"/>
    <w:qFormat/>
    <w:rsid w:val="00267A5A"/>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267A5A"/>
    <w:rPr>
      <w:rFonts w:ascii="Cambria" w:eastAsia="宋体" w:hAnsi="Cambria" w:cs="Times New Roman"/>
      <w:b/>
      <w:bCs/>
      <w:sz w:val="32"/>
      <w:szCs w:val="32"/>
    </w:rPr>
  </w:style>
  <w:style w:type="character" w:customStyle="1" w:styleId="3Char">
    <w:name w:val="标题 3 Char"/>
    <w:link w:val="3"/>
    <w:uiPriority w:val="9"/>
    <w:semiHidden/>
    <w:rsid w:val="00267A5A"/>
    <w:rPr>
      <w:rFonts w:ascii="Calibri" w:hAnsi="Calibri" w:cs="Calibri"/>
      <w:b/>
      <w:bCs/>
      <w:sz w:val="32"/>
      <w:szCs w:val="32"/>
    </w:rPr>
  </w:style>
  <w:style w:type="paragraph" w:styleId="a3">
    <w:name w:val="Normal Indent"/>
    <w:basedOn w:val="a"/>
    <w:uiPriority w:val="99"/>
    <w:rsid w:val="00267A5A"/>
    <w:pPr>
      <w:ind w:firstLineChars="200" w:firstLine="420"/>
    </w:pPr>
  </w:style>
  <w:style w:type="paragraph" w:styleId="a4">
    <w:name w:val="annotation text"/>
    <w:basedOn w:val="a"/>
    <w:link w:val="Char"/>
    <w:uiPriority w:val="99"/>
    <w:semiHidden/>
    <w:rsid w:val="00267A5A"/>
    <w:pPr>
      <w:jc w:val="left"/>
    </w:pPr>
  </w:style>
  <w:style w:type="character" w:customStyle="1" w:styleId="Char">
    <w:name w:val="批注文字 Char"/>
    <w:link w:val="a4"/>
    <w:uiPriority w:val="99"/>
    <w:semiHidden/>
    <w:rsid w:val="00267A5A"/>
    <w:rPr>
      <w:rFonts w:ascii="Calibri" w:hAnsi="Calibri" w:cs="Calibri"/>
      <w:szCs w:val="21"/>
    </w:rPr>
  </w:style>
  <w:style w:type="paragraph" w:styleId="a5">
    <w:name w:val="Body Text"/>
    <w:basedOn w:val="a"/>
    <w:next w:val="a"/>
    <w:link w:val="Char0"/>
    <w:uiPriority w:val="99"/>
    <w:rsid w:val="00267A5A"/>
    <w:rPr>
      <w:rFonts w:ascii="宋体" w:hAnsi="宋体" w:cs="宋体"/>
      <w:sz w:val="24"/>
      <w:szCs w:val="24"/>
      <w:lang w:val="zh-CN"/>
    </w:rPr>
  </w:style>
  <w:style w:type="character" w:customStyle="1" w:styleId="Char0">
    <w:name w:val="正文文本 Char"/>
    <w:link w:val="a5"/>
    <w:uiPriority w:val="99"/>
    <w:semiHidden/>
    <w:rsid w:val="00267A5A"/>
    <w:rPr>
      <w:rFonts w:ascii="Calibri" w:hAnsi="Calibri" w:cs="Calibri"/>
      <w:szCs w:val="21"/>
    </w:rPr>
  </w:style>
  <w:style w:type="paragraph" w:styleId="a6">
    <w:name w:val="Body Text Indent"/>
    <w:basedOn w:val="a"/>
    <w:link w:val="Char1"/>
    <w:uiPriority w:val="99"/>
    <w:rsid w:val="00267A5A"/>
    <w:pPr>
      <w:widowControl/>
      <w:overflowPunct w:val="0"/>
      <w:autoSpaceDE w:val="0"/>
      <w:autoSpaceDN w:val="0"/>
      <w:adjustRightInd w:val="0"/>
      <w:spacing w:line="360" w:lineRule="auto"/>
      <w:ind w:firstLine="540"/>
      <w:textAlignment w:val="baseline"/>
    </w:pPr>
    <w:rPr>
      <w:rFonts w:ascii="宋体" w:hAnsi="MS Sans Serif" w:cs="宋体"/>
      <w:spacing w:val="12"/>
      <w:kern w:val="0"/>
      <w:sz w:val="24"/>
      <w:szCs w:val="24"/>
    </w:rPr>
  </w:style>
  <w:style w:type="character" w:customStyle="1" w:styleId="Char1">
    <w:name w:val="正文文本缩进 Char"/>
    <w:link w:val="a6"/>
    <w:uiPriority w:val="99"/>
    <w:semiHidden/>
    <w:rsid w:val="00267A5A"/>
    <w:rPr>
      <w:rFonts w:ascii="Calibri" w:hAnsi="Calibri" w:cs="Calibri"/>
      <w:szCs w:val="21"/>
    </w:rPr>
  </w:style>
  <w:style w:type="paragraph" w:styleId="a7">
    <w:name w:val="Block Text"/>
    <w:basedOn w:val="a"/>
    <w:uiPriority w:val="99"/>
    <w:rsid w:val="00267A5A"/>
    <w:pPr>
      <w:adjustRightInd w:val="0"/>
      <w:ind w:left="420" w:right="33"/>
      <w:jc w:val="left"/>
      <w:textAlignment w:val="baseline"/>
    </w:pPr>
    <w:rPr>
      <w:kern w:val="0"/>
      <w:sz w:val="24"/>
      <w:szCs w:val="24"/>
    </w:rPr>
  </w:style>
  <w:style w:type="paragraph" w:styleId="a8">
    <w:name w:val="Plain Text"/>
    <w:basedOn w:val="a"/>
    <w:link w:val="Char2"/>
    <w:uiPriority w:val="99"/>
    <w:rsid w:val="00267A5A"/>
    <w:rPr>
      <w:rFonts w:ascii="宋体" w:cs="宋体"/>
    </w:rPr>
  </w:style>
  <w:style w:type="character" w:customStyle="1" w:styleId="Char2">
    <w:name w:val="纯文本 Char"/>
    <w:link w:val="a8"/>
    <w:uiPriority w:val="99"/>
    <w:semiHidden/>
    <w:rsid w:val="00267A5A"/>
    <w:rPr>
      <w:rFonts w:ascii="宋体" w:hAnsi="Courier New" w:cs="Courier New"/>
      <w:szCs w:val="21"/>
    </w:rPr>
  </w:style>
  <w:style w:type="paragraph" w:styleId="a9">
    <w:name w:val="footer"/>
    <w:basedOn w:val="a"/>
    <w:link w:val="Char3"/>
    <w:uiPriority w:val="99"/>
    <w:rsid w:val="00267A5A"/>
    <w:pPr>
      <w:tabs>
        <w:tab w:val="center" w:pos="4153"/>
        <w:tab w:val="right" w:pos="8306"/>
      </w:tabs>
      <w:snapToGrid w:val="0"/>
      <w:jc w:val="left"/>
    </w:pPr>
    <w:rPr>
      <w:sz w:val="18"/>
      <w:szCs w:val="18"/>
    </w:rPr>
  </w:style>
  <w:style w:type="character" w:customStyle="1" w:styleId="Char3">
    <w:name w:val="页脚 Char"/>
    <w:link w:val="a9"/>
    <w:uiPriority w:val="99"/>
    <w:semiHidden/>
    <w:rsid w:val="00267A5A"/>
    <w:rPr>
      <w:rFonts w:ascii="Calibri" w:hAnsi="Calibri" w:cs="Calibri"/>
      <w:sz w:val="18"/>
      <w:szCs w:val="18"/>
    </w:rPr>
  </w:style>
  <w:style w:type="paragraph" w:styleId="aa">
    <w:name w:val="header"/>
    <w:basedOn w:val="a"/>
    <w:link w:val="Char4"/>
    <w:uiPriority w:val="99"/>
    <w:rsid w:val="00267A5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4">
    <w:name w:val="页眉 Char"/>
    <w:link w:val="aa"/>
    <w:uiPriority w:val="99"/>
    <w:semiHidden/>
    <w:rsid w:val="00267A5A"/>
    <w:rPr>
      <w:rFonts w:ascii="Calibri" w:hAnsi="Calibri" w:cs="Calibri"/>
      <w:sz w:val="18"/>
      <w:szCs w:val="18"/>
    </w:rPr>
  </w:style>
  <w:style w:type="paragraph" w:styleId="1">
    <w:name w:val="toc 1"/>
    <w:basedOn w:val="a"/>
    <w:next w:val="a"/>
    <w:uiPriority w:val="99"/>
    <w:semiHidden/>
    <w:rsid w:val="00267A5A"/>
  </w:style>
  <w:style w:type="paragraph" w:styleId="20">
    <w:name w:val="Body Text 2"/>
    <w:basedOn w:val="a"/>
    <w:link w:val="2Char0"/>
    <w:uiPriority w:val="99"/>
    <w:rsid w:val="00267A5A"/>
    <w:pPr>
      <w:spacing w:line="480" w:lineRule="auto"/>
    </w:pPr>
    <w:rPr>
      <w:sz w:val="20"/>
      <w:szCs w:val="20"/>
    </w:rPr>
  </w:style>
  <w:style w:type="character" w:customStyle="1" w:styleId="2Char0">
    <w:name w:val="正文文本 2 Char"/>
    <w:link w:val="20"/>
    <w:uiPriority w:val="99"/>
    <w:semiHidden/>
    <w:rsid w:val="00267A5A"/>
    <w:rPr>
      <w:rFonts w:ascii="Calibri" w:hAnsi="Calibri" w:cs="Calibri"/>
      <w:szCs w:val="21"/>
    </w:rPr>
  </w:style>
  <w:style w:type="paragraph" w:styleId="ab">
    <w:name w:val="Body Text First Indent"/>
    <w:basedOn w:val="a5"/>
    <w:link w:val="Char5"/>
    <w:uiPriority w:val="99"/>
    <w:rsid w:val="00267A5A"/>
    <w:pPr>
      <w:ind w:firstLineChars="100" w:firstLine="420"/>
    </w:pPr>
  </w:style>
  <w:style w:type="character" w:customStyle="1" w:styleId="Char5">
    <w:name w:val="正文首行缩进 Char"/>
    <w:link w:val="ab"/>
    <w:uiPriority w:val="99"/>
    <w:semiHidden/>
    <w:rsid w:val="00267A5A"/>
  </w:style>
  <w:style w:type="table" w:styleId="ac">
    <w:name w:val="Table Grid"/>
    <w:basedOn w:val="a1"/>
    <w:uiPriority w:val="99"/>
    <w:rsid w:val="00267A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267A5A"/>
  </w:style>
  <w:style w:type="character" w:styleId="ae">
    <w:name w:val="FollowedHyperlink"/>
    <w:uiPriority w:val="99"/>
    <w:rsid w:val="00267A5A"/>
    <w:rPr>
      <w:color w:val="auto"/>
      <w:u w:val="none"/>
    </w:rPr>
  </w:style>
  <w:style w:type="paragraph" w:customStyle="1" w:styleId="af">
    <w:name w:val="段"/>
    <w:next w:val="a"/>
    <w:uiPriority w:val="99"/>
    <w:rsid w:val="00267A5A"/>
    <w:pPr>
      <w:autoSpaceDE w:val="0"/>
      <w:autoSpaceDN w:val="0"/>
      <w:ind w:firstLineChars="200" w:firstLine="200"/>
      <w:jc w:val="both"/>
    </w:pPr>
    <w:rPr>
      <w:rFonts w:ascii="宋体" w:eastAsia="Times New Roman" w:cs="宋体"/>
      <w:sz w:val="21"/>
      <w:szCs w:val="21"/>
    </w:rPr>
  </w:style>
  <w:style w:type="paragraph" w:customStyle="1" w:styleId="10">
    <w:name w:val="正文缩进1"/>
    <w:basedOn w:val="a"/>
    <w:uiPriority w:val="99"/>
    <w:rsid w:val="00267A5A"/>
    <w:pPr>
      <w:autoSpaceDE w:val="0"/>
      <w:autoSpaceDN w:val="0"/>
      <w:adjustRightInd w:val="0"/>
      <w:ind w:firstLine="420"/>
      <w:jc w:val="left"/>
    </w:pPr>
    <w:rPr>
      <w:rFonts w:ascii="宋体" w:cs="宋体"/>
      <w:sz w:val="24"/>
      <w:szCs w:val="24"/>
    </w:rPr>
  </w:style>
  <w:style w:type="paragraph" w:customStyle="1" w:styleId="11">
    <w:name w:val="索引 11"/>
    <w:basedOn w:val="a"/>
    <w:next w:val="a"/>
    <w:uiPriority w:val="99"/>
    <w:rsid w:val="00267A5A"/>
    <w:pPr>
      <w:spacing w:line="360" w:lineRule="auto"/>
    </w:pPr>
    <w:rPr>
      <w:rFonts w:ascii="仿宋_GB2312" w:eastAsia="仿宋_GB2312" w:cs="仿宋_GB2312"/>
      <w:sz w:val="24"/>
      <w:szCs w:val="24"/>
    </w:rPr>
  </w:style>
  <w:style w:type="paragraph" w:customStyle="1" w:styleId="Default">
    <w:name w:val="Default"/>
    <w:uiPriority w:val="99"/>
    <w:rsid w:val="00267A5A"/>
    <w:pPr>
      <w:widowControl w:val="0"/>
      <w:autoSpaceDE w:val="0"/>
      <w:autoSpaceDN w:val="0"/>
      <w:adjustRightInd w:val="0"/>
    </w:pPr>
    <w:rPr>
      <w:rFonts w:ascii="Verdana" w:hAnsi="Verdana" w:cs="Verdana"/>
      <w:color w:val="000000"/>
      <w:sz w:val="24"/>
      <w:szCs w:val="24"/>
    </w:rPr>
  </w:style>
  <w:style w:type="paragraph" w:customStyle="1" w:styleId="12">
    <w:name w:val="纯文本1"/>
    <w:basedOn w:val="a"/>
    <w:uiPriority w:val="99"/>
    <w:rsid w:val="00267A5A"/>
    <w:rPr>
      <w:rFonts w:ascii="宋体" w:hAnsi="Courier New" w:cs="宋体"/>
    </w:rPr>
  </w:style>
  <w:style w:type="paragraph" w:customStyle="1" w:styleId="WPSOffice1">
    <w:name w:val="WPSOffice手动目录 1"/>
    <w:uiPriority w:val="99"/>
    <w:rsid w:val="00267A5A"/>
  </w:style>
  <w:style w:type="paragraph" w:customStyle="1" w:styleId="13">
    <w:name w:val="正文_1"/>
    <w:uiPriority w:val="99"/>
    <w:rsid w:val="00267A5A"/>
    <w:pPr>
      <w:widowControl w:val="0"/>
      <w:jc w:val="both"/>
    </w:pPr>
    <w:rPr>
      <w:kern w:val="2"/>
      <w:sz w:val="21"/>
      <w:szCs w:val="21"/>
    </w:rPr>
  </w:style>
  <w:style w:type="paragraph" w:customStyle="1" w:styleId="af0">
    <w:name w:val="普通正文"/>
    <w:basedOn w:val="a"/>
    <w:uiPriority w:val="99"/>
    <w:rsid w:val="00267A5A"/>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af1">
    <w:name w:val="首行缩进"/>
    <w:basedOn w:val="a"/>
    <w:uiPriority w:val="99"/>
    <w:rsid w:val="00267A5A"/>
    <w:pPr>
      <w:ind w:firstLineChars="200" w:firstLine="480"/>
    </w:pPr>
    <w:rPr>
      <w:rFonts w:ascii="Times New Roman" w:hAnsi="Times New Roman" w:cs="Times New Roman"/>
      <w:lang w:val="zh-CN"/>
    </w:rPr>
  </w:style>
  <w:style w:type="paragraph" w:customStyle="1" w:styleId="Other1">
    <w:name w:val="Other|1"/>
    <w:basedOn w:val="a"/>
    <w:uiPriority w:val="99"/>
    <w:rsid w:val="00267A5A"/>
    <w:pPr>
      <w:spacing w:line="444" w:lineRule="auto"/>
      <w:ind w:firstLine="400"/>
    </w:pPr>
    <w:rPr>
      <w:rFonts w:ascii="宋体" w:hAnsi="宋体" w:cs="宋体"/>
      <w:sz w:val="22"/>
      <w:szCs w:val="22"/>
      <w:lang w:val="zh-TW" w:eastAsia="zh-TW"/>
    </w:rPr>
  </w:style>
  <w:style w:type="paragraph" w:styleId="af2">
    <w:name w:val="List Paragraph"/>
    <w:basedOn w:val="a"/>
    <w:uiPriority w:val="99"/>
    <w:qFormat/>
    <w:rsid w:val="00267A5A"/>
    <w:pPr>
      <w:ind w:firstLineChars="200" w:firstLine="420"/>
    </w:pPr>
  </w:style>
  <w:style w:type="paragraph" w:customStyle="1" w:styleId="af3">
    <w:name w:val="普通文字"/>
    <w:basedOn w:val="a"/>
    <w:next w:val="a"/>
    <w:uiPriority w:val="99"/>
    <w:rsid w:val="00267A5A"/>
    <w:rPr>
      <w:rFonts w:ascii="宋体" w:cs="宋体"/>
      <w:kern w:val="0"/>
      <w:sz w:val="24"/>
      <w:szCs w:val="24"/>
      <w:u w:color="000000"/>
    </w:rPr>
  </w:style>
  <w:style w:type="paragraph" w:customStyle="1" w:styleId="CharChar1CharCharCharCharCharCharCharCharCharCharCharCharCharCharChar">
    <w:name w:val="Char Char1 Char Char Char Char Char Char Char Char Char Char Char Char Char Char Char"/>
    <w:basedOn w:val="a"/>
    <w:uiPriority w:val="99"/>
    <w:rsid w:val="00267A5A"/>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251160182">
      <w:bodyDiv w:val="1"/>
      <w:marLeft w:val="0"/>
      <w:marRight w:val="0"/>
      <w:marTop w:val="0"/>
      <w:marBottom w:val="0"/>
      <w:divBdr>
        <w:top w:val="none" w:sz="0" w:space="0" w:color="auto"/>
        <w:left w:val="none" w:sz="0" w:space="0" w:color="auto"/>
        <w:bottom w:val="none" w:sz="0" w:space="0" w:color="auto"/>
        <w:right w:val="none" w:sz="0" w:space="0" w:color="auto"/>
      </w:divBdr>
    </w:div>
    <w:div w:id="716006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140</Words>
  <Characters>800</Characters>
  <Application>Microsoft Office Word</Application>
  <DocSecurity>0</DocSecurity>
  <Lines>6</Lines>
  <Paragraphs>1</Paragraphs>
  <ScaleCrop>false</ScaleCrop>
  <Company>Lenovo</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LiJiaQing</dc:creator>
  <cp:lastModifiedBy>Administrator</cp:lastModifiedBy>
  <cp:revision>108</cp:revision>
  <dcterms:created xsi:type="dcterms:W3CDTF">2022-04-20T02:15:00Z</dcterms:created>
  <dcterms:modified xsi:type="dcterms:W3CDTF">2023-12-11T08:49:00Z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201A289D84134F6C9F69933C1BBA3C3B</vt:lpwstr>
  </property>
</Properties>
</file>