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CB" w:rsidRDefault="00BE5ECB">
      <w:pPr>
        <w:jc w:val="center"/>
        <w:rPr>
          <w:rFonts w:ascii="方正小标宋简体" w:eastAsia="方正小标宋简体" w:hAnsi="Arial" w:cs="Times New Roman"/>
          <w:b/>
          <w:bCs/>
          <w:kern w:val="0"/>
          <w:sz w:val="32"/>
          <w:szCs w:val="32"/>
        </w:rPr>
      </w:pPr>
    </w:p>
    <w:p w:rsidR="00BE5ECB" w:rsidRPr="002A33E2" w:rsidRDefault="00BE5ECB">
      <w:pPr>
        <w:jc w:val="center"/>
        <w:rPr>
          <w:rFonts w:ascii="宋体" w:cs="宋体"/>
          <w:b/>
          <w:bCs/>
          <w:kern w:val="0"/>
          <w:sz w:val="36"/>
          <w:szCs w:val="36"/>
        </w:rPr>
      </w:pPr>
      <w:r w:rsidRPr="002A33E2">
        <w:rPr>
          <w:rFonts w:ascii="宋体" w:hAnsi="宋体" w:cs="宋体" w:hint="eastAsia"/>
          <w:b/>
          <w:bCs/>
          <w:kern w:val="0"/>
          <w:sz w:val="36"/>
          <w:szCs w:val="36"/>
        </w:rPr>
        <w:t>唐山瑞莎实业集团有限公司管理人</w:t>
      </w:r>
    </w:p>
    <w:p w:rsidR="00BE5ECB" w:rsidRPr="002A33E2" w:rsidRDefault="00BE5ECB">
      <w:pPr>
        <w:widowControl/>
        <w:shd w:val="clear" w:color="auto" w:fill="FFFFFF"/>
        <w:spacing w:line="240" w:lineRule="atLeast"/>
        <w:jc w:val="center"/>
        <w:rPr>
          <w:rFonts w:ascii="宋体" w:cs="宋体"/>
          <w:b/>
          <w:bCs/>
          <w:kern w:val="0"/>
          <w:sz w:val="36"/>
          <w:szCs w:val="36"/>
        </w:rPr>
      </w:pPr>
      <w:r w:rsidRPr="002A33E2">
        <w:rPr>
          <w:rFonts w:ascii="宋体" w:hAnsi="宋体" w:cs="宋体" w:hint="eastAsia"/>
          <w:b/>
          <w:bCs/>
          <w:kern w:val="0"/>
          <w:sz w:val="36"/>
          <w:szCs w:val="36"/>
        </w:rPr>
        <w:t>关于竞争方式公开选聘审计机构的公告</w:t>
      </w:r>
    </w:p>
    <w:p w:rsidR="00BE5ECB" w:rsidRDefault="00BE5ECB">
      <w:pPr>
        <w:jc w:val="right"/>
        <w:rPr>
          <w:rFonts w:ascii="仿宋_GB2312" w:eastAsia="仿宋_GB2312" w:cs="Times New Roman"/>
          <w:b/>
          <w:bCs/>
          <w:sz w:val="30"/>
          <w:szCs w:val="30"/>
        </w:rPr>
      </w:pPr>
    </w:p>
    <w:p w:rsidR="00BE5ECB" w:rsidRPr="002A33E2" w:rsidRDefault="00BE5ECB" w:rsidP="00596FF3">
      <w:pPr>
        <w:widowControl/>
        <w:shd w:val="clear" w:color="auto" w:fill="FFFFFF"/>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2020</w:t>
      </w:r>
      <w:r w:rsidRPr="002A33E2">
        <w:rPr>
          <w:rFonts w:ascii="仿宋" w:eastAsia="仿宋" w:hAnsi="仿宋" w:cs="仿宋" w:hint="eastAsia"/>
          <w:sz w:val="30"/>
          <w:szCs w:val="30"/>
        </w:rPr>
        <w:t>年</w:t>
      </w:r>
      <w:r w:rsidRPr="002A33E2">
        <w:rPr>
          <w:rFonts w:ascii="仿宋" w:eastAsia="仿宋" w:hAnsi="仿宋" w:cs="仿宋"/>
          <w:sz w:val="30"/>
          <w:szCs w:val="30"/>
        </w:rPr>
        <w:t>9</w:t>
      </w:r>
      <w:r w:rsidRPr="002A33E2">
        <w:rPr>
          <w:rFonts w:ascii="仿宋" w:eastAsia="仿宋" w:hAnsi="仿宋" w:cs="仿宋" w:hint="eastAsia"/>
          <w:sz w:val="30"/>
          <w:szCs w:val="30"/>
        </w:rPr>
        <w:t>月</w:t>
      </w:r>
      <w:r w:rsidRPr="002A33E2">
        <w:rPr>
          <w:rFonts w:ascii="仿宋" w:eastAsia="仿宋" w:hAnsi="仿宋" w:cs="仿宋"/>
          <w:sz w:val="30"/>
          <w:szCs w:val="30"/>
        </w:rPr>
        <w:t>30</w:t>
      </w:r>
      <w:r w:rsidRPr="002A33E2">
        <w:rPr>
          <w:rFonts w:ascii="仿宋" w:eastAsia="仿宋" w:hAnsi="仿宋" w:cs="仿宋" w:hint="eastAsia"/>
          <w:sz w:val="30"/>
          <w:szCs w:val="30"/>
        </w:rPr>
        <w:t>日，河北省唐山市中级人民法院裁定受理唐山瑞莎实业集团有限公司（以下简称瑞莎集团公司或债务人企业）进入破产清算程序，并于</w:t>
      </w:r>
      <w:r w:rsidRPr="002A33E2">
        <w:rPr>
          <w:rFonts w:ascii="仿宋" w:eastAsia="仿宋" w:hAnsi="仿宋" w:cs="仿宋"/>
          <w:sz w:val="30"/>
          <w:szCs w:val="30"/>
        </w:rPr>
        <w:t>2020</w:t>
      </w:r>
      <w:r w:rsidRPr="002A33E2">
        <w:rPr>
          <w:rFonts w:ascii="仿宋" w:eastAsia="仿宋" w:hAnsi="仿宋" w:cs="仿宋" w:hint="eastAsia"/>
          <w:sz w:val="30"/>
          <w:szCs w:val="30"/>
        </w:rPr>
        <w:t>年</w:t>
      </w:r>
      <w:r w:rsidRPr="002A33E2">
        <w:rPr>
          <w:rFonts w:ascii="仿宋" w:eastAsia="仿宋" w:hAnsi="仿宋" w:cs="仿宋"/>
          <w:sz w:val="30"/>
          <w:szCs w:val="30"/>
        </w:rPr>
        <w:t>12</w:t>
      </w:r>
      <w:r w:rsidRPr="002A33E2">
        <w:rPr>
          <w:rFonts w:ascii="仿宋" w:eastAsia="仿宋" w:hAnsi="仿宋" w:cs="仿宋" w:hint="eastAsia"/>
          <w:sz w:val="30"/>
          <w:szCs w:val="30"/>
        </w:rPr>
        <w:t>月</w:t>
      </w:r>
      <w:r w:rsidRPr="002A33E2">
        <w:rPr>
          <w:rFonts w:ascii="仿宋" w:eastAsia="仿宋" w:hAnsi="仿宋" w:cs="仿宋"/>
          <w:sz w:val="30"/>
          <w:szCs w:val="30"/>
        </w:rPr>
        <w:t>15</w:t>
      </w:r>
      <w:r w:rsidRPr="002A33E2">
        <w:rPr>
          <w:rFonts w:ascii="仿宋" w:eastAsia="仿宋" w:hAnsi="仿宋" w:cs="仿宋" w:hint="eastAsia"/>
          <w:sz w:val="30"/>
          <w:szCs w:val="30"/>
        </w:rPr>
        <w:t>日裁定该案由河北省唐山市路北区人民法院审理。</w:t>
      </w:r>
      <w:r w:rsidRPr="002A33E2">
        <w:rPr>
          <w:rFonts w:ascii="仿宋" w:eastAsia="仿宋" w:hAnsi="仿宋" w:cs="仿宋"/>
          <w:sz w:val="30"/>
          <w:szCs w:val="30"/>
        </w:rPr>
        <w:t>2021</w:t>
      </w:r>
      <w:r w:rsidRPr="002A33E2">
        <w:rPr>
          <w:rFonts w:ascii="仿宋" w:eastAsia="仿宋" w:hAnsi="仿宋" w:cs="仿宋" w:hint="eastAsia"/>
          <w:sz w:val="30"/>
          <w:szCs w:val="30"/>
        </w:rPr>
        <w:t>年</w:t>
      </w:r>
      <w:r w:rsidRPr="002A33E2">
        <w:rPr>
          <w:rFonts w:ascii="仿宋" w:eastAsia="仿宋" w:hAnsi="仿宋" w:cs="仿宋"/>
          <w:sz w:val="30"/>
          <w:szCs w:val="30"/>
        </w:rPr>
        <w:t>3</w:t>
      </w:r>
      <w:r w:rsidRPr="002A33E2">
        <w:rPr>
          <w:rFonts w:ascii="仿宋" w:eastAsia="仿宋" w:hAnsi="仿宋" w:cs="仿宋" w:hint="eastAsia"/>
          <w:sz w:val="30"/>
          <w:szCs w:val="30"/>
        </w:rPr>
        <w:t>月</w:t>
      </w:r>
      <w:r w:rsidRPr="002A33E2">
        <w:rPr>
          <w:rFonts w:ascii="仿宋" w:eastAsia="仿宋" w:hAnsi="仿宋" w:cs="仿宋"/>
          <w:sz w:val="30"/>
          <w:szCs w:val="30"/>
        </w:rPr>
        <w:t>1</w:t>
      </w:r>
      <w:r w:rsidRPr="002A33E2">
        <w:rPr>
          <w:rFonts w:ascii="仿宋" w:eastAsia="仿宋" w:hAnsi="仿宋" w:cs="仿宋" w:hint="eastAsia"/>
          <w:sz w:val="30"/>
          <w:szCs w:val="30"/>
        </w:rPr>
        <w:t>日，河北省唐山市路北区人民法院指定唐山瑞莎实业集团有限公司清算组担任管理人。</w:t>
      </w:r>
    </w:p>
    <w:p w:rsidR="00BE5ECB" w:rsidRPr="002A33E2" w:rsidRDefault="00BE5ECB" w:rsidP="00596FF3">
      <w:pPr>
        <w:widowControl/>
        <w:shd w:val="clear" w:color="auto" w:fill="FFFFFF"/>
        <w:spacing w:line="520" w:lineRule="exact"/>
        <w:ind w:firstLineChars="200" w:firstLine="31680"/>
        <w:rPr>
          <w:rFonts w:ascii="仿宋" w:eastAsia="仿宋" w:hAnsi="仿宋" w:cs="Times New Roman"/>
          <w:sz w:val="30"/>
          <w:szCs w:val="30"/>
        </w:rPr>
      </w:pPr>
      <w:r w:rsidRPr="002A33E2">
        <w:rPr>
          <w:rFonts w:ascii="仿宋" w:eastAsia="仿宋" w:hAnsi="仿宋" w:cs="仿宋" w:hint="eastAsia"/>
          <w:sz w:val="30"/>
          <w:szCs w:val="30"/>
        </w:rPr>
        <w:t>为审慎推进瑞莎集团公司破产处置工作，管理人拟以竞争方式启动审计机构的公开选聘工作。现将本次选聘工作公告如下：</w:t>
      </w:r>
    </w:p>
    <w:p w:rsidR="00BE5ECB" w:rsidRPr="002A33E2" w:rsidRDefault="00BE5ECB" w:rsidP="00596FF3">
      <w:pPr>
        <w:snapToGrid w:val="0"/>
        <w:spacing w:line="520" w:lineRule="exact"/>
        <w:ind w:firstLineChars="247" w:firstLine="31680"/>
        <w:rPr>
          <w:rFonts w:ascii="仿宋" w:eastAsia="仿宋" w:hAnsi="仿宋" w:cs="Times New Roman"/>
          <w:b/>
          <w:bCs/>
          <w:kern w:val="0"/>
          <w:sz w:val="30"/>
          <w:szCs w:val="30"/>
        </w:rPr>
      </w:pPr>
      <w:r w:rsidRPr="002A33E2">
        <w:rPr>
          <w:rFonts w:ascii="仿宋" w:eastAsia="仿宋" w:hAnsi="仿宋" w:cs="仿宋" w:hint="eastAsia"/>
          <w:b/>
          <w:bCs/>
          <w:kern w:val="0"/>
          <w:sz w:val="30"/>
          <w:szCs w:val="30"/>
        </w:rPr>
        <w:t>一、关于参选条件</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hint="eastAsia"/>
          <w:sz w:val="30"/>
          <w:szCs w:val="30"/>
        </w:rPr>
        <w:t>（一）参选机构须具备从事审计工作法定资质。同时，审计机构须具备司法会计鉴定资质。</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hint="eastAsia"/>
          <w:sz w:val="30"/>
          <w:szCs w:val="30"/>
        </w:rPr>
        <w:t>（二）参选机构应编入法院对外委托审计评估机构名录或者政府采购备案名录。</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hint="eastAsia"/>
          <w:sz w:val="30"/>
          <w:szCs w:val="30"/>
        </w:rPr>
        <w:t>（三）参选机构与本案无利害关系。</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hint="eastAsia"/>
          <w:sz w:val="30"/>
          <w:szCs w:val="30"/>
        </w:rPr>
        <w:t>（四）参选机构近三年无行政处罚记录或违法违规行为。参选机构不存在法律法规禁止、限制从事审计、评估业务的情形。</w:t>
      </w:r>
    </w:p>
    <w:p w:rsidR="00BE5ECB" w:rsidRPr="002A33E2" w:rsidRDefault="00BE5ECB" w:rsidP="00596FF3">
      <w:pPr>
        <w:snapToGrid w:val="0"/>
        <w:spacing w:line="520" w:lineRule="exact"/>
        <w:ind w:firstLineChars="240" w:firstLine="31680"/>
        <w:rPr>
          <w:rFonts w:ascii="仿宋" w:eastAsia="仿宋" w:hAnsi="仿宋" w:cs="Times New Roman"/>
          <w:b/>
          <w:bCs/>
          <w:kern w:val="0"/>
          <w:sz w:val="30"/>
          <w:szCs w:val="30"/>
        </w:rPr>
      </w:pPr>
      <w:r w:rsidRPr="002A33E2">
        <w:rPr>
          <w:rFonts w:ascii="仿宋" w:eastAsia="仿宋" w:hAnsi="仿宋" w:cs="仿宋" w:hint="eastAsia"/>
          <w:b/>
          <w:bCs/>
          <w:kern w:val="0"/>
          <w:sz w:val="30"/>
          <w:szCs w:val="30"/>
        </w:rPr>
        <w:t>二、关于评审委员会及评选办法</w:t>
      </w:r>
    </w:p>
    <w:p w:rsidR="00BE5ECB" w:rsidRPr="002A33E2" w:rsidRDefault="00BE5ECB" w:rsidP="00596FF3">
      <w:pPr>
        <w:snapToGrid w:val="0"/>
        <w:spacing w:line="520" w:lineRule="exact"/>
        <w:ind w:firstLine="570"/>
        <w:rPr>
          <w:rFonts w:ascii="仿宋" w:eastAsia="仿宋" w:hAnsi="仿宋" w:cs="Times New Roman"/>
          <w:b/>
          <w:bCs/>
          <w:sz w:val="30"/>
          <w:szCs w:val="30"/>
        </w:rPr>
      </w:pPr>
      <w:r w:rsidRPr="002A33E2">
        <w:rPr>
          <w:rFonts w:ascii="仿宋" w:eastAsia="仿宋" w:hAnsi="仿宋" w:cs="仿宋" w:hint="eastAsia"/>
          <w:b/>
          <w:bCs/>
          <w:sz w:val="30"/>
          <w:szCs w:val="30"/>
        </w:rPr>
        <w:t>（一）评审委员会</w:t>
      </w:r>
    </w:p>
    <w:p w:rsidR="00BE5ECB" w:rsidRPr="002A33E2" w:rsidRDefault="00BE5ECB" w:rsidP="00596FF3">
      <w:pPr>
        <w:snapToGrid w:val="0"/>
        <w:spacing w:line="520" w:lineRule="exact"/>
        <w:ind w:firstLineChars="240" w:firstLine="31680"/>
        <w:rPr>
          <w:rFonts w:ascii="仿宋" w:eastAsia="仿宋" w:hAnsi="仿宋" w:cs="Times New Roman"/>
          <w:sz w:val="30"/>
          <w:szCs w:val="30"/>
        </w:rPr>
      </w:pPr>
      <w:r w:rsidRPr="002A33E2">
        <w:rPr>
          <w:rFonts w:ascii="仿宋" w:eastAsia="仿宋" w:hAnsi="仿宋" w:cs="仿宋" w:hint="eastAsia"/>
          <w:sz w:val="30"/>
          <w:szCs w:val="30"/>
        </w:rPr>
        <w:t>本次公开选聘工作的评审委员会共</w:t>
      </w:r>
      <w:r w:rsidRPr="002A33E2">
        <w:rPr>
          <w:rFonts w:ascii="仿宋" w:eastAsia="仿宋" w:hAnsi="仿宋" w:cs="仿宋"/>
          <w:sz w:val="30"/>
          <w:szCs w:val="30"/>
        </w:rPr>
        <w:t>9</w:t>
      </w:r>
      <w:r w:rsidRPr="002A33E2">
        <w:rPr>
          <w:rFonts w:ascii="仿宋" w:eastAsia="仿宋" w:hAnsi="仿宋" w:cs="仿宋" w:hint="eastAsia"/>
          <w:sz w:val="30"/>
          <w:szCs w:val="30"/>
        </w:rPr>
        <w:t>人。</w:t>
      </w:r>
    </w:p>
    <w:p w:rsidR="00BE5ECB" w:rsidRPr="002A33E2" w:rsidRDefault="00BE5ECB" w:rsidP="00596FF3">
      <w:pPr>
        <w:snapToGrid w:val="0"/>
        <w:spacing w:line="520" w:lineRule="exact"/>
        <w:ind w:firstLine="570"/>
        <w:rPr>
          <w:rFonts w:ascii="仿宋" w:eastAsia="仿宋" w:hAnsi="仿宋" w:cs="Times New Roman"/>
          <w:b/>
          <w:bCs/>
          <w:sz w:val="30"/>
          <w:szCs w:val="30"/>
        </w:rPr>
      </w:pPr>
      <w:r w:rsidRPr="002A33E2">
        <w:rPr>
          <w:rFonts w:ascii="仿宋" w:eastAsia="仿宋" w:hAnsi="仿宋" w:cs="仿宋" w:hint="eastAsia"/>
          <w:b/>
          <w:bCs/>
          <w:sz w:val="30"/>
          <w:szCs w:val="30"/>
        </w:rPr>
        <w:t>（二）关于评选办法</w:t>
      </w:r>
    </w:p>
    <w:p w:rsidR="00BE5ECB" w:rsidRPr="002A33E2" w:rsidRDefault="00BE5ECB" w:rsidP="00596FF3">
      <w:pPr>
        <w:snapToGrid w:val="0"/>
        <w:spacing w:line="520" w:lineRule="exact"/>
        <w:ind w:firstLineChars="240" w:firstLine="31680"/>
        <w:rPr>
          <w:rFonts w:ascii="仿宋" w:eastAsia="仿宋" w:hAnsi="仿宋" w:cs="Times New Roman"/>
          <w:sz w:val="30"/>
          <w:szCs w:val="30"/>
        </w:rPr>
      </w:pPr>
      <w:r w:rsidRPr="002A33E2">
        <w:rPr>
          <w:rFonts w:ascii="仿宋" w:eastAsia="仿宋" w:hAnsi="仿宋" w:cs="仿宋" w:hint="eastAsia"/>
          <w:sz w:val="30"/>
          <w:szCs w:val="30"/>
        </w:rPr>
        <w:t>本次评选采取打分制，由评审委员会组成人员负责打分工作。共计</w:t>
      </w:r>
      <w:r w:rsidRPr="002A33E2">
        <w:rPr>
          <w:rFonts w:ascii="仿宋" w:eastAsia="仿宋" w:hAnsi="仿宋" w:cs="仿宋"/>
          <w:sz w:val="30"/>
          <w:szCs w:val="30"/>
        </w:rPr>
        <w:t>10</w:t>
      </w:r>
      <w:r w:rsidRPr="002A33E2">
        <w:rPr>
          <w:rFonts w:ascii="仿宋" w:eastAsia="仿宋" w:hAnsi="仿宋" w:cs="仿宋" w:hint="eastAsia"/>
          <w:sz w:val="30"/>
          <w:szCs w:val="30"/>
        </w:rPr>
        <w:t>分，评分标准原则上安排为：</w:t>
      </w:r>
    </w:p>
    <w:tbl>
      <w:tblPr>
        <w:tblW w:w="8789" w:type="dxa"/>
        <w:tblInd w:w="-106" w:type="dxa"/>
        <w:tblBorders>
          <w:top w:val="single" w:sz="8" w:space="0" w:color="auto"/>
          <w:bottom w:val="single" w:sz="8" w:space="0" w:color="auto"/>
          <w:insideH w:val="single" w:sz="4" w:space="0" w:color="auto"/>
          <w:insideV w:val="single" w:sz="4" w:space="0" w:color="auto"/>
        </w:tblBorders>
        <w:tblLook w:val="00A0"/>
      </w:tblPr>
      <w:tblGrid>
        <w:gridCol w:w="851"/>
        <w:gridCol w:w="4678"/>
        <w:gridCol w:w="3260"/>
      </w:tblGrid>
      <w:tr w:rsidR="00BE5ECB" w:rsidRPr="002A33E2">
        <w:tc>
          <w:tcPr>
            <w:tcW w:w="851" w:type="dxa"/>
            <w:tcBorders>
              <w:top w:val="single" w:sz="8" w:space="0" w:color="auto"/>
            </w:tcBorders>
          </w:tcPr>
          <w:p w:rsidR="00BE5ECB" w:rsidRPr="002A33E2" w:rsidRDefault="00BE5ECB" w:rsidP="00596FF3">
            <w:pPr>
              <w:snapToGrid w:val="0"/>
              <w:spacing w:line="520" w:lineRule="exact"/>
              <w:rPr>
                <w:rFonts w:ascii="仿宋" w:eastAsia="仿宋" w:hAnsi="仿宋" w:cs="Times New Roman"/>
                <w:b/>
                <w:bCs/>
                <w:sz w:val="30"/>
                <w:szCs w:val="30"/>
              </w:rPr>
            </w:pPr>
            <w:r w:rsidRPr="002A33E2">
              <w:rPr>
                <w:rFonts w:ascii="仿宋" w:eastAsia="仿宋" w:hAnsi="仿宋" w:cs="仿宋" w:hint="eastAsia"/>
                <w:b/>
                <w:bCs/>
                <w:sz w:val="30"/>
                <w:szCs w:val="30"/>
              </w:rPr>
              <w:t>序号</w:t>
            </w:r>
          </w:p>
        </w:tc>
        <w:tc>
          <w:tcPr>
            <w:tcW w:w="4678" w:type="dxa"/>
            <w:tcBorders>
              <w:top w:val="single" w:sz="8" w:space="0" w:color="auto"/>
            </w:tcBorders>
          </w:tcPr>
          <w:p w:rsidR="00BE5ECB" w:rsidRPr="002A33E2" w:rsidRDefault="00BE5ECB" w:rsidP="00596FF3">
            <w:pPr>
              <w:snapToGrid w:val="0"/>
              <w:spacing w:line="520" w:lineRule="exact"/>
              <w:rPr>
                <w:rFonts w:ascii="仿宋" w:eastAsia="仿宋" w:hAnsi="仿宋" w:cs="Times New Roman"/>
                <w:b/>
                <w:bCs/>
                <w:sz w:val="30"/>
                <w:szCs w:val="30"/>
              </w:rPr>
            </w:pPr>
            <w:r w:rsidRPr="002A33E2">
              <w:rPr>
                <w:rFonts w:ascii="仿宋" w:eastAsia="仿宋" w:hAnsi="仿宋" w:cs="仿宋" w:hint="eastAsia"/>
                <w:b/>
                <w:bCs/>
                <w:sz w:val="30"/>
                <w:szCs w:val="30"/>
              </w:rPr>
              <w:t>评分项</w:t>
            </w:r>
          </w:p>
        </w:tc>
        <w:tc>
          <w:tcPr>
            <w:tcW w:w="3260" w:type="dxa"/>
            <w:tcBorders>
              <w:top w:val="single" w:sz="8" w:space="0" w:color="auto"/>
            </w:tcBorders>
          </w:tcPr>
          <w:p w:rsidR="00BE5ECB" w:rsidRPr="002A33E2" w:rsidRDefault="00BE5ECB" w:rsidP="00596FF3">
            <w:pPr>
              <w:snapToGrid w:val="0"/>
              <w:spacing w:line="520" w:lineRule="exact"/>
              <w:rPr>
                <w:rFonts w:ascii="仿宋" w:eastAsia="仿宋" w:hAnsi="仿宋" w:cs="Times New Roman"/>
                <w:b/>
                <w:bCs/>
                <w:sz w:val="30"/>
                <w:szCs w:val="30"/>
              </w:rPr>
            </w:pPr>
            <w:r w:rsidRPr="002A33E2">
              <w:rPr>
                <w:rFonts w:ascii="仿宋" w:eastAsia="仿宋" w:hAnsi="仿宋" w:cs="仿宋" w:hint="eastAsia"/>
                <w:b/>
                <w:bCs/>
                <w:sz w:val="30"/>
                <w:szCs w:val="30"/>
              </w:rPr>
              <w:t>分值</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1</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审计机构的规模、资质和业绩。</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1</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2</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审计机构拟委派的项目负责人的执业经历和业绩。</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1</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3</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除项目负责人外，审计机构拟派出团队其他核心成员的执业经历和业绩。</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1</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4</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审计机构提交材料的整洁、规范程度。</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1</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5</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审计机构拟实施的工作计划安排以及预计完成时间。</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3</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6</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参选机构从事过与债务人企业业务相同或相似的企业的审计工作，或者熟悉企业破产法律法规并从事过破产审计业务。</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1</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vAlign w:val="center"/>
          </w:tcPr>
          <w:p w:rsidR="00BE5ECB" w:rsidRPr="002A33E2" w:rsidRDefault="00BE5ECB" w:rsidP="00596FF3">
            <w:pPr>
              <w:snapToGrid w:val="0"/>
              <w:spacing w:line="520" w:lineRule="exact"/>
              <w:rPr>
                <w:rFonts w:ascii="仿宋" w:eastAsia="仿宋" w:hAnsi="仿宋" w:cs="仿宋"/>
                <w:sz w:val="30"/>
                <w:szCs w:val="30"/>
              </w:rPr>
            </w:pPr>
            <w:r w:rsidRPr="002A33E2">
              <w:rPr>
                <w:rFonts w:ascii="仿宋" w:eastAsia="仿宋" w:hAnsi="仿宋" w:cs="仿宋"/>
                <w:sz w:val="30"/>
                <w:szCs w:val="30"/>
              </w:rPr>
              <w:t>7</w:t>
            </w:r>
          </w:p>
        </w:tc>
        <w:tc>
          <w:tcPr>
            <w:tcW w:w="4678"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审计机构收取报酬的方案。</w:t>
            </w:r>
          </w:p>
        </w:tc>
        <w:tc>
          <w:tcPr>
            <w:tcW w:w="3260" w:type="dxa"/>
            <w:vAlign w:val="center"/>
          </w:tcPr>
          <w:p w:rsidR="00BE5ECB" w:rsidRPr="002A33E2" w:rsidRDefault="00BE5ECB" w:rsidP="00596FF3">
            <w:pPr>
              <w:snapToGrid w:val="0"/>
              <w:spacing w:line="520" w:lineRule="exact"/>
              <w:rPr>
                <w:rFonts w:ascii="仿宋" w:eastAsia="仿宋" w:hAnsi="仿宋" w:cs="Times New Roman"/>
                <w:sz w:val="30"/>
                <w:szCs w:val="30"/>
              </w:rPr>
            </w:pPr>
            <w:r w:rsidRPr="002A33E2">
              <w:rPr>
                <w:rFonts w:ascii="仿宋" w:eastAsia="仿宋" w:hAnsi="仿宋" w:cs="仿宋" w:hint="eastAsia"/>
                <w:sz w:val="30"/>
                <w:szCs w:val="30"/>
              </w:rPr>
              <w:t>满分</w:t>
            </w:r>
            <w:r w:rsidRPr="002A33E2">
              <w:rPr>
                <w:rFonts w:ascii="仿宋" w:eastAsia="仿宋" w:hAnsi="仿宋" w:cs="仿宋"/>
                <w:sz w:val="30"/>
                <w:szCs w:val="30"/>
              </w:rPr>
              <w:t>2</w:t>
            </w:r>
            <w:r w:rsidRPr="002A33E2">
              <w:rPr>
                <w:rFonts w:ascii="仿宋" w:eastAsia="仿宋" w:hAnsi="仿宋" w:cs="仿宋" w:hint="eastAsia"/>
                <w:sz w:val="30"/>
                <w:szCs w:val="30"/>
              </w:rPr>
              <w:t>分。加减幅度为</w:t>
            </w:r>
            <w:r w:rsidRPr="002A33E2">
              <w:rPr>
                <w:rFonts w:ascii="仿宋" w:eastAsia="仿宋" w:hAnsi="仿宋" w:cs="仿宋"/>
                <w:sz w:val="30"/>
                <w:szCs w:val="30"/>
              </w:rPr>
              <w:t>0.1</w:t>
            </w:r>
            <w:r w:rsidRPr="002A33E2">
              <w:rPr>
                <w:rFonts w:ascii="仿宋" w:eastAsia="仿宋" w:hAnsi="仿宋" w:cs="仿宋" w:hint="eastAsia"/>
                <w:sz w:val="30"/>
                <w:szCs w:val="30"/>
              </w:rPr>
              <w:t>分。</w:t>
            </w:r>
          </w:p>
        </w:tc>
      </w:tr>
      <w:tr w:rsidR="00BE5ECB" w:rsidRPr="002A33E2">
        <w:tc>
          <w:tcPr>
            <w:tcW w:w="851" w:type="dxa"/>
            <w:tcBorders>
              <w:bottom w:val="single" w:sz="8" w:space="0" w:color="auto"/>
            </w:tcBorders>
            <w:vAlign w:val="center"/>
          </w:tcPr>
          <w:p w:rsidR="00BE5ECB" w:rsidRPr="002A33E2" w:rsidRDefault="00BE5ECB" w:rsidP="00596FF3">
            <w:pPr>
              <w:snapToGrid w:val="0"/>
              <w:spacing w:line="520" w:lineRule="exact"/>
              <w:rPr>
                <w:rFonts w:ascii="仿宋" w:eastAsia="仿宋" w:hAnsi="仿宋" w:cs="Times New Roman"/>
                <w:b/>
                <w:bCs/>
                <w:sz w:val="30"/>
                <w:szCs w:val="30"/>
              </w:rPr>
            </w:pPr>
          </w:p>
        </w:tc>
        <w:tc>
          <w:tcPr>
            <w:tcW w:w="4678" w:type="dxa"/>
            <w:tcBorders>
              <w:bottom w:val="single" w:sz="8" w:space="0" w:color="auto"/>
            </w:tcBorders>
            <w:vAlign w:val="center"/>
          </w:tcPr>
          <w:p w:rsidR="00BE5ECB" w:rsidRPr="002A33E2" w:rsidRDefault="00BE5ECB" w:rsidP="00596FF3">
            <w:pPr>
              <w:snapToGrid w:val="0"/>
              <w:spacing w:line="520" w:lineRule="exact"/>
              <w:rPr>
                <w:rFonts w:ascii="仿宋" w:eastAsia="仿宋" w:hAnsi="仿宋" w:cs="Times New Roman"/>
                <w:b/>
                <w:bCs/>
                <w:sz w:val="30"/>
                <w:szCs w:val="30"/>
              </w:rPr>
            </w:pPr>
            <w:r w:rsidRPr="002A33E2">
              <w:rPr>
                <w:rFonts w:ascii="仿宋" w:eastAsia="仿宋" w:hAnsi="仿宋" w:cs="仿宋" w:hint="eastAsia"/>
                <w:b/>
                <w:bCs/>
                <w:sz w:val="30"/>
                <w:szCs w:val="30"/>
              </w:rPr>
              <w:t>合计</w:t>
            </w:r>
          </w:p>
        </w:tc>
        <w:tc>
          <w:tcPr>
            <w:tcW w:w="3260" w:type="dxa"/>
            <w:tcBorders>
              <w:bottom w:val="single" w:sz="8" w:space="0" w:color="auto"/>
            </w:tcBorders>
            <w:vAlign w:val="center"/>
          </w:tcPr>
          <w:p w:rsidR="00BE5ECB" w:rsidRPr="002A33E2" w:rsidRDefault="00BE5ECB" w:rsidP="00596FF3">
            <w:pPr>
              <w:snapToGrid w:val="0"/>
              <w:spacing w:line="520" w:lineRule="exact"/>
              <w:rPr>
                <w:rFonts w:ascii="仿宋" w:eastAsia="仿宋" w:hAnsi="仿宋" w:cs="Times New Roman"/>
                <w:b/>
                <w:bCs/>
                <w:sz w:val="30"/>
                <w:szCs w:val="30"/>
              </w:rPr>
            </w:pPr>
            <w:r w:rsidRPr="002A33E2">
              <w:rPr>
                <w:rFonts w:ascii="仿宋" w:eastAsia="仿宋" w:hAnsi="仿宋" w:cs="仿宋" w:hint="eastAsia"/>
                <w:b/>
                <w:bCs/>
                <w:sz w:val="30"/>
                <w:szCs w:val="30"/>
              </w:rPr>
              <w:t>满分</w:t>
            </w:r>
            <w:r w:rsidRPr="002A33E2">
              <w:rPr>
                <w:rFonts w:ascii="仿宋" w:eastAsia="仿宋" w:hAnsi="仿宋" w:cs="仿宋"/>
                <w:b/>
                <w:bCs/>
                <w:sz w:val="30"/>
                <w:szCs w:val="30"/>
              </w:rPr>
              <w:t>10</w:t>
            </w:r>
            <w:r w:rsidRPr="002A33E2">
              <w:rPr>
                <w:rFonts w:ascii="仿宋" w:eastAsia="仿宋" w:hAnsi="仿宋" w:cs="仿宋" w:hint="eastAsia"/>
                <w:b/>
                <w:bCs/>
                <w:sz w:val="30"/>
                <w:szCs w:val="30"/>
              </w:rPr>
              <w:t>分</w:t>
            </w:r>
          </w:p>
        </w:tc>
      </w:tr>
    </w:tbl>
    <w:p w:rsidR="00BE5ECB" w:rsidRPr="002A33E2" w:rsidRDefault="00BE5ECB" w:rsidP="00596FF3">
      <w:pPr>
        <w:snapToGrid w:val="0"/>
        <w:spacing w:line="520" w:lineRule="exact"/>
        <w:ind w:firstLine="573"/>
        <w:rPr>
          <w:rFonts w:ascii="仿宋" w:eastAsia="仿宋" w:hAnsi="仿宋" w:cs="Times New Roman"/>
          <w:b/>
          <w:bCs/>
          <w:kern w:val="0"/>
          <w:sz w:val="30"/>
          <w:szCs w:val="30"/>
        </w:rPr>
      </w:pPr>
      <w:r w:rsidRPr="002A33E2">
        <w:rPr>
          <w:rFonts w:ascii="仿宋" w:eastAsia="仿宋" w:hAnsi="仿宋" w:cs="仿宋" w:hint="eastAsia"/>
          <w:b/>
          <w:bCs/>
          <w:kern w:val="0"/>
          <w:sz w:val="30"/>
          <w:szCs w:val="30"/>
        </w:rPr>
        <w:t>三、关于选聘审计机构的目的和工作范围</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hint="eastAsia"/>
          <w:sz w:val="30"/>
          <w:szCs w:val="30"/>
        </w:rPr>
        <w:t>本次选聘审计机构，是对债务人企业截至破产受理日或基准日的财务状况进行审计，协助管理人查明债务人企业的资产负债情况和经营状况等。</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hint="eastAsia"/>
          <w:sz w:val="30"/>
          <w:szCs w:val="30"/>
        </w:rPr>
        <w:t>工作范围：</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sz w:val="30"/>
          <w:szCs w:val="30"/>
        </w:rPr>
        <w:t>1.</w:t>
      </w:r>
      <w:r w:rsidRPr="002A33E2">
        <w:rPr>
          <w:rFonts w:ascii="仿宋" w:eastAsia="仿宋" w:hAnsi="仿宋" w:cs="仿宋" w:hint="eastAsia"/>
          <w:sz w:val="30"/>
          <w:szCs w:val="30"/>
        </w:rPr>
        <w:t>对债务人企业截至破产受理日或基准日的财务状况进行审计；</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sz w:val="30"/>
          <w:szCs w:val="30"/>
        </w:rPr>
        <w:t>2.</w:t>
      </w:r>
      <w:r w:rsidRPr="002A33E2">
        <w:rPr>
          <w:rFonts w:ascii="仿宋" w:eastAsia="仿宋" w:hAnsi="仿宋" w:cs="仿宋" w:hint="eastAsia"/>
          <w:sz w:val="30"/>
          <w:szCs w:val="30"/>
        </w:rPr>
        <w:t>对债务人企业涉及的税务问题提供咨询意见；</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sz w:val="30"/>
          <w:szCs w:val="30"/>
        </w:rPr>
        <w:t>3.</w:t>
      </w:r>
      <w:r w:rsidRPr="002A33E2">
        <w:rPr>
          <w:rFonts w:ascii="仿宋" w:eastAsia="仿宋" w:hAnsi="仿宋" w:cs="仿宋" w:hint="eastAsia"/>
          <w:sz w:val="30"/>
          <w:szCs w:val="30"/>
        </w:rPr>
        <w:t>协助管理人对个别或重点债权、债务，梳理出会计凭证、原始凭证；</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sz w:val="30"/>
          <w:szCs w:val="30"/>
        </w:rPr>
        <w:t>4.</w:t>
      </w:r>
      <w:r w:rsidRPr="002A33E2">
        <w:rPr>
          <w:rFonts w:ascii="仿宋" w:eastAsia="仿宋" w:hAnsi="仿宋" w:cs="仿宋" w:hint="eastAsia"/>
          <w:sz w:val="30"/>
          <w:szCs w:val="30"/>
        </w:rPr>
        <w:t>与审计相关的其他工作。</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hint="eastAsia"/>
          <w:sz w:val="30"/>
          <w:szCs w:val="30"/>
        </w:rPr>
        <w:t>具体工作范围以书面委托协议约定为准。</w:t>
      </w:r>
    </w:p>
    <w:p w:rsidR="00BE5ECB" w:rsidRPr="002A33E2" w:rsidRDefault="00BE5ECB" w:rsidP="00596FF3">
      <w:pPr>
        <w:snapToGrid w:val="0"/>
        <w:spacing w:line="520" w:lineRule="exact"/>
        <w:ind w:firstLine="573"/>
        <w:rPr>
          <w:rFonts w:ascii="仿宋" w:eastAsia="仿宋" w:hAnsi="仿宋" w:cs="Times New Roman"/>
          <w:b/>
          <w:bCs/>
          <w:kern w:val="0"/>
          <w:sz w:val="30"/>
          <w:szCs w:val="30"/>
        </w:rPr>
      </w:pPr>
      <w:r w:rsidRPr="002A33E2">
        <w:rPr>
          <w:rFonts w:ascii="仿宋" w:eastAsia="仿宋" w:hAnsi="仿宋" w:cs="仿宋" w:hint="eastAsia"/>
          <w:b/>
          <w:bCs/>
          <w:kern w:val="0"/>
          <w:sz w:val="30"/>
          <w:szCs w:val="30"/>
        </w:rPr>
        <w:t>四、关于参选机构报名及提交竞争文件</w:t>
      </w:r>
    </w:p>
    <w:p w:rsidR="00BE5ECB" w:rsidRPr="002A33E2" w:rsidRDefault="00BE5ECB" w:rsidP="00596FF3">
      <w:pPr>
        <w:snapToGrid w:val="0"/>
        <w:spacing w:line="520" w:lineRule="exact"/>
        <w:ind w:firstLine="600"/>
        <w:rPr>
          <w:rFonts w:ascii="仿宋" w:eastAsia="仿宋" w:hAnsi="仿宋" w:cs="Times New Roman"/>
          <w:sz w:val="30"/>
          <w:szCs w:val="30"/>
        </w:rPr>
      </w:pPr>
      <w:r w:rsidRPr="002A33E2">
        <w:rPr>
          <w:rFonts w:ascii="仿宋" w:eastAsia="仿宋" w:hAnsi="仿宋" w:cs="仿宋" w:hint="eastAsia"/>
          <w:sz w:val="30"/>
          <w:szCs w:val="30"/>
        </w:rPr>
        <w:t>有意参选的审计机构应在本公告发布之日起的</w:t>
      </w:r>
      <w:r w:rsidRPr="002A33E2">
        <w:rPr>
          <w:rFonts w:ascii="仿宋" w:eastAsia="仿宋" w:hAnsi="仿宋" w:cs="仿宋"/>
          <w:sz w:val="30"/>
          <w:szCs w:val="30"/>
        </w:rPr>
        <w:t>15</w:t>
      </w:r>
      <w:r w:rsidRPr="002A33E2">
        <w:rPr>
          <w:rFonts w:ascii="仿宋" w:eastAsia="仿宋" w:hAnsi="仿宋" w:cs="仿宋" w:hint="eastAsia"/>
          <w:sz w:val="30"/>
          <w:szCs w:val="30"/>
        </w:rPr>
        <w:t>日内（即：</w:t>
      </w:r>
      <w:r w:rsidRPr="002A33E2">
        <w:rPr>
          <w:rFonts w:ascii="仿宋" w:eastAsia="仿宋" w:hAnsi="仿宋" w:cs="仿宋"/>
          <w:sz w:val="30"/>
          <w:szCs w:val="30"/>
        </w:rPr>
        <w:t>2024</w:t>
      </w:r>
      <w:r w:rsidRPr="002A33E2">
        <w:rPr>
          <w:rFonts w:ascii="仿宋" w:eastAsia="仿宋" w:hAnsi="仿宋" w:cs="仿宋" w:hint="eastAsia"/>
          <w:sz w:val="30"/>
          <w:szCs w:val="30"/>
        </w:rPr>
        <w:t>年</w:t>
      </w:r>
      <w:r w:rsidRPr="002A33E2">
        <w:rPr>
          <w:rFonts w:ascii="仿宋" w:eastAsia="仿宋" w:hAnsi="仿宋" w:cs="仿宋"/>
          <w:sz w:val="30"/>
          <w:szCs w:val="30"/>
        </w:rPr>
        <w:t>2</w:t>
      </w:r>
      <w:r w:rsidRPr="002A33E2">
        <w:rPr>
          <w:rFonts w:ascii="仿宋" w:eastAsia="仿宋" w:hAnsi="仿宋" w:cs="仿宋" w:hint="eastAsia"/>
          <w:sz w:val="30"/>
          <w:szCs w:val="30"/>
        </w:rPr>
        <w:t>月</w:t>
      </w:r>
      <w:r w:rsidRPr="002A33E2">
        <w:rPr>
          <w:rFonts w:ascii="仿宋" w:eastAsia="仿宋" w:hAnsi="仿宋" w:cs="仿宋"/>
          <w:sz w:val="30"/>
          <w:szCs w:val="30"/>
        </w:rPr>
        <w:t>7</w:t>
      </w:r>
      <w:r w:rsidRPr="002A33E2">
        <w:rPr>
          <w:rFonts w:ascii="仿宋" w:eastAsia="仿宋" w:hAnsi="仿宋" w:cs="仿宋" w:hint="eastAsia"/>
          <w:sz w:val="30"/>
          <w:szCs w:val="30"/>
        </w:rPr>
        <w:t>日下午</w:t>
      </w:r>
      <w:r w:rsidRPr="002A33E2">
        <w:rPr>
          <w:rFonts w:ascii="仿宋" w:eastAsia="仿宋" w:hAnsi="仿宋" w:cs="仿宋"/>
          <w:sz w:val="30"/>
          <w:szCs w:val="30"/>
        </w:rPr>
        <w:t>6</w:t>
      </w:r>
      <w:r w:rsidRPr="002A33E2">
        <w:rPr>
          <w:rFonts w:ascii="仿宋" w:eastAsia="仿宋" w:hAnsi="仿宋" w:cs="仿宋" w:hint="eastAsia"/>
          <w:sz w:val="30"/>
          <w:szCs w:val="30"/>
        </w:rPr>
        <w:t>：</w:t>
      </w:r>
      <w:r w:rsidRPr="002A33E2">
        <w:rPr>
          <w:rFonts w:ascii="仿宋" w:eastAsia="仿宋" w:hAnsi="仿宋" w:cs="仿宋"/>
          <w:sz w:val="30"/>
          <w:szCs w:val="30"/>
        </w:rPr>
        <w:t>00</w:t>
      </w:r>
      <w:r w:rsidRPr="002A33E2">
        <w:rPr>
          <w:rFonts w:ascii="仿宋" w:eastAsia="仿宋" w:hAnsi="仿宋" w:cs="仿宋" w:hint="eastAsia"/>
          <w:sz w:val="30"/>
          <w:szCs w:val="30"/>
        </w:rPr>
        <w:t>前）向管理人邮寄或现场提交《关于竞争唐山瑞莎实业集团有限公司破产清算项目审计机构的陈述与承诺》（以下称《陈述与承诺》）。《陈述与承诺》至少应包含以下内容：</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 xml:space="preserve">1. </w:t>
      </w:r>
      <w:r w:rsidRPr="002A33E2">
        <w:rPr>
          <w:rFonts w:ascii="仿宋" w:eastAsia="仿宋" w:hAnsi="仿宋" w:cs="仿宋" w:hint="eastAsia"/>
          <w:sz w:val="30"/>
          <w:szCs w:val="30"/>
        </w:rPr>
        <w:t>审计机构的规模、资质、业绩及相关情况；</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 xml:space="preserve">2. </w:t>
      </w:r>
      <w:r w:rsidRPr="002A33E2">
        <w:rPr>
          <w:rFonts w:ascii="仿宋" w:eastAsia="仿宋" w:hAnsi="仿宋" w:cs="仿宋" w:hint="eastAsia"/>
          <w:sz w:val="30"/>
          <w:szCs w:val="30"/>
        </w:rPr>
        <w:t>审计机构拟委派的项目负责人的执业经历和业绩；</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 xml:space="preserve">3. </w:t>
      </w:r>
      <w:r w:rsidRPr="002A33E2">
        <w:rPr>
          <w:rFonts w:ascii="仿宋" w:eastAsia="仿宋" w:hAnsi="仿宋" w:cs="仿宋" w:hint="eastAsia"/>
          <w:sz w:val="30"/>
          <w:szCs w:val="30"/>
        </w:rPr>
        <w:t>不存在法律法规禁止、限制参与选聘情形的声明；</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 xml:space="preserve">4. </w:t>
      </w:r>
      <w:r w:rsidRPr="002A33E2">
        <w:rPr>
          <w:rFonts w:ascii="仿宋" w:eastAsia="仿宋" w:hAnsi="仿宋" w:cs="仿宋" w:hint="eastAsia"/>
          <w:sz w:val="30"/>
          <w:szCs w:val="30"/>
        </w:rPr>
        <w:t>审计机构参与竞争的优势，例如参选机构从事过与债务人企业业务相同或相似的企业的审计工作，或者熟悉企业破产法律法规并从事过破产审计业务，或者担任过破产管理人等。</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sz w:val="30"/>
          <w:szCs w:val="30"/>
        </w:rPr>
        <w:t xml:space="preserve">5. </w:t>
      </w:r>
      <w:r w:rsidRPr="002A33E2">
        <w:rPr>
          <w:rFonts w:ascii="仿宋" w:eastAsia="仿宋" w:hAnsi="仿宋" w:cs="仿宋" w:hint="eastAsia"/>
          <w:sz w:val="30"/>
          <w:szCs w:val="30"/>
        </w:rPr>
        <w:t>开展本次审计工作的计划安排，应包括拟派出的工作团队、阶段性工作成果及预计完成时间、最终工作成果及预计完成时间。</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sz w:val="30"/>
          <w:szCs w:val="30"/>
        </w:rPr>
        <w:t xml:space="preserve">6. </w:t>
      </w:r>
      <w:r w:rsidRPr="002A33E2">
        <w:rPr>
          <w:rFonts w:ascii="仿宋" w:eastAsia="仿宋" w:hAnsi="仿宋" w:cs="仿宋" w:hint="eastAsia"/>
          <w:sz w:val="30"/>
          <w:szCs w:val="30"/>
        </w:rPr>
        <w:t>审计机构收取报酬的方案，方案应包括报价、优惠安排及收费节点。</w:t>
      </w:r>
    </w:p>
    <w:p w:rsidR="00BE5ECB" w:rsidRPr="002A33E2" w:rsidRDefault="00BE5ECB" w:rsidP="00596FF3">
      <w:pPr>
        <w:snapToGrid w:val="0"/>
        <w:spacing w:line="520" w:lineRule="exact"/>
        <w:ind w:firstLine="570"/>
        <w:rPr>
          <w:rFonts w:ascii="仿宋" w:eastAsia="仿宋" w:hAnsi="仿宋" w:cs="Times New Roman"/>
          <w:sz w:val="30"/>
          <w:szCs w:val="30"/>
        </w:rPr>
      </w:pPr>
      <w:r w:rsidRPr="002A33E2">
        <w:rPr>
          <w:rFonts w:ascii="仿宋" w:eastAsia="仿宋" w:hAnsi="仿宋" w:cs="仿宋" w:hint="eastAsia"/>
          <w:sz w:val="30"/>
          <w:szCs w:val="30"/>
        </w:rPr>
        <w:t>参选机构提交《陈述与承诺》，即视为报名完成。所提交的材料需加盖单位公章，一式三份。</w:t>
      </w:r>
    </w:p>
    <w:p w:rsidR="00BE5ECB" w:rsidRPr="002A33E2" w:rsidRDefault="00BE5ECB" w:rsidP="00596FF3">
      <w:pPr>
        <w:snapToGrid w:val="0"/>
        <w:spacing w:line="520" w:lineRule="exact"/>
        <w:ind w:firstLine="573"/>
        <w:rPr>
          <w:rFonts w:ascii="仿宋" w:eastAsia="仿宋" w:hAnsi="仿宋" w:cs="Times New Roman"/>
          <w:b/>
          <w:bCs/>
          <w:kern w:val="0"/>
          <w:sz w:val="30"/>
          <w:szCs w:val="30"/>
        </w:rPr>
      </w:pPr>
      <w:r w:rsidRPr="002A33E2">
        <w:rPr>
          <w:rFonts w:ascii="仿宋" w:eastAsia="仿宋" w:hAnsi="仿宋" w:cs="仿宋" w:hint="eastAsia"/>
          <w:b/>
          <w:bCs/>
          <w:kern w:val="0"/>
          <w:sz w:val="30"/>
          <w:szCs w:val="30"/>
        </w:rPr>
        <w:t>五、关于竞争陈述会</w:t>
      </w:r>
    </w:p>
    <w:p w:rsidR="00BE5ECB" w:rsidRPr="002A33E2" w:rsidRDefault="00BE5ECB" w:rsidP="00596FF3">
      <w:pPr>
        <w:snapToGrid w:val="0"/>
        <w:spacing w:line="520" w:lineRule="exact"/>
        <w:ind w:firstLine="600"/>
        <w:rPr>
          <w:rFonts w:ascii="仿宋" w:eastAsia="仿宋" w:hAnsi="仿宋" w:cs="Times New Roman"/>
          <w:sz w:val="30"/>
          <w:szCs w:val="30"/>
        </w:rPr>
      </w:pPr>
      <w:r w:rsidRPr="002A33E2">
        <w:rPr>
          <w:rFonts w:ascii="仿宋" w:eastAsia="仿宋" w:hAnsi="仿宋" w:cs="仿宋" w:hint="eastAsia"/>
          <w:sz w:val="30"/>
          <w:szCs w:val="30"/>
        </w:rPr>
        <w:t>报名审计机构达到</w:t>
      </w:r>
      <w:r w:rsidRPr="002A33E2">
        <w:rPr>
          <w:rFonts w:ascii="仿宋" w:eastAsia="仿宋" w:hAnsi="仿宋" w:cs="仿宋"/>
          <w:sz w:val="30"/>
          <w:szCs w:val="30"/>
        </w:rPr>
        <w:t>2</w:t>
      </w:r>
      <w:r w:rsidRPr="002A33E2">
        <w:rPr>
          <w:rFonts w:ascii="仿宋" w:eastAsia="仿宋" w:hAnsi="仿宋" w:cs="仿宋" w:hint="eastAsia"/>
          <w:sz w:val="30"/>
          <w:szCs w:val="30"/>
        </w:rPr>
        <w:t>家及以上的，管理人于报名截止之日起的</w:t>
      </w:r>
      <w:r w:rsidRPr="002A33E2">
        <w:rPr>
          <w:rFonts w:ascii="仿宋" w:eastAsia="仿宋" w:hAnsi="仿宋" w:cs="仿宋"/>
          <w:sz w:val="30"/>
          <w:szCs w:val="30"/>
        </w:rPr>
        <w:t>7</w:t>
      </w:r>
      <w:r w:rsidRPr="002A33E2">
        <w:rPr>
          <w:rFonts w:ascii="仿宋" w:eastAsia="仿宋" w:hAnsi="仿宋" w:cs="仿宋" w:hint="eastAsia"/>
          <w:sz w:val="30"/>
          <w:szCs w:val="30"/>
        </w:rPr>
        <w:t>个工作日内组织现场或网络陈述会。</w:t>
      </w:r>
    </w:p>
    <w:p w:rsidR="00BE5ECB" w:rsidRPr="002A33E2" w:rsidRDefault="00BE5ECB" w:rsidP="00596FF3">
      <w:pPr>
        <w:snapToGrid w:val="0"/>
        <w:spacing w:line="520" w:lineRule="exact"/>
        <w:ind w:firstLineChars="213" w:firstLine="31680"/>
        <w:rPr>
          <w:rFonts w:ascii="仿宋" w:eastAsia="仿宋" w:hAnsi="仿宋" w:cs="Times New Roman"/>
          <w:sz w:val="30"/>
          <w:szCs w:val="30"/>
        </w:rPr>
      </w:pPr>
      <w:r w:rsidRPr="002A33E2">
        <w:rPr>
          <w:rFonts w:ascii="仿宋" w:eastAsia="仿宋" w:hAnsi="仿宋" w:cs="仿宋" w:hint="eastAsia"/>
          <w:sz w:val="30"/>
          <w:szCs w:val="30"/>
        </w:rPr>
        <w:t>陈述会具体安排如下：</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1.</w:t>
      </w:r>
      <w:r w:rsidRPr="002A33E2">
        <w:rPr>
          <w:rFonts w:ascii="仿宋" w:eastAsia="仿宋" w:hAnsi="仿宋" w:cs="仿宋" w:hint="eastAsia"/>
          <w:sz w:val="30"/>
          <w:szCs w:val="30"/>
        </w:rPr>
        <w:t>由管理人按照抽签方式决定陈述竞争意见的审计机构的陈述顺序；</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sz w:val="30"/>
          <w:szCs w:val="30"/>
        </w:rPr>
        <w:t>2.</w:t>
      </w:r>
      <w:r w:rsidRPr="002A33E2">
        <w:rPr>
          <w:rFonts w:ascii="仿宋" w:eastAsia="仿宋" w:hAnsi="仿宋" w:cs="仿宋" w:hint="eastAsia"/>
          <w:sz w:val="30"/>
          <w:szCs w:val="30"/>
        </w:rPr>
        <w:t>每一家审计机构发表陈述意见时，其余审计机构回避；</w:t>
      </w:r>
    </w:p>
    <w:p w:rsidR="00BE5ECB" w:rsidRPr="002A33E2" w:rsidRDefault="00BE5ECB" w:rsidP="00596FF3">
      <w:pPr>
        <w:snapToGrid w:val="0"/>
        <w:spacing w:line="520" w:lineRule="exact"/>
        <w:ind w:firstLineChars="212" w:firstLine="31680"/>
        <w:rPr>
          <w:rFonts w:ascii="仿宋" w:eastAsia="仿宋" w:hAnsi="仿宋" w:cs="Times New Roman"/>
          <w:sz w:val="30"/>
          <w:szCs w:val="30"/>
        </w:rPr>
      </w:pPr>
      <w:r w:rsidRPr="002A33E2">
        <w:rPr>
          <w:rFonts w:ascii="仿宋" w:eastAsia="仿宋" w:hAnsi="仿宋" w:cs="仿宋"/>
          <w:sz w:val="30"/>
          <w:szCs w:val="30"/>
        </w:rPr>
        <w:t>3.</w:t>
      </w:r>
      <w:r w:rsidRPr="002A33E2">
        <w:rPr>
          <w:rFonts w:ascii="仿宋" w:eastAsia="仿宋" w:hAnsi="仿宋" w:cs="仿宋" w:hint="eastAsia"/>
          <w:sz w:val="30"/>
          <w:szCs w:val="30"/>
        </w:rPr>
        <w:t>每一家审计机构发表陈述意见时，时间为</w:t>
      </w:r>
      <w:r w:rsidRPr="002A33E2">
        <w:rPr>
          <w:rFonts w:ascii="仿宋" w:eastAsia="仿宋" w:hAnsi="仿宋" w:cs="仿宋"/>
          <w:sz w:val="30"/>
          <w:szCs w:val="30"/>
        </w:rPr>
        <w:t>10</w:t>
      </w:r>
      <w:r w:rsidRPr="002A33E2">
        <w:rPr>
          <w:rFonts w:ascii="仿宋" w:eastAsia="仿宋" w:hAnsi="仿宋" w:cs="仿宋" w:hint="eastAsia"/>
          <w:sz w:val="30"/>
          <w:szCs w:val="30"/>
        </w:rPr>
        <w:t>分钟，陈述人应以《陈述与承诺》内容为基础进行陈述。陈述人应为该机构拟担任派出团队的负责人。</w:t>
      </w:r>
    </w:p>
    <w:p w:rsidR="00BE5ECB" w:rsidRPr="002A33E2" w:rsidRDefault="00BE5ECB" w:rsidP="00596FF3">
      <w:pPr>
        <w:snapToGrid w:val="0"/>
        <w:spacing w:line="520" w:lineRule="exact"/>
        <w:ind w:firstLineChars="200" w:firstLine="31680"/>
        <w:rPr>
          <w:rFonts w:ascii="仿宋" w:eastAsia="仿宋" w:hAnsi="仿宋" w:cs="Times New Roman"/>
          <w:sz w:val="30"/>
          <w:szCs w:val="30"/>
        </w:rPr>
      </w:pPr>
      <w:r w:rsidRPr="002A33E2">
        <w:rPr>
          <w:rFonts w:ascii="仿宋" w:eastAsia="仿宋" w:hAnsi="仿宋" w:cs="仿宋"/>
          <w:color w:val="000000"/>
          <w:kern w:val="0"/>
          <w:sz w:val="30"/>
          <w:szCs w:val="30"/>
        </w:rPr>
        <w:t>4.</w:t>
      </w:r>
      <w:r w:rsidRPr="002A33E2">
        <w:rPr>
          <w:rFonts w:ascii="仿宋" w:eastAsia="仿宋" w:hAnsi="仿宋" w:cs="仿宋" w:hint="eastAsia"/>
          <w:color w:val="000000"/>
          <w:kern w:val="0"/>
          <w:sz w:val="30"/>
          <w:szCs w:val="30"/>
        </w:rPr>
        <w:t>陈述人陈述完毕后，接受评审委员会成员的询问，</w:t>
      </w:r>
      <w:r w:rsidRPr="002A33E2">
        <w:rPr>
          <w:rFonts w:ascii="仿宋" w:eastAsia="仿宋" w:hAnsi="仿宋" w:cs="仿宋" w:hint="eastAsia"/>
          <w:sz w:val="30"/>
          <w:szCs w:val="30"/>
        </w:rPr>
        <w:t>询问时间不超过</w:t>
      </w:r>
      <w:r w:rsidRPr="002A33E2">
        <w:rPr>
          <w:rFonts w:ascii="仿宋" w:eastAsia="仿宋" w:hAnsi="仿宋" w:cs="仿宋"/>
          <w:sz w:val="30"/>
          <w:szCs w:val="30"/>
        </w:rPr>
        <w:t>5</w:t>
      </w:r>
      <w:r w:rsidRPr="002A33E2">
        <w:rPr>
          <w:rFonts w:ascii="仿宋" w:eastAsia="仿宋" w:hAnsi="仿宋" w:cs="仿宋" w:hint="eastAsia"/>
          <w:sz w:val="30"/>
          <w:szCs w:val="30"/>
        </w:rPr>
        <w:t>分钟。</w:t>
      </w:r>
    </w:p>
    <w:p w:rsidR="00BE5ECB" w:rsidRPr="002A33E2" w:rsidRDefault="00BE5ECB" w:rsidP="00596FF3">
      <w:pPr>
        <w:snapToGrid w:val="0"/>
        <w:spacing w:line="520" w:lineRule="exact"/>
        <w:ind w:firstLine="573"/>
        <w:rPr>
          <w:rFonts w:ascii="仿宋" w:eastAsia="仿宋" w:hAnsi="仿宋" w:cs="Times New Roman"/>
          <w:b/>
          <w:bCs/>
          <w:kern w:val="0"/>
          <w:sz w:val="30"/>
          <w:szCs w:val="30"/>
        </w:rPr>
      </w:pPr>
      <w:r w:rsidRPr="002A33E2">
        <w:rPr>
          <w:rFonts w:ascii="仿宋" w:eastAsia="仿宋" w:hAnsi="仿宋" w:cs="仿宋" w:hint="eastAsia"/>
          <w:b/>
          <w:bCs/>
          <w:kern w:val="0"/>
          <w:sz w:val="30"/>
          <w:szCs w:val="30"/>
        </w:rPr>
        <w:t>六、关于评审委员会评议与打分</w:t>
      </w:r>
    </w:p>
    <w:p w:rsidR="00BE5ECB" w:rsidRPr="002A33E2" w:rsidRDefault="00BE5ECB" w:rsidP="00596FF3">
      <w:pPr>
        <w:snapToGrid w:val="0"/>
        <w:spacing w:line="520" w:lineRule="exact"/>
        <w:ind w:firstLineChars="213" w:firstLine="31680"/>
        <w:rPr>
          <w:rFonts w:ascii="仿宋" w:eastAsia="仿宋" w:hAnsi="仿宋" w:cs="Times New Roman"/>
          <w:color w:val="000000"/>
          <w:kern w:val="0"/>
          <w:sz w:val="30"/>
          <w:szCs w:val="30"/>
        </w:rPr>
      </w:pPr>
      <w:r w:rsidRPr="002A33E2">
        <w:rPr>
          <w:rFonts w:ascii="仿宋" w:eastAsia="仿宋" w:hAnsi="仿宋" w:cs="仿宋" w:hint="eastAsia"/>
          <w:sz w:val="30"/>
          <w:szCs w:val="30"/>
        </w:rPr>
        <w:t>评审委员会在竞争意见陈述会后进行评议并打分。评委分数加总后计算平均值。</w:t>
      </w:r>
    </w:p>
    <w:p w:rsidR="00BE5ECB" w:rsidRPr="002A33E2" w:rsidRDefault="00BE5ECB" w:rsidP="00596FF3">
      <w:pPr>
        <w:snapToGrid w:val="0"/>
        <w:spacing w:line="520" w:lineRule="exact"/>
        <w:ind w:firstLineChars="213" w:firstLine="31680"/>
        <w:rPr>
          <w:rFonts w:ascii="仿宋" w:eastAsia="仿宋" w:hAnsi="仿宋" w:cs="Times New Roman"/>
          <w:sz w:val="30"/>
          <w:szCs w:val="30"/>
        </w:rPr>
      </w:pPr>
      <w:r w:rsidRPr="002A33E2">
        <w:rPr>
          <w:rFonts w:ascii="仿宋" w:eastAsia="仿宋" w:hAnsi="仿宋" w:cs="仿宋" w:hint="eastAsia"/>
          <w:sz w:val="30"/>
          <w:szCs w:val="30"/>
        </w:rPr>
        <w:t>得平均分数最高的审计机构是中标者，得平均分数次高单位为审计机构备选者。</w:t>
      </w:r>
    </w:p>
    <w:p w:rsidR="00BE5ECB" w:rsidRPr="002A33E2" w:rsidRDefault="00BE5ECB" w:rsidP="00596FF3">
      <w:pPr>
        <w:snapToGrid w:val="0"/>
        <w:spacing w:line="520" w:lineRule="exact"/>
        <w:ind w:firstLineChars="213" w:firstLine="31680"/>
        <w:rPr>
          <w:rFonts w:ascii="仿宋" w:eastAsia="仿宋" w:hAnsi="仿宋" w:cs="Times New Roman"/>
          <w:sz w:val="30"/>
          <w:szCs w:val="30"/>
        </w:rPr>
      </w:pPr>
      <w:r w:rsidRPr="002A33E2">
        <w:rPr>
          <w:rFonts w:ascii="仿宋" w:eastAsia="仿宋" w:hAnsi="仿宋" w:cs="仿宋" w:hint="eastAsia"/>
          <w:sz w:val="30"/>
          <w:szCs w:val="30"/>
        </w:rPr>
        <w:t>中标者放弃中标或者出现其他不能继续开展审计工作的情形，管理人可以决定由备选者开展相关工作。</w:t>
      </w:r>
    </w:p>
    <w:p w:rsidR="00BE5ECB" w:rsidRPr="002A33E2" w:rsidRDefault="00BE5ECB" w:rsidP="00596FF3">
      <w:pPr>
        <w:snapToGrid w:val="0"/>
        <w:spacing w:line="520" w:lineRule="exact"/>
        <w:ind w:firstLine="573"/>
        <w:rPr>
          <w:rFonts w:ascii="仿宋" w:eastAsia="仿宋" w:hAnsi="仿宋" w:cs="Times New Roman"/>
          <w:b/>
          <w:bCs/>
          <w:kern w:val="0"/>
          <w:sz w:val="30"/>
          <w:szCs w:val="30"/>
        </w:rPr>
      </w:pPr>
      <w:r w:rsidRPr="002A33E2">
        <w:rPr>
          <w:rFonts w:ascii="仿宋" w:eastAsia="仿宋" w:hAnsi="仿宋" w:cs="仿宋" w:hint="eastAsia"/>
          <w:b/>
          <w:bCs/>
          <w:kern w:val="0"/>
          <w:sz w:val="30"/>
          <w:szCs w:val="30"/>
        </w:rPr>
        <w:t>七、关于宣布竞聘结果</w:t>
      </w:r>
    </w:p>
    <w:p w:rsidR="00BE5ECB" w:rsidRPr="002A33E2" w:rsidRDefault="00BE5ECB" w:rsidP="00596FF3">
      <w:pPr>
        <w:snapToGrid w:val="0"/>
        <w:spacing w:line="520" w:lineRule="exact"/>
        <w:ind w:firstLineChars="213" w:firstLine="31680"/>
        <w:rPr>
          <w:rFonts w:ascii="仿宋" w:eastAsia="仿宋" w:hAnsi="仿宋" w:cs="Times New Roman"/>
          <w:sz w:val="30"/>
          <w:szCs w:val="30"/>
        </w:rPr>
      </w:pPr>
      <w:r w:rsidRPr="002A33E2">
        <w:rPr>
          <w:rFonts w:ascii="仿宋" w:eastAsia="仿宋" w:hAnsi="仿宋" w:cs="仿宋" w:hint="eastAsia"/>
          <w:sz w:val="30"/>
          <w:szCs w:val="30"/>
        </w:rPr>
        <w:t>评审委员会成员选出中标者后，当场向参与竞争的审计机构宣布竞选结果。由管理人与中标的审计机构签订协议书。</w:t>
      </w:r>
    </w:p>
    <w:p w:rsidR="00BE5ECB" w:rsidRPr="002A33E2" w:rsidRDefault="00BE5ECB" w:rsidP="00596FF3">
      <w:pPr>
        <w:snapToGrid w:val="0"/>
        <w:spacing w:line="520" w:lineRule="exact"/>
        <w:ind w:firstLineChars="198" w:firstLine="31680"/>
        <w:rPr>
          <w:rFonts w:ascii="仿宋" w:eastAsia="仿宋" w:hAnsi="仿宋" w:cs="Times New Roman"/>
          <w:b/>
          <w:bCs/>
          <w:sz w:val="30"/>
          <w:szCs w:val="30"/>
        </w:rPr>
      </w:pPr>
      <w:r w:rsidRPr="002A33E2">
        <w:rPr>
          <w:rFonts w:ascii="仿宋" w:eastAsia="仿宋" w:hAnsi="仿宋" w:cs="仿宋" w:hint="eastAsia"/>
          <w:b/>
          <w:bCs/>
          <w:sz w:val="30"/>
          <w:szCs w:val="30"/>
        </w:rPr>
        <w:t>八、重要事项说明</w:t>
      </w:r>
    </w:p>
    <w:p w:rsidR="00BE5ECB" w:rsidRPr="002A33E2" w:rsidRDefault="00BE5ECB" w:rsidP="00596FF3">
      <w:pPr>
        <w:adjustRightInd w:val="0"/>
        <w:spacing w:line="520" w:lineRule="exact"/>
        <w:ind w:firstLineChars="150" w:firstLine="31680"/>
        <w:rPr>
          <w:rFonts w:ascii="仿宋" w:eastAsia="仿宋" w:hAnsi="仿宋" w:cs="Times New Roman"/>
          <w:sz w:val="30"/>
          <w:szCs w:val="30"/>
        </w:rPr>
      </w:pPr>
      <w:r w:rsidRPr="002A33E2">
        <w:rPr>
          <w:rFonts w:ascii="仿宋" w:eastAsia="仿宋" w:hAnsi="仿宋" w:cs="仿宋" w:hint="eastAsia"/>
          <w:sz w:val="30"/>
          <w:szCs w:val="30"/>
        </w:rPr>
        <w:t>（一）关于联合报名参与竞争的说明</w:t>
      </w:r>
    </w:p>
    <w:p w:rsidR="00BE5ECB" w:rsidRPr="002A33E2" w:rsidRDefault="00BE5ECB" w:rsidP="00596FF3">
      <w:pPr>
        <w:adjustRightInd w:val="0"/>
        <w:spacing w:line="520" w:lineRule="exact"/>
        <w:ind w:firstLineChars="200" w:firstLine="31680"/>
        <w:rPr>
          <w:rFonts w:ascii="仿宋" w:eastAsia="仿宋" w:hAnsi="仿宋" w:cs="Times New Roman"/>
          <w:kern w:val="0"/>
          <w:sz w:val="30"/>
          <w:szCs w:val="30"/>
        </w:rPr>
      </w:pPr>
      <w:r w:rsidRPr="002A33E2">
        <w:rPr>
          <w:rFonts w:ascii="仿宋" w:eastAsia="仿宋" w:hAnsi="仿宋" w:cs="仿宋" w:hint="eastAsia"/>
          <w:sz w:val="30"/>
          <w:szCs w:val="30"/>
        </w:rPr>
        <w:t>本次审计机构选聘工作，不接受</w:t>
      </w:r>
      <w:r w:rsidRPr="002A33E2">
        <w:rPr>
          <w:rFonts w:ascii="仿宋" w:eastAsia="仿宋" w:hAnsi="仿宋" w:cs="仿宋" w:hint="eastAsia"/>
          <w:kern w:val="0"/>
          <w:sz w:val="30"/>
          <w:szCs w:val="30"/>
        </w:rPr>
        <w:t>联合体方式报名。</w:t>
      </w:r>
    </w:p>
    <w:p w:rsidR="00BE5ECB" w:rsidRPr="002A33E2" w:rsidRDefault="00BE5ECB" w:rsidP="00596FF3">
      <w:pPr>
        <w:adjustRightInd w:val="0"/>
        <w:spacing w:line="520" w:lineRule="exact"/>
        <w:ind w:firstLineChars="150" w:firstLine="31680"/>
        <w:rPr>
          <w:rFonts w:ascii="仿宋" w:eastAsia="仿宋" w:hAnsi="仿宋" w:cs="Times New Roman"/>
          <w:color w:val="000000"/>
          <w:kern w:val="0"/>
          <w:sz w:val="30"/>
          <w:szCs w:val="30"/>
        </w:rPr>
      </w:pPr>
      <w:r w:rsidRPr="002A33E2">
        <w:rPr>
          <w:rFonts w:ascii="仿宋" w:eastAsia="仿宋" w:hAnsi="仿宋" w:cs="仿宋" w:hint="eastAsia"/>
          <w:sz w:val="30"/>
          <w:szCs w:val="30"/>
        </w:rPr>
        <w:t>（二）</w:t>
      </w:r>
      <w:r w:rsidRPr="002A33E2">
        <w:rPr>
          <w:rFonts w:ascii="仿宋" w:eastAsia="仿宋" w:hAnsi="仿宋" w:cs="仿宋" w:hint="eastAsia"/>
          <w:color w:val="000000"/>
          <w:kern w:val="0"/>
          <w:sz w:val="30"/>
          <w:szCs w:val="30"/>
        </w:rPr>
        <w:t>关于债务人企业基本情况</w:t>
      </w:r>
    </w:p>
    <w:p w:rsidR="00BE5ECB" w:rsidRPr="002A33E2" w:rsidRDefault="00BE5ECB" w:rsidP="00596FF3">
      <w:pPr>
        <w:adjustRightInd w:val="0"/>
        <w:spacing w:line="520" w:lineRule="exact"/>
        <w:ind w:firstLineChars="213" w:firstLine="31680"/>
        <w:rPr>
          <w:rFonts w:ascii="仿宋" w:eastAsia="仿宋" w:hAnsi="仿宋" w:cs="Times New Roman"/>
          <w:color w:val="000000"/>
          <w:kern w:val="0"/>
          <w:sz w:val="30"/>
          <w:szCs w:val="30"/>
        </w:rPr>
      </w:pPr>
      <w:r w:rsidRPr="002A33E2">
        <w:rPr>
          <w:rFonts w:ascii="仿宋" w:eastAsia="仿宋" w:hAnsi="仿宋" w:cs="仿宋" w:hint="eastAsia"/>
          <w:color w:val="000000"/>
          <w:kern w:val="0"/>
          <w:sz w:val="30"/>
          <w:szCs w:val="30"/>
        </w:rPr>
        <w:t>瑞莎集团公司成立于</w:t>
      </w:r>
      <w:r w:rsidRPr="002A33E2">
        <w:rPr>
          <w:rFonts w:ascii="仿宋" w:eastAsia="仿宋" w:hAnsi="仿宋" w:cs="仿宋"/>
          <w:color w:val="000000"/>
          <w:kern w:val="0"/>
          <w:sz w:val="30"/>
          <w:szCs w:val="30"/>
        </w:rPr>
        <w:t>1997</w:t>
      </w:r>
      <w:r w:rsidRPr="002A33E2">
        <w:rPr>
          <w:rFonts w:ascii="仿宋" w:eastAsia="仿宋" w:hAnsi="仿宋" w:cs="仿宋" w:hint="eastAsia"/>
          <w:color w:val="000000"/>
          <w:kern w:val="0"/>
          <w:sz w:val="30"/>
          <w:szCs w:val="30"/>
        </w:rPr>
        <w:t>年</w:t>
      </w:r>
      <w:r w:rsidRPr="002A33E2">
        <w:rPr>
          <w:rFonts w:ascii="仿宋" w:eastAsia="仿宋" w:hAnsi="仿宋" w:cs="仿宋"/>
          <w:color w:val="000000"/>
          <w:kern w:val="0"/>
          <w:sz w:val="30"/>
          <w:szCs w:val="30"/>
        </w:rPr>
        <w:t>12</w:t>
      </w:r>
      <w:r w:rsidRPr="002A33E2">
        <w:rPr>
          <w:rFonts w:ascii="仿宋" w:eastAsia="仿宋" w:hAnsi="仿宋" w:cs="仿宋" w:hint="eastAsia"/>
          <w:color w:val="000000"/>
          <w:kern w:val="0"/>
          <w:sz w:val="30"/>
          <w:szCs w:val="30"/>
        </w:rPr>
        <w:t>月</w:t>
      </w:r>
      <w:r w:rsidRPr="002A33E2">
        <w:rPr>
          <w:rFonts w:ascii="仿宋" w:eastAsia="仿宋" w:hAnsi="仿宋" w:cs="仿宋"/>
          <w:color w:val="000000"/>
          <w:kern w:val="0"/>
          <w:sz w:val="30"/>
          <w:szCs w:val="30"/>
        </w:rPr>
        <w:t>24</w:t>
      </w:r>
      <w:r w:rsidRPr="002A33E2">
        <w:rPr>
          <w:rFonts w:ascii="仿宋" w:eastAsia="仿宋" w:hAnsi="仿宋" w:cs="仿宋" w:hint="eastAsia"/>
          <w:color w:val="000000"/>
          <w:kern w:val="0"/>
          <w:sz w:val="30"/>
          <w:szCs w:val="30"/>
        </w:rPr>
        <w:t>日，注册资本</w:t>
      </w:r>
      <w:r w:rsidRPr="002A33E2">
        <w:rPr>
          <w:rFonts w:ascii="仿宋" w:eastAsia="仿宋" w:hAnsi="仿宋" w:cs="仿宋"/>
          <w:color w:val="000000"/>
          <w:kern w:val="0"/>
          <w:sz w:val="30"/>
          <w:szCs w:val="30"/>
        </w:rPr>
        <w:t>3000</w:t>
      </w:r>
      <w:r w:rsidRPr="002A33E2">
        <w:rPr>
          <w:rFonts w:ascii="仿宋" w:eastAsia="仿宋" w:hAnsi="仿宋" w:cs="仿宋" w:hint="eastAsia"/>
          <w:color w:val="000000"/>
          <w:kern w:val="0"/>
          <w:sz w:val="30"/>
          <w:szCs w:val="30"/>
        </w:rPr>
        <w:t>万元，法定代表人陈瑞珉，主营业务商品批发、零售，统一社会信用代码</w:t>
      </w:r>
      <w:r w:rsidRPr="002A33E2">
        <w:rPr>
          <w:rFonts w:ascii="仿宋" w:eastAsia="仿宋" w:hAnsi="仿宋" w:cs="仿宋"/>
          <w:color w:val="000000"/>
          <w:kern w:val="0"/>
          <w:sz w:val="30"/>
          <w:szCs w:val="30"/>
        </w:rPr>
        <w:t>91130200700623399B</w:t>
      </w:r>
      <w:r w:rsidRPr="002A33E2">
        <w:rPr>
          <w:rFonts w:ascii="仿宋" w:eastAsia="仿宋" w:hAnsi="仿宋" w:cs="仿宋" w:hint="eastAsia"/>
          <w:color w:val="000000"/>
          <w:kern w:val="0"/>
          <w:sz w:val="30"/>
          <w:szCs w:val="30"/>
        </w:rPr>
        <w:t>。瑞莎集团公司经营的“瑞莎超市”品牌在唐山市具有较高知名度。据管理人初步了解，瑞莎集团公司经营</w:t>
      </w:r>
      <w:r w:rsidRPr="002A33E2">
        <w:rPr>
          <w:rFonts w:ascii="仿宋" w:eastAsia="仿宋" w:hAnsi="仿宋" w:cs="仿宋"/>
          <w:color w:val="000000"/>
          <w:kern w:val="0"/>
          <w:sz w:val="30"/>
          <w:szCs w:val="30"/>
        </w:rPr>
        <w:t>20</w:t>
      </w:r>
      <w:r w:rsidRPr="002A33E2">
        <w:rPr>
          <w:rFonts w:ascii="仿宋" w:eastAsia="仿宋" w:hAnsi="仿宋" w:cs="仿宋" w:hint="eastAsia"/>
          <w:color w:val="000000"/>
          <w:kern w:val="0"/>
          <w:sz w:val="30"/>
          <w:szCs w:val="30"/>
        </w:rPr>
        <w:t>余年来，财务账册资料不全，仅</w:t>
      </w:r>
      <w:r w:rsidRPr="002A33E2">
        <w:rPr>
          <w:rFonts w:ascii="仿宋" w:eastAsia="仿宋" w:hAnsi="仿宋" w:cs="仿宋"/>
          <w:color w:val="000000"/>
          <w:kern w:val="0"/>
          <w:sz w:val="30"/>
          <w:szCs w:val="30"/>
        </w:rPr>
        <w:t>2015</w:t>
      </w:r>
      <w:r w:rsidRPr="002A33E2">
        <w:rPr>
          <w:rFonts w:ascii="仿宋" w:eastAsia="仿宋" w:hAnsi="仿宋" w:cs="仿宋" w:hint="eastAsia"/>
          <w:color w:val="000000"/>
          <w:kern w:val="0"/>
          <w:sz w:val="30"/>
          <w:szCs w:val="30"/>
        </w:rPr>
        <w:t>年以后的账务账册较全。所述情况仅供参考，具体情况以管理人或债务人企业向审计机构移交的资料为准。</w:t>
      </w:r>
    </w:p>
    <w:p w:rsidR="00BE5ECB" w:rsidRPr="002A33E2" w:rsidRDefault="00BE5ECB" w:rsidP="00596FF3">
      <w:pPr>
        <w:snapToGrid w:val="0"/>
        <w:spacing w:line="520" w:lineRule="exact"/>
        <w:ind w:firstLineChars="198" w:firstLine="31680"/>
        <w:rPr>
          <w:rFonts w:ascii="仿宋" w:eastAsia="仿宋" w:hAnsi="仿宋" w:cs="Times New Roman"/>
          <w:b/>
          <w:bCs/>
          <w:sz w:val="30"/>
          <w:szCs w:val="30"/>
        </w:rPr>
      </w:pPr>
      <w:r w:rsidRPr="002A33E2">
        <w:rPr>
          <w:rFonts w:ascii="仿宋" w:eastAsia="仿宋" w:hAnsi="仿宋" w:cs="仿宋" w:hint="eastAsia"/>
          <w:b/>
          <w:bCs/>
          <w:sz w:val="30"/>
          <w:szCs w:val="30"/>
        </w:rPr>
        <w:t>九、管理人联系方式</w:t>
      </w:r>
    </w:p>
    <w:p w:rsidR="00BE5ECB" w:rsidRPr="002A33E2" w:rsidRDefault="00BE5ECB" w:rsidP="00596FF3">
      <w:pPr>
        <w:snapToGrid w:val="0"/>
        <w:spacing w:line="520" w:lineRule="exact"/>
        <w:ind w:firstLine="570"/>
        <w:rPr>
          <w:rFonts w:ascii="仿宋" w:eastAsia="仿宋" w:hAnsi="仿宋" w:cs="Times New Roman"/>
          <w:sz w:val="30"/>
          <w:szCs w:val="30"/>
          <w:shd w:val="clear" w:color="auto" w:fill="C2D69B"/>
        </w:rPr>
      </w:pPr>
      <w:r w:rsidRPr="002A33E2">
        <w:rPr>
          <w:rFonts w:ascii="仿宋" w:eastAsia="仿宋" w:hAnsi="仿宋" w:cs="仿宋" w:hint="eastAsia"/>
          <w:sz w:val="30"/>
          <w:szCs w:val="30"/>
        </w:rPr>
        <w:t>地址：河北省唐山市高新区庆北办事处李各庄村迎春楼</w:t>
      </w:r>
      <w:r w:rsidRPr="002A33E2">
        <w:rPr>
          <w:rFonts w:ascii="仿宋" w:eastAsia="仿宋" w:hAnsi="仿宋" w:cs="仿宋"/>
          <w:sz w:val="30"/>
          <w:szCs w:val="30"/>
        </w:rPr>
        <w:t>105</w:t>
      </w:r>
      <w:r w:rsidRPr="002A33E2">
        <w:rPr>
          <w:rFonts w:ascii="仿宋" w:eastAsia="仿宋" w:hAnsi="仿宋" w:cs="仿宋" w:hint="eastAsia"/>
          <w:sz w:val="30"/>
          <w:szCs w:val="30"/>
        </w:rPr>
        <w:t>楼北侧，联系人及电话：王律师</w:t>
      </w:r>
      <w:r w:rsidRPr="002A33E2">
        <w:rPr>
          <w:rFonts w:ascii="仿宋" w:eastAsia="仿宋" w:hAnsi="仿宋" w:cs="仿宋"/>
          <w:sz w:val="30"/>
          <w:szCs w:val="30"/>
        </w:rPr>
        <w:t xml:space="preserve"> 13171505023</w:t>
      </w:r>
      <w:r w:rsidRPr="002A33E2">
        <w:rPr>
          <w:rFonts w:ascii="仿宋" w:eastAsia="仿宋" w:hAnsi="仿宋" w:cs="仿宋" w:hint="eastAsia"/>
          <w:sz w:val="30"/>
          <w:szCs w:val="30"/>
        </w:rPr>
        <w:t>、路律师</w:t>
      </w:r>
      <w:r w:rsidRPr="002A33E2">
        <w:rPr>
          <w:rFonts w:ascii="仿宋" w:eastAsia="仿宋" w:hAnsi="仿宋" w:cs="仿宋"/>
          <w:sz w:val="30"/>
          <w:szCs w:val="30"/>
        </w:rPr>
        <w:t xml:space="preserve"> 17610275093</w:t>
      </w:r>
      <w:r w:rsidRPr="002A33E2">
        <w:rPr>
          <w:rFonts w:ascii="仿宋" w:eastAsia="仿宋" w:hAnsi="仿宋" w:cs="仿宋" w:hint="eastAsia"/>
          <w:sz w:val="30"/>
          <w:szCs w:val="30"/>
        </w:rPr>
        <w:t>。</w:t>
      </w:r>
    </w:p>
    <w:p w:rsidR="00BE5ECB" w:rsidRPr="002A33E2" w:rsidRDefault="00BE5ECB" w:rsidP="00596FF3">
      <w:pPr>
        <w:adjustRightInd w:val="0"/>
        <w:spacing w:line="520" w:lineRule="exact"/>
        <w:ind w:firstLineChars="213" w:firstLine="31680"/>
        <w:rPr>
          <w:rFonts w:ascii="仿宋" w:eastAsia="仿宋" w:hAnsi="仿宋" w:cs="Times New Roman"/>
          <w:color w:val="000000"/>
          <w:kern w:val="0"/>
          <w:sz w:val="30"/>
          <w:szCs w:val="30"/>
        </w:rPr>
      </w:pPr>
      <w:r w:rsidRPr="002A33E2">
        <w:rPr>
          <w:rFonts w:ascii="仿宋" w:eastAsia="仿宋" w:hAnsi="仿宋" w:cs="仿宋" w:hint="eastAsia"/>
          <w:color w:val="000000"/>
          <w:kern w:val="0"/>
          <w:sz w:val="30"/>
          <w:szCs w:val="30"/>
        </w:rPr>
        <w:t>特此公告</w:t>
      </w:r>
      <w:r>
        <w:rPr>
          <w:rFonts w:ascii="仿宋" w:eastAsia="仿宋" w:hAnsi="仿宋" w:cs="仿宋" w:hint="eastAsia"/>
          <w:color w:val="000000"/>
          <w:kern w:val="0"/>
          <w:sz w:val="30"/>
          <w:szCs w:val="30"/>
        </w:rPr>
        <w:t>。</w:t>
      </w:r>
    </w:p>
    <w:p w:rsidR="00BE5ECB" w:rsidRPr="002A33E2" w:rsidRDefault="00BE5ECB" w:rsidP="00596FF3">
      <w:pPr>
        <w:adjustRightInd w:val="0"/>
        <w:spacing w:line="520" w:lineRule="exact"/>
        <w:ind w:firstLineChars="213" w:firstLine="31680"/>
        <w:rPr>
          <w:rFonts w:ascii="仿宋" w:eastAsia="仿宋" w:hAnsi="仿宋" w:cs="Times New Roman"/>
          <w:color w:val="000000"/>
          <w:kern w:val="0"/>
          <w:sz w:val="30"/>
          <w:szCs w:val="30"/>
        </w:rPr>
      </w:pPr>
    </w:p>
    <w:p w:rsidR="00BE5ECB" w:rsidRDefault="00BE5ECB" w:rsidP="00596FF3">
      <w:pPr>
        <w:widowControl/>
        <w:adjustRightInd w:val="0"/>
        <w:spacing w:line="520" w:lineRule="exact"/>
        <w:ind w:firstLineChars="150" w:firstLine="31680"/>
        <w:rPr>
          <w:rFonts w:ascii="仿宋" w:eastAsia="仿宋" w:hAnsi="仿宋" w:cs="Times New Roman"/>
          <w:kern w:val="0"/>
          <w:sz w:val="30"/>
          <w:szCs w:val="30"/>
        </w:rPr>
      </w:pPr>
    </w:p>
    <w:p w:rsidR="00BE5ECB" w:rsidRPr="002A33E2" w:rsidRDefault="00BE5ECB" w:rsidP="00596FF3">
      <w:pPr>
        <w:widowControl/>
        <w:adjustRightInd w:val="0"/>
        <w:spacing w:line="520" w:lineRule="exact"/>
        <w:ind w:firstLineChars="150" w:firstLine="31680"/>
        <w:rPr>
          <w:rFonts w:ascii="仿宋" w:eastAsia="仿宋" w:hAnsi="仿宋" w:cs="Times New Roman"/>
          <w:kern w:val="0"/>
          <w:sz w:val="30"/>
          <w:szCs w:val="30"/>
        </w:rPr>
      </w:pPr>
    </w:p>
    <w:p w:rsidR="00BE5ECB" w:rsidRDefault="00BE5ECB" w:rsidP="00596FF3">
      <w:pPr>
        <w:spacing w:line="520" w:lineRule="exact"/>
        <w:ind w:firstLineChars="200" w:firstLine="31680"/>
        <w:jc w:val="right"/>
        <w:rPr>
          <w:rFonts w:ascii="仿宋" w:eastAsia="仿宋" w:hAnsi="仿宋" w:cs="Times New Roman"/>
          <w:kern w:val="0"/>
          <w:sz w:val="30"/>
          <w:szCs w:val="30"/>
        </w:rPr>
      </w:pPr>
      <w:r w:rsidRPr="002A33E2">
        <w:rPr>
          <w:rFonts w:ascii="仿宋" w:eastAsia="仿宋" w:hAnsi="仿宋" w:cs="仿宋" w:hint="eastAsia"/>
          <w:sz w:val="30"/>
          <w:szCs w:val="30"/>
        </w:rPr>
        <w:t>唐山瑞莎实业集团有限公司</w:t>
      </w:r>
      <w:r w:rsidRPr="002A33E2">
        <w:rPr>
          <w:rFonts w:ascii="仿宋" w:eastAsia="仿宋" w:hAnsi="仿宋" w:cs="仿宋" w:hint="eastAsia"/>
          <w:kern w:val="0"/>
          <w:sz w:val="30"/>
          <w:szCs w:val="30"/>
        </w:rPr>
        <w:t>管理人</w:t>
      </w:r>
    </w:p>
    <w:p w:rsidR="00BE5ECB" w:rsidRDefault="00BE5ECB" w:rsidP="00596FF3">
      <w:pPr>
        <w:widowControl/>
        <w:spacing w:line="520" w:lineRule="exact"/>
        <w:ind w:right="450" w:firstLineChars="200" w:firstLine="31680"/>
        <w:jc w:val="right"/>
        <w:rPr>
          <w:rFonts w:ascii="仿宋" w:eastAsia="仿宋" w:hAnsi="仿宋" w:cs="Times New Roman"/>
          <w:kern w:val="0"/>
          <w:sz w:val="30"/>
          <w:szCs w:val="30"/>
        </w:rPr>
      </w:pPr>
    </w:p>
    <w:p w:rsidR="00BE5ECB" w:rsidRDefault="00BE5ECB" w:rsidP="00596FF3">
      <w:pPr>
        <w:widowControl/>
        <w:spacing w:line="520" w:lineRule="exact"/>
        <w:ind w:right="450" w:firstLineChars="200" w:firstLine="31680"/>
        <w:jc w:val="right"/>
        <w:rPr>
          <w:rFonts w:ascii="仿宋_GB2312" w:eastAsia="仿宋_GB2312" w:cs="Times New Roman"/>
          <w:sz w:val="30"/>
          <w:szCs w:val="30"/>
        </w:rPr>
      </w:pPr>
      <w:r w:rsidRPr="002A33E2">
        <w:rPr>
          <w:rFonts w:ascii="仿宋" w:eastAsia="仿宋" w:hAnsi="仿宋" w:cs="仿宋" w:hint="eastAsia"/>
          <w:sz w:val="30"/>
          <w:szCs w:val="30"/>
        </w:rPr>
        <w:t>二〇二四年一月二十三日</w:t>
      </w:r>
      <w:r>
        <w:rPr>
          <w:rFonts w:ascii="仿宋_GB2312" w:eastAsia="仿宋_GB2312" w:hAnsi="宋体" w:cs="仿宋_GB2312"/>
          <w:sz w:val="28"/>
          <w:szCs w:val="28"/>
        </w:rPr>
        <w:t xml:space="preserve">  </w:t>
      </w:r>
    </w:p>
    <w:p w:rsidR="00BE5ECB" w:rsidRDefault="00BE5ECB" w:rsidP="00596FF3">
      <w:pPr>
        <w:spacing w:line="520" w:lineRule="exact"/>
        <w:ind w:firstLineChars="1700" w:firstLine="31680"/>
        <w:rPr>
          <w:rFonts w:ascii="仿宋_GB2312" w:eastAsia="仿宋_GB2312" w:hAnsi="宋体" w:cs="Times New Roman"/>
          <w:sz w:val="30"/>
          <w:szCs w:val="30"/>
        </w:rPr>
      </w:pPr>
    </w:p>
    <w:sectPr w:rsidR="00BE5ECB" w:rsidSect="00C912ED">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ECB" w:rsidRDefault="00BE5ECB" w:rsidP="00C912ED">
      <w:pPr>
        <w:rPr>
          <w:rFonts w:cs="Times New Roman"/>
        </w:rPr>
      </w:pPr>
      <w:r>
        <w:rPr>
          <w:rFonts w:cs="Times New Roman"/>
        </w:rPr>
        <w:separator/>
      </w:r>
    </w:p>
  </w:endnote>
  <w:endnote w:type="continuationSeparator" w:id="1">
    <w:p w:rsidR="00BE5ECB" w:rsidRDefault="00BE5ECB" w:rsidP="00C912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CB" w:rsidRDefault="00BE5ECB">
    <w:pPr>
      <w:pStyle w:val="Footer"/>
      <w:jc w:val="center"/>
      <w:rPr>
        <w:rFonts w:cs="Times New Roman"/>
      </w:rPr>
    </w:pPr>
    <w:fldSimple w:instr=" PAGE   \* MERGEFORMAT ">
      <w:r w:rsidRPr="00596FF3">
        <w:rPr>
          <w:noProof/>
          <w:lang w:val="zh-CN"/>
        </w:rPr>
        <w:t>5</w:t>
      </w:r>
    </w:fldSimple>
  </w:p>
  <w:p w:rsidR="00BE5ECB" w:rsidRDefault="00BE5EC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ECB" w:rsidRDefault="00BE5ECB" w:rsidP="00C912ED">
      <w:pPr>
        <w:rPr>
          <w:rFonts w:cs="Times New Roman"/>
        </w:rPr>
      </w:pPr>
      <w:r>
        <w:rPr>
          <w:rFonts w:cs="Times New Roman"/>
        </w:rPr>
        <w:separator/>
      </w:r>
    </w:p>
  </w:footnote>
  <w:footnote w:type="continuationSeparator" w:id="1">
    <w:p w:rsidR="00BE5ECB" w:rsidRDefault="00BE5ECB" w:rsidP="00C912E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289"/>
    <w:rsid w:val="DBD59D15"/>
    <w:rsid w:val="DD7B170F"/>
    <w:rsid w:val="FBBB093E"/>
    <w:rsid w:val="FCFF06A0"/>
    <w:rsid w:val="000203A5"/>
    <w:rsid w:val="0004035F"/>
    <w:rsid w:val="00041804"/>
    <w:rsid w:val="00043AFE"/>
    <w:rsid w:val="00053ACA"/>
    <w:rsid w:val="00065BC6"/>
    <w:rsid w:val="00086CBF"/>
    <w:rsid w:val="000B2BED"/>
    <w:rsid w:val="000D3721"/>
    <w:rsid w:val="000D7421"/>
    <w:rsid w:val="000E6035"/>
    <w:rsid w:val="00144289"/>
    <w:rsid w:val="00144D6A"/>
    <w:rsid w:val="00145A07"/>
    <w:rsid w:val="00147CAC"/>
    <w:rsid w:val="00166443"/>
    <w:rsid w:val="00174631"/>
    <w:rsid w:val="001856CF"/>
    <w:rsid w:val="001862D0"/>
    <w:rsid w:val="00186E30"/>
    <w:rsid w:val="00192FD6"/>
    <w:rsid w:val="00193C72"/>
    <w:rsid w:val="00193F4C"/>
    <w:rsid w:val="001A311B"/>
    <w:rsid w:val="001A54C7"/>
    <w:rsid w:val="001B5FE2"/>
    <w:rsid w:val="001D3542"/>
    <w:rsid w:val="001D6863"/>
    <w:rsid w:val="001E5682"/>
    <w:rsid w:val="001E7D79"/>
    <w:rsid w:val="00212A8A"/>
    <w:rsid w:val="00214661"/>
    <w:rsid w:val="00220674"/>
    <w:rsid w:val="00231605"/>
    <w:rsid w:val="00236DCC"/>
    <w:rsid w:val="0023792E"/>
    <w:rsid w:val="002418FB"/>
    <w:rsid w:val="00280C65"/>
    <w:rsid w:val="00281FD7"/>
    <w:rsid w:val="0029074A"/>
    <w:rsid w:val="0029275D"/>
    <w:rsid w:val="002A2F9C"/>
    <w:rsid w:val="002A33E2"/>
    <w:rsid w:val="002A71FD"/>
    <w:rsid w:val="002B632C"/>
    <w:rsid w:val="002B6665"/>
    <w:rsid w:val="002D1B1E"/>
    <w:rsid w:val="002D6F5F"/>
    <w:rsid w:val="002D7B22"/>
    <w:rsid w:val="002E020A"/>
    <w:rsid w:val="002F3835"/>
    <w:rsid w:val="002F50C6"/>
    <w:rsid w:val="00300E51"/>
    <w:rsid w:val="00321A17"/>
    <w:rsid w:val="00324D80"/>
    <w:rsid w:val="00333627"/>
    <w:rsid w:val="00334075"/>
    <w:rsid w:val="00356F8E"/>
    <w:rsid w:val="00375DC8"/>
    <w:rsid w:val="0038456A"/>
    <w:rsid w:val="00390888"/>
    <w:rsid w:val="003B289B"/>
    <w:rsid w:val="003B64F5"/>
    <w:rsid w:val="003C67D7"/>
    <w:rsid w:val="003E05E9"/>
    <w:rsid w:val="003E4DEF"/>
    <w:rsid w:val="0040090B"/>
    <w:rsid w:val="0041073A"/>
    <w:rsid w:val="004125A0"/>
    <w:rsid w:val="0042010E"/>
    <w:rsid w:val="00421010"/>
    <w:rsid w:val="0044411B"/>
    <w:rsid w:val="00446541"/>
    <w:rsid w:val="004541E8"/>
    <w:rsid w:val="00461568"/>
    <w:rsid w:val="004646E3"/>
    <w:rsid w:val="00465FB7"/>
    <w:rsid w:val="00485DE7"/>
    <w:rsid w:val="00490DF3"/>
    <w:rsid w:val="00491B0D"/>
    <w:rsid w:val="00492902"/>
    <w:rsid w:val="004A744F"/>
    <w:rsid w:val="004C19B5"/>
    <w:rsid w:val="004C201C"/>
    <w:rsid w:val="004F24C4"/>
    <w:rsid w:val="004F7257"/>
    <w:rsid w:val="005006B1"/>
    <w:rsid w:val="005013CF"/>
    <w:rsid w:val="005055F4"/>
    <w:rsid w:val="005147A3"/>
    <w:rsid w:val="00521D0F"/>
    <w:rsid w:val="00525E86"/>
    <w:rsid w:val="005312EC"/>
    <w:rsid w:val="00534FAA"/>
    <w:rsid w:val="005357D3"/>
    <w:rsid w:val="00536440"/>
    <w:rsid w:val="0054214A"/>
    <w:rsid w:val="00547A8D"/>
    <w:rsid w:val="0057077C"/>
    <w:rsid w:val="00576238"/>
    <w:rsid w:val="005808D4"/>
    <w:rsid w:val="00586D48"/>
    <w:rsid w:val="00596FF3"/>
    <w:rsid w:val="005B0698"/>
    <w:rsid w:val="005B3496"/>
    <w:rsid w:val="005B7A51"/>
    <w:rsid w:val="005E2281"/>
    <w:rsid w:val="005E2879"/>
    <w:rsid w:val="005F1CCF"/>
    <w:rsid w:val="0060787E"/>
    <w:rsid w:val="00614B36"/>
    <w:rsid w:val="00626ACB"/>
    <w:rsid w:val="006311C5"/>
    <w:rsid w:val="00641688"/>
    <w:rsid w:val="00643812"/>
    <w:rsid w:val="0064655A"/>
    <w:rsid w:val="0065565B"/>
    <w:rsid w:val="00656867"/>
    <w:rsid w:val="00663012"/>
    <w:rsid w:val="00675414"/>
    <w:rsid w:val="00680158"/>
    <w:rsid w:val="00680CA8"/>
    <w:rsid w:val="00690BAA"/>
    <w:rsid w:val="00694D9F"/>
    <w:rsid w:val="00696F71"/>
    <w:rsid w:val="006A475B"/>
    <w:rsid w:val="006B78EC"/>
    <w:rsid w:val="006C1CC4"/>
    <w:rsid w:val="006F1985"/>
    <w:rsid w:val="006F29ED"/>
    <w:rsid w:val="006F53F9"/>
    <w:rsid w:val="007010EC"/>
    <w:rsid w:val="00701E33"/>
    <w:rsid w:val="007174D6"/>
    <w:rsid w:val="00731156"/>
    <w:rsid w:val="007356E5"/>
    <w:rsid w:val="007361BB"/>
    <w:rsid w:val="00745868"/>
    <w:rsid w:val="007604C8"/>
    <w:rsid w:val="00770379"/>
    <w:rsid w:val="007A7010"/>
    <w:rsid w:val="007B4916"/>
    <w:rsid w:val="007C7C1E"/>
    <w:rsid w:val="007D0592"/>
    <w:rsid w:val="007D1719"/>
    <w:rsid w:val="007E7554"/>
    <w:rsid w:val="007F089A"/>
    <w:rsid w:val="007F0D81"/>
    <w:rsid w:val="008013AF"/>
    <w:rsid w:val="00801CD8"/>
    <w:rsid w:val="00804086"/>
    <w:rsid w:val="00804464"/>
    <w:rsid w:val="0081378F"/>
    <w:rsid w:val="00817EBA"/>
    <w:rsid w:val="00820C64"/>
    <w:rsid w:val="00831D8F"/>
    <w:rsid w:val="00833C30"/>
    <w:rsid w:val="00834AFB"/>
    <w:rsid w:val="0083590E"/>
    <w:rsid w:val="0086035C"/>
    <w:rsid w:val="00870B52"/>
    <w:rsid w:val="00880385"/>
    <w:rsid w:val="008822F8"/>
    <w:rsid w:val="008864A7"/>
    <w:rsid w:val="008866AA"/>
    <w:rsid w:val="0088723E"/>
    <w:rsid w:val="0089191E"/>
    <w:rsid w:val="00892D88"/>
    <w:rsid w:val="0089307C"/>
    <w:rsid w:val="008B097B"/>
    <w:rsid w:val="008B1240"/>
    <w:rsid w:val="008B5974"/>
    <w:rsid w:val="008C3824"/>
    <w:rsid w:val="008C3F9D"/>
    <w:rsid w:val="008C55BC"/>
    <w:rsid w:val="008D017C"/>
    <w:rsid w:val="008D1C4A"/>
    <w:rsid w:val="008E250E"/>
    <w:rsid w:val="008F1734"/>
    <w:rsid w:val="008F7045"/>
    <w:rsid w:val="00900144"/>
    <w:rsid w:val="00901922"/>
    <w:rsid w:val="00917B1C"/>
    <w:rsid w:val="00920186"/>
    <w:rsid w:val="00935E17"/>
    <w:rsid w:val="00947CC5"/>
    <w:rsid w:val="00966614"/>
    <w:rsid w:val="00967324"/>
    <w:rsid w:val="00974B45"/>
    <w:rsid w:val="00980F9E"/>
    <w:rsid w:val="009818B1"/>
    <w:rsid w:val="00986279"/>
    <w:rsid w:val="009B6205"/>
    <w:rsid w:val="009D0F14"/>
    <w:rsid w:val="009D2251"/>
    <w:rsid w:val="009D4565"/>
    <w:rsid w:val="009E5E87"/>
    <w:rsid w:val="00A132BE"/>
    <w:rsid w:val="00A27D07"/>
    <w:rsid w:val="00A64EC6"/>
    <w:rsid w:val="00A66D1E"/>
    <w:rsid w:val="00A900CB"/>
    <w:rsid w:val="00A90CA2"/>
    <w:rsid w:val="00A93A5E"/>
    <w:rsid w:val="00AB48AF"/>
    <w:rsid w:val="00AC4486"/>
    <w:rsid w:val="00AC46B7"/>
    <w:rsid w:val="00AD5C72"/>
    <w:rsid w:val="00AE7161"/>
    <w:rsid w:val="00AF0C81"/>
    <w:rsid w:val="00B14B74"/>
    <w:rsid w:val="00B16673"/>
    <w:rsid w:val="00B20396"/>
    <w:rsid w:val="00B21A4C"/>
    <w:rsid w:val="00B24A8F"/>
    <w:rsid w:val="00B334ED"/>
    <w:rsid w:val="00B50E47"/>
    <w:rsid w:val="00B51015"/>
    <w:rsid w:val="00B52F7A"/>
    <w:rsid w:val="00B561A2"/>
    <w:rsid w:val="00B601EB"/>
    <w:rsid w:val="00B63618"/>
    <w:rsid w:val="00B76A61"/>
    <w:rsid w:val="00B862ED"/>
    <w:rsid w:val="00B871C0"/>
    <w:rsid w:val="00B91F67"/>
    <w:rsid w:val="00BB1032"/>
    <w:rsid w:val="00BB78D0"/>
    <w:rsid w:val="00BC2957"/>
    <w:rsid w:val="00BC6EAD"/>
    <w:rsid w:val="00BE3D69"/>
    <w:rsid w:val="00BE4BE4"/>
    <w:rsid w:val="00BE5ECB"/>
    <w:rsid w:val="00BF73A7"/>
    <w:rsid w:val="00C00DFC"/>
    <w:rsid w:val="00C03E2B"/>
    <w:rsid w:val="00C31867"/>
    <w:rsid w:val="00C400C5"/>
    <w:rsid w:val="00C40BF0"/>
    <w:rsid w:val="00C464F9"/>
    <w:rsid w:val="00C549CA"/>
    <w:rsid w:val="00C57DB0"/>
    <w:rsid w:val="00C61B40"/>
    <w:rsid w:val="00C70F66"/>
    <w:rsid w:val="00C73809"/>
    <w:rsid w:val="00C912ED"/>
    <w:rsid w:val="00C93DD6"/>
    <w:rsid w:val="00C94434"/>
    <w:rsid w:val="00C945C1"/>
    <w:rsid w:val="00CA5190"/>
    <w:rsid w:val="00CC56F6"/>
    <w:rsid w:val="00CE4E78"/>
    <w:rsid w:val="00CE7609"/>
    <w:rsid w:val="00D046C7"/>
    <w:rsid w:val="00D05B68"/>
    <w:rsid w:val="00D1107C"/>
    <w:rsid w:val="00D132EC"/>
    <w:rsid w:val="00D2281B"/>
    <w:rsid w:val="00D23299"/>
    <w:rsid w:val="00D2717A"/>
    <w:rsid w:val="00D33BD6"/>
    <w:rsid w:val="00D34178"/>
    <w:rsid w:val="00D47941"/>
    <w:rsid w:val="00D55633"/>
    <w:rsid w:val="00D56BD7"/>
    <w:rsid w:val="00D62123"/>
    <w:rsid w:val="00D6739C"/>
    <w:rsid w:val="00D67601"/>
    <w:rsid w:val="00D7264D"/>
    <w:rsid w:val="00D832A1"/>
    <w:rsid w:val="00D91520"/>
    <w:rsid w:val="00D946AD"/>
    <w:rsid w:val="00DC76EF"/>
    <w:rsid w:val="00DC7D3E"/>
    <w:rsid w:val="00DD4C17"/>
    <w:rsid w:val="00DD5DF1"/>
    <w:rsid w:val="00E0149F"/>
    <w:rsid w:val="00E052E4"/>
    <w:rsid w:val="00E0727C"/>
    <w:rsid w:val="00E14389"/>
    <w:rsid w:val="00E21567"/>
    <w:rsid w:val="00E3778E"/>
    <w:rsid w:val="00E46583"/>
    <w:rsid w:val="00E55030"/>
    <w:rsid w:val="00E5517F"/>
    <w:rsid w:val="00E662E4"/>
    <w:rsid w:val="00E747C7"/>
    <w:rsid w:val="00E77A23"/>
    <w:rsid w:val="00E8494C"/>
    <w:rsid w:val="00E92B5D"/>
    <w:rsid w:val="00EA142F"/>
    <w:rsid w:val="00EB2548"/>
    <w:rsid w:val="00EB5FCC"/>
    <w:rsid w:val="00EC2C4B"/>
    <w:rsid w:val="00EC3D32"/>
    <w:rsid w:val="00EE5BBC"/>
    <w:rsid w:val="00EE6786"/>
    <w:rsid w:val="00EF304D"/>
    <w:rsid w:val="00F043ED"/>
    <w:rsid w:val="00F07B93"/>
    <w:rsid w:val="00F20CEB"/>
    <w:rsid w:val="00F31C35"/>
    <w:rsid w:val="00F3307B"/>
    <w:rsid w:val="00F379C7"/>
    <w:rsid w:val="00F453CC"/>
    <w:rsid w:val="00F51EA8"/>
    <w:rsid w:val="00F56FD6"/>
    <w:rsid w:val="00F730F8"/>
    <w:rsid w:val="00FA0ECA"/>
    <w:rsid w:val="00FB6289"/>
    <w:rsid w:val="00FB7FF6"/>
    <w:rsid w:val="00FC543A"/>
    <w:rsid w:val="00FD717A"/>
    <w:rsid w:val="00FE0382"/>
    <w:rsid w:val="00FF0686"/>
    <w:rsid w:val="00FF2563"/>
    <w:rsid w:val="00FF2D37"/>
    <w:rsid w:val="06B075D4"/>
    <w:rsid w:val="0C214D73"/>
    <w:rsid w:val="0E4D1FF9"/>
    <w:rsid w:val="0F9545EA"/>
    <w:rsid w:val="1CCD3104"/>
    <w:rsid w:val="1E38542D"/>
    <w:rsid w:val="1F0724A2"/>
    <w:rsid w:val="1FD76973"/>
    <w:rsid w:val="212A584A"/>
    <w:rsid w:val="216F6114"/>
    <w:rsid w:val="24926BF0"/>
    <w:rsid w:val="253F7794"/>
    <w:rsid w:val="3A985802"/>
    <w:rsid w:val="3C5610BF"/>
    <w:rsid w:val="3F4F07A6"/>
    <w:rsid w:val="3F5937FE"/>
    <w:rsid w:val="3FFD4ECB"/>
    <w:rsid w:val="41341FCA"/>
    <w:rsid w:val="45030C24"/>
    <w:rsid w:val="49BE4C33"/>
    <w:rsid w:val="51953724"/>
    <w:rsid w:val="6059142B"/>
    <w:rsid w:val="64A91151"/>
    <w:rsid w:val="669E40E6"/>
    <w:rsid w:val="69A767EA"/>
    <w:rsid w:val="6C673043"/>
    <w:rsid w:val="6CB07781"/>
    <w:rsid w:val="6E877A0C"/>
    <w:rsid w:val="758F0EF9"/>
    <w:rsid w:val="76E66CEB"/>
    <w:rsid w:val="7A372FC4"/>
    <w:rsid w:val="7BB9192A"/>
    <w:rsid w:val="7BF55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E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12E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C912ED"/>
    <w:rPr>
      <w:sz w:val="18"/>
      <w:szCs w:val="18"/>
    </w:rPr>
  </w:style>
  <w:style w:type="paragraph" w:styleId="Header">
    <w:name w:val="header"/>
    <w:basedOn w:val="Normal"/>
    <w:link w:val="HeaderChar"/>
    <w:uiPriority w:val="99"/>
    <w:rsid w:val="00C912E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C912ED"/>
    <w:rPr>
      <w:sz w:val="18"/>
      <w:szCs w:val="18"/>
    </w:rPr>
  </w:style>
  <w:style w:type="table" w:styleId="TableGrid">
    <w:name w:val="Table Grid"/>
    <w:basedOn w:val="TableNormal"/>
    <w:uiPriority w:val="99"/>
    <w:locked/>
    <w:rsid w:val="00C912ED"/>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2">
    <w:name w:val="date2"/>
    <w:uiPriority w:val="99"/>
    <w:rsid w:val="00C912ED"/>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338</Words>
  <Characters>1933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唐山瑞莎实业集团有限公司管理人</dc:title>
  <dc:subject/>
  <dc:creator>徐</dc:creator>
  <cp:keywords/>
  <dc:description/>
  <cp:lastModifiedBy>商楹</cp:lastModifiedBy>
  <cp:revision>2</cp:revision>
  <cp:lastPrinted>2024-01-23T06:48:00Z</cp:lastPrinted>
  <dcterms:created xsi:type="dcterms:W3CDTF">2024-01-23T06:50:00Z</dcterms:created>
  <dcterms:modified xsi:type="dcterms:W3CDTF">2024-01-23T06:50:00Z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25A272A3ECCCF01CFF46AF65EDF6A2D5_42</vt:lpwstr>
  </property>
</Properties>
</file>