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eastAsia="黑体"/>
          <w:lang w:val="en-US" w:eastAsia="zh-CN"/>
        </w:rPr>
      </w:pPr>
      <w:r>
        <w:rPr>
          <w:rFonts w:ascii="黑体" w:hAnsi="黑体" w:eastAsia="黑体" w:cs="黑体"/>
          <w:b/>
          <w:color w:val="000000"/>
          <w:sz w:val="44"/>
        </w:rPr>
        <w:t>2024年单位预算信息公开目录</w:t>
      </w:r>
      <w:bookmarkStart w:id="1" w:name="_GoBack"/>
      <w:bookmarkEnd w:id="1"/>
    </w:p>
    <w:p>
      <w:pPr>
        <w:jc w:val="center"/>
        <w:rPr>
          <w:rFonts w:eastAsiaTheme="minorEastAsia"/>
          <w:lang w:eastAsia="zh-CN"/>
        </w:rP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3</w:t>
      </w:r>
      <w:r>
        <w:rPr>
          <w:rFonts w:hint="eastAsia"/>
          <w:lang w:eastAsia="zh-CN"/>
        </w:rPr>
        <w:fldChar w:fldCharType="end"/>
      </w:r>
    </w:p>
    <w:p>
      <w:pPr>
        <w:pStyle w:val="2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5</w:t>
      </w:r>
      <w:r>
        <w:rPr>
          <w:rFonts w:hint="eastAsia"/>
          <w:lang w:eastAsia="zh-CN"/>
        </w:rPr>
        <w:fldChar w:fldCharType="end"/>
      </w:r>
    </w:p>
    <w:p>
      <w:pPr>
        <w:pStyle w:val="2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pPr>
        <w:pStyle w:val="2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10</w:t>
      </w:r>
      <w:r>
        <w:rPr>
          <w:rFonts w:hint="eastAsia"/>
          <w:lang w:eastAsia="zh-CN"/>
        </w:rPr>
        <w:fldChar w:fldCharType="end"/>
      </w:r>
    </w:p>
    <w:p>
      <w:pPr>
        <w:pStyle w:val="2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12</w:t>
      </w:r>
      <w:r>
        <w:rPr>
          <w:rFonts w:hint="eastAsia"/>
          <w:lang w:eastAsia="zh-CN"/>
        </w:rPr>
        <w:fldChar w:fldCharType="end"/>
      </w:r>
    </w:p>
    <w:p>
      <w:pPr>
        <w:pStyle w:val="2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eastAsia="zh-CN"/>
        </w:rPr>
        <w:t>14</w:t>
      </w:r>
      <w:r>
        <w:rPr>
          <w:rFonts w:hint="eastAsia"/>
          <w:lang w:eastAsia="zh-CN"/>
        </w:rPr>
        <w:fldChar w:fldCharType="end"/>
      </w:r>
    </w:p>
    <w:p>
      <w:pPr>
        <w:pStyle w:val="2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15</w:t>
      </w:r>
      <w:r>
        <w:rPr>
          <w:rFonts w:hint="eastAsia"/>
          <w:lang w:eastAsia="zh-CN"/>
        </w:rPr>
        <w:fldChar w:fldCharType="end"/>
      </w:r>
    </w:p>
    <w:p>
      <w:pPr>
        <w:pStyle w:val="2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16</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17</w:t>
      </w:r>
      <w:r>
        <w:rPr>
          <w:rFonts w:hint="eastAsia"/>
          <w:lang w:eastAsia="zh-CN"/>
        </w:rPr>
        <w:fldChar w:fldCharType="end"/>
      </w:r>
    </w:p>
    <w:p>
      <w:pPr>
        <w:pStyle w:val="2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17</w:t>
      </w:r>
      <w:r>
        <w:rPr>
          <w:rFonts w:hint="eastAsia"/>
          <w:lang w:eastAsia="zh-CN"/>
        </w:rP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18</w:t>
      </w:r>
      <w:r>
        <w:rPr>
          <w:rFonts w:hint="eastAsia"/>
          <w:lang w:eastAsia="zh-CN"/>
        </w:rPr>
        <w:fldChar w:fldCharType="end"/>
      </w:r>
    </w:p>
    <w:p>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18</w:t>
      </w:r>
      <w:r>
        <w:rPr>
          <w:rFonts w:hint="eastAsia"/>
          <w:lang w:eastAsia="zh-CN"/>
        </w:rPr>
        <w:fldChar w:fldCharType="end"/>
      </w:r>
    </w:p>
    <w:p>
      <w:pPr>
        <w:pStyle w:val="23"/>
        <w:tabs>
          <w:tab w:val="right" w:leader="dot" w:pos="14562"/>
        </w:tabs>
        <w:rPr>
          <w:lang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eastAsia="zh-CN"/>
        </w:rPr>
        <w:t>19</w:t>
      </w:r>
      <w:r>
        <w:rPr>
          <w:rFonts w:hint="eastAsia"/>
          <w:lang w:eastAsia="zh-CN"/>
        </w:rPr>
        <w:fldChar w:fldCharType="end"/>
      </w:r>
    </w:p>
    <w:p>
      <w:pPr>
        <w:pStyle w:val="23"/>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eastAsia="zh-CN"/>
        </w:rPr>
        <w:t>27</w:t>
      </w:r>
      <w:r>
        <w:rPr>
          <w:rFonts w:hint="eastAsia"/>
          <w:lang w:eastAsia="zh-CN"/>
        </w:rPr>
        <w:fldChar w:fldCharType="end"/>
      </w:r>
    </w:p>
    <w:p>
      <w:pPr>
        <w:pStyle w:val="23"/>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eastAsia="zh-CN"/>
        </w:rPr>
        <w:t>27</w:t>
      </w:r>
      <w:r>
        <w:rPr>
          <w:rFonts w:hint="eastAsia"/>
          <w:lang w:eastAsia="zh-CN"/>
        </w:rPr>
        <w:fldChar w:fldCharType="end"/>
      </w:r>
    </w:p>
    <w:p>
      <w:pPr>
        <w:pStyle w:val="23"/>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eastAsia="zh-CN"/>
        </w:rPr>
        <w:t>28</w:t>
      </w:r>
      <w:r>
        <w:rPr>
          <w:rFonts w:hint="eastAsia"/>
          <w:lang w:eastAsia="zh-CN"/>
        </w:rPr>
        <w:fldChar w:fldCharType="end"/>
      </w:r>
    </w:p>
    <w:p>
      <w:pPr>
        <w:pStyle w:val="23"/>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eastAsia="zh-CN"/>
        </w:rPr>
        <w:t>29</w:t>
      </w:r>
      <w:r>
        <w:rPr>
          <w:rFonts w:hint="eastAsia"/>
          <w:lang w:eastAsia="zh-CN"/>
        </w:rP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一、平山县人民法院本级收支预算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626001平山县人民法院本级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3224.75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3224.75</w:t>
            </w:r>
          </w:p>
        </w:tc>
        <w:tc>
          <w:tcPr>
            <w:tcW w:w="4535" w:type="dxa"/>
            <w:vAlign w:val="center"/>
          </w:tcPr>
          <w:p>
            <w:pPr>
              <w:pStyle w:val="14"/>
            </w:pPr>
            <w:r>
              <w:t>本年支出合计</w:t>
            </w:r>
          </w:p>
        </w:tc>
        <w:tc>
          <w:tcPr>
            <w:tcW w:w="2126" w:type="dxa"/>
            <w:vAlign w:val="center"/>
          </w:tcPr>
          <w:p>
            <w:pPr>
              <w:pStyle w:val="15"/>
            </w:pPr>
            <w:r>
              <w:t>3294.75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3294.75</w:t>
            </w:r>
          </w:p>
        </w:tc>
        <w:tc>
          <w:tcPr>
            <w:tcW w:w="4535" w:type="dxa"/>
            <w:vAlign w:val="center"/>
          </w:tcPr>
          <w:p>
            <w:pPr>
              <w:pStyle w:val="14"/>
            </w:pPr>
            <w:r>
              <w:t>支出总计</w:t>
            </w:r>
          </w:p>
        </w:tc>
        <w:tc>
          <w:tcPr>
            <w:tcW w:w="2126" w:type="dxa"/>
            <w:vAlign w:val="center"/>
          </w:tcPr>
          <w:p>
            <w:pPr>
              <w:pStyle w:val="15"/>
            </w:pPr>
            <w:r>
              <w:t>3294.75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626001平山县人民法院本级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3294.75</w:t>
            </w:r>
          </w:p>
        </w:tc>
        <w:tc>
          <w:tcPr>
            <w:tcW w:w="1134" w:type="dxa"/>
            <w:vAlign w:val="center"/>
          </w:tcPr>
          <w:p>
            <w:pPr>
              <w:pStyle w:val="15"/>
            </w:pPr>
            <w:r>
              <w:t>3224.75</w:t>
            </w:r>
          </w:p>
        </w:tc>
        <w:tc>
          <w:tcPr>
            <w:tcW w:w="1134" w:type="dxa"/>
            <w:vAlign w:val="center"/>
          </w:tcPr>
          <w:p>
            <w:pPr>
              <w:pStyle w:val="15"/>
            </w:pPr>
            <w:r>
              <w:t>3224.75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2743.99</w:t>
            </w:r>
          </w:p>
        </w:tc>
        <w:tc>
          <w:tcPr>
            <w:tcW w:w="1134" w:type="dxa"/>
            <w:vAlign w:val="center"/>
          </w:tcPr>
          <w:p>
            <w:pPr>
              <w:pStyle w:val="11"/>
            </w:pPr>
            <w:r>
              <w:t>2673.99</w:t>
            </w:r>
          </w:p>
        </w:tc>
        <w:tc>
          <w:tcPr>
            <w:tcW w:w="1134" w:type="dxa"/>
            <w:vAlign w:val="center"/>
          </w:tcPr>
          <w:p>
            <w:pPr>
              <w:pStyle w:val="11"/>
            </w:pPr>
            <w:r>
              <w:t>2673.99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2743.99</w:t>
            </w:r>
          </w:p>
        </w:tc>
        <w:tc>
          <w:tcPr>
            <w:tcW w:w="1134" w:type="dxa"/>
            <w:vAlign w:val="center"/>
          </w:tcPr>
          <w:p>
            <w:pPr>
              <w:pStyle w:val="11"/>
            </w:pPr>
            <w:r>
              <w:t>2673.99</w:t>
            </w:r>
          </w:p>
        </w:tc>
        <w:tc>
          <w:tcPr>
            <w:tcW w:w="1134" w:type="dxa"/>
            <w:vAlign w:val="center"/>
          </w:tcPr>
          <w:p>
            <w:pPr>
              <w:pStyle w:val="11"/>
            </w:pPr>
            <w:r>
              <w:t>2673.99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1471.18</w:t>
            </w:r>
          </w:p>
        </w:tc>
        <w:tc>
          <w:tcPr>
            <w:tcW w:w="1134" w:type="dxa"/>
            <w:vAlign w:val="center"/>
          </w:tcPr>
          <w:p>
            <w:pPr>
              <w:pStyle w:val="11"/>
            </w:pPr>
            <w:r>
              <w:t>1471.18</w:t>
            </w:r>
          </w:p>
        </w:tc>
        <w:tc>
          <w:tcPr>
            <w:tcW w:w="1134" w:type="dxa"/>
            <w:vAlign w:val="center"/>
          </w:tcPr>
          <w:p>
            <w:pPr>
              <w:pStyle w:val="11"/>
            </w:pPr>
            <w:r>
              <w:t>1471.18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576.87</w:t>
            </w:r>
          </w:p>
        </w:tc>
        <w:tc>
          <w:tcPr>
            <w:tcW w:w="1134" w:type="dxa"/>
            <w:vAlign w:val="center"/>
          </w:tcPr>
          <w:p>
            <w:pPr>
              <w:pStyle w:val="11"/>
            </w:pPr>
            <w:r>
              <w:t>576.87</w:t>
            </w:r>
          </w:p>
        </w:tc>
        <w:tc>
          <w:tcPr>
            <w:tcW w:w="1134" w:type="dxa"/>
            <w:vAlign w:val="center"/>
          </w:tcPr>
          <w:p>
            <w:pPr>
              <w:pStyle w:val="11"/>
            </w:pPr>
            <w:r>
              <w:t>576.87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335.00</w:t>
            </w:r>
          </w:p>
        </w:tc>
        <w:tc>
          <w:tcPr>
            <w:tcW w:w="1134" w:type="dxa"/>
            <w:vAlign w:val="center"/>
          </w:tcPr>
          <w:p>
            <w:pPr>
              <w:pStyle w:val="11"/>
            </w:pPr>
            <w:r>
              <w:t>335.00</w:t>
            </w:r>
          </w:p>
        </w:tc>
        <w:tc>
          <w:tcPr>
            <w:tcW w:w="1134" w:type="dxa"/>
            <w:vAlign w:val="center"/>
          </w:tcPr>
          <w:p>
            <w:pPr>
              <w:pStyle w:val="11"/>
            </w:pPr>
            <w:r>
              <w:t>335.00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2040505</w:t>
            </w:r>
          </w:p>
        </w:tc>
        <w:tc>
          <w:tcPr>
            <w:tcW w:w="1559" w:type="dxa"/>
            <w:vAlign w:val="center"/>
          </w:tcPr>
          <w:p>
            <w:pPr>
              <w:pStyle w:val="12"/>
            </w:pPr>
            <w:r>
              <w:t>案件执行</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282.94</w:t>
            </w:r>
          </w:p>
        </w:tc>
        <w:tc>
          <w:tcPr>
            <w:tcW w:w="1134" w:type="dxa"/>
            <w:vAlign w:val="center"/>
          </w:tcPr>
          <w:p>
            <w:pPr>
              <w:pStyle w:val="11"/>
            </w:pPr>
            <w:r>
              <w:t>212.94</w:t>
            </w:r>
          </w:p>
        </w:tc>
        <w:tc>
          <w:tcPr>
            <w:tcW w:w="1134" w:type="dxa"/>
            <w:vAlign w:val="center"/>
          </w:tcPr>
          <w:p>
            <w:pPr>
              <w:pStyle w:val="11"/>
            </w:pPr>
            <w:r>
              <w:t>212.94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361.87</w:t>
            </w:r>
          </w:p>
        </w:tc>
        <w:tc>
          <w:tcPr>
            <w:tcW w:w="1134" w:type="dxa"/>
            <w:vAlign w:val="center"/>
          </w:tcPr>
          <w:p>
            <w:pPr>
              <w:pStyle w:val="11"/>
            </w:pPr>
            <w:r>
              <w:t>361.87</w:t>
            </w:r>
          </w:p>
        </w:tc>
        <w:tc>
          <w:tcPr>
            <w:tcW w:w="1134" w:type="dxa"/>
            <w:vAlign w:val="center"/>
          </w:tcPr>
          <w:p>
            <w:pPr>
              <w:pStyle w:val="11"/>
            </w:pPr>
            <w:r>
              <w:t>361.87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357.14</w:t>
            </w:r>
          </w:p>
        </w:tc>
        <w:tc>
          <w:tcPr>
            <w:tcW w:w="1134" w:type="dxa"/>
            <w:vAlign w:val="center"/>
          </w:tcPr>
          <w:p>
            <w:pPr>
              <w:pStyle w:val="11"/>
            </w:pPr>
            <w:r>
              <w:t>357.14</w:t>
            </w:r>
          </w:p>
        </w:tc>
        <w:tc>
          <w:tcPr>
            <w:tcW w:w="1134" w:type="dxa"/>
            <w:vAlign w:val="center"/>
          </w:tcPr>
          <w:p>
            <w:pPr>
              <w:pStyle w:val="11"/>
            </w:pPr>
            <w:r>
              <w:t>357.14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206.69</w:t>
            </w:r>
          </w:p>
        </w:tc>
        <w:tc>
          <w:tcPr>
            <w:tcW w:w="1134" w:type="dxa"/>
            <w:vAlign w:val="center"/>
          </w:tcPr>
          <w:p>
            <w:pPr>
              <w:pStyle w:val="11"/>
            </w:pPr>
            <w:r>
              <w:t>206.69</w:t>
            </w:r>
          </w:p>
        </w:tc>
        <w:tc>
          <w:tcPr>
            <w:tcW w:w="1134" w:type="dxa"/>
            <w:vAlign w:val="center"/>
          </w:tcPr>
          <w:p>
            <w:pPr>
              <w:pStyle w:val="11"/>
            </w:pPr>
            <w:r>
              <w:t>206.69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r>
              <w:t>150.45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r>
              <w:t>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r>
              <w:t>74.78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r>
              <w:t>114.11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3294.75</w:t>
            </w:r>
          </w:p>
        </w:tc>
        <w:tc>
          <w:tcPr>
            <w:tcW w:w="1361" w:type="dxa"/>
            <w:vAlign w:val="center"/>
          </w:tcPr>
          <w:p>
            <w:pPr>
              <w:pStyle w:val="15"/>
            </w:pPr>
            <w:r>
              <w:t>2021.94</w:t>
            </w:r>
          </w:p>
        </w:tc>
        <w:tc>
          <w:tcPr>
            <w:tcW w:w="1361" w:type="dxa"/>
            <w:vAlign w:val="center"/>
          </w:tcPr>
          <w:p>
            <w:pPr>
              <w:pStyle w:val="15"/>
            </w:pPr>
            <w:r>
              <w:t>1272.81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2743.99</w:t>
            </w:r>
          </w:p>
        </w:tc>
        <w:tc>
          <w:tcPr>
            <w:tcW w:w="1361" w:type="dxa"/>
            <w:vAlign w:val="center"/>
          </w:tcPr>
          <w:p>
            <w:pPr>
              <w:pStyle w:val="11"/>
            </w:pPr>
            <w:r>
              <w:t>1471.18</w:t>
            </w:r>
          </w:p>
        </w:tc>
        <w:tc>
          <w:tcPr>
            <w:tcW w:w="1361" w:type="dxa"/>
            <w:vAlign w:val="center"/>
          </w:tcPr>
          <w:p>
            <w:pPr>
              <w:pStyle w:val="11"/>
            </w:pPr>
            <w:r>
              <w:t>1272.81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2743.99</w:t>
            </w:r>
          </w:p>
        </w:tc>
        <w:tc>
          <w:tcPr>
            <w:tcW w:w="1361" w:type="dxa"/>
            <w:vAlign w:val="center"/>
          </w:tcPr>
          <w:p>
            <w:pPr>
              <w:pStyle w:val="11"/>
            </w:pPr>
            <w:r>
              <w:t>1471.18</w:t>
            </w:r>
          </w:p>
        </w:tc>
        <w:tc>
          <w:tcPr>
            <w:tcW w:w="1361" w:type="dxa"/>
            <w:vAlign w:val="center"/>
          </w:tcPr>
          <w:p>
            <w:pPr>
              <w:pStyle w:val="11"/>
            </w:pPr>
            <w:r>
              <w:t>1272.81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1471.18</w:t>
            </w:r>
          </w:p>
        </w:tc>
        <w:tc>
          <w:tcPr>
            <w:tcW w:w="1361" w:type="dxa"/>
            <w:vAlign w:val="center"/>
          </w:tcPr>
          <w:p>
            <w:pPr>
              <w:pStyle w:val="11"/>
            </w:pPr>
            <w:r>
              <w:t>1471.18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5" w:type="dxa"/>
            <w:vAlign w:val="center"/>
          </w:tcPr>
          <w:p>
            <w:pPr>
              <w:pStyle w:val="12"/>
            </w:pPr>
            <w:r>
              <w:t>一般行政管理事务</w:t>
            </w:r>
          </w:p>
        </w:tc>
        <w:tc>
          <w:tcPr>
            <w:tcW w:w="1361" w:type="dxa"/>
            <w:vAlign w:val="center"/>
          </w:tcPr>
          <w:p>
            <w:pPr>
              <w:pStyle w:val="11"/>
            </w:pPr>
            <w:r>
              <w:t>576.87</w:t>
            </w:r>
          </w:p>
        </w:tc>
        <w:tc>
          <w:tcPr>
            <w:tcW w:w="1361" w:type="dxa"/>
            <w:vAlign w:val="center"/>
          </w:tcPr>
          <w:p>
            <w:pPr>
              <w:pStyle w:val="11"/>
            </w:pPr>
          </w:p>
        </w:tc>
        <w:tc>
          <w:tcPr>
            <w:tcW w:w="1361" w:type="dxa"/>
            <w:vAlign w:val="center"/>
          </w:tcPr>
          <w:p>
            <w:pPr>
              <w:pStyle w:val="11"/>
            </w:pPr>
            <w:r>
              <w:t>576.87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335.00</w:t>
            </w:r>
          </w:p>
        </w:tc>
        <w:tc>
          <w:tcPr>
            <w:tcW w:w="1361" w:type="dxa"/>
            <w:vAlign w:val="center"/>
          </w:tcPr>
          <w:p>
            <w:pPr>
              <w:pStyle w:val="11"/>
            </w:pPr>
          </w:p>
        </w:tc>
        <w:tc>
          <w:tcPr>
            <w:tcW w:w="1361" w:type="dxa"/>
            <w:vAlign w:val="center"/>
          </w:tcPr>
          <w:p>
            <w:pPr>
              <w:pStyle w:val="11"/>
            </w:pPr>
            <w:r>
              <w:t>335.00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2040505</w:t>
            </w:r>
          </w:p>
        </w:tc>
        <w:tc>
          <w:tcPr>
            <w:tcW w:w="4535" w:type="dxa"/>
            <w:vAlign w:val="center"/>
          </w:tcPr>
          <w:p>
            <w:pPr>
              <w:pStyle w:val="12"/>
            </w:pPr>
            <w:r>
              <w:t>案件执行</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282.94</w:t>
            </w:r>
          </w:p>
        </w:tc>
        <w:tc>
          <w:tcPr>
            <w:tcW w:w="1361" w:type="dxa"/>
            <w:vAlign w:val="center"/>
          </w:tcPr>
          <w:p>
            <w:pPr>
              <w:pStyle w:val="11"/>
            </w:pPr>
          </w:p>
        </w:tc>
        <w:tc>
          <w:tcPr>
            <w:tcW w:w="1361" w:type="dxa"/>
            <w:vAlign w:val="center"/>
          </w:tcPr>
          <w:p>
            <w:pPr>
              <w:pStyle w:val="11"/>
            </w:pPr>
            <w:r>
              <w:t>282.94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361.87</w:t>
            </w:r>
          </w:p>
        </w:tc>
        <w:tc>
          <w:tcPr>
            <w:tcW w:w="1361" w:type="dxa"/>
            <w:vAlign w:val="center"/>
          </w:tcPr>
          <w:p>
            <w:pPr>
              <w:pStyle w:val="11"/>
            </w:pPr>
            <w:r>
              <w:t>361.87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357.14</w:t>
            </w:r>
          </w:p>
        </w:tc>
        <w:tc>
          <w:tcPr>
            <w:tcW w:w="1361" w:type="dxa"/>
            <w:vAlign w:val="center"/>
          </w:tcPr>
          <w:p>
            <w:pPr>
              <w:pStyle w:val="11"/>
            </w:pPr>
            <w:r>
              <w:t>357.14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206.69</w:t>
            </w:r>
          </w:p>
        </w:tc>
        <w:tc>
          <w:tcPr>
            <w:tcW w:w="1361" w:type="dxa"/>
            <w:vAlign w:val="center"/>
          </w:tcPr>
          <w:p>
            <w:pPr>
              <w:pStyle w:val="11"/>
            </w:pPr>
            <w:r>
              <w:t>206.69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150.45</w:t>
            </w:r>
          </w:p>
        </w:tc>
        <w:tc>
          <w:tcPr>
            <w:tcW w:w="1361" w:type="dxa"/>
            <w:vAlign w:val="center"/>
          </w:tcPr>
          <w:p>
            <w:pPr>
              <w:pStyle w:val="11"/>
            </w:pPr>
            <w:r>
              <w:t>150.45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4.73</w:t>
            </w:r>
          </w:p>
        </w:tc>
        <w:tc>
          <w:tcPr>
            <w:tcW w:w="1361" w:type="dxa"/>
            <w:vAlign w:val="center"/>
          </w:tcPr>
          <w:p>
            <w:pPr>
              <w:pStyle w:val="11"/>
            </w:pPr>
            <w:r>
              <w:t>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4.73</w:t>
            </w:r>
          </w:p>
        </w:tc>
        <w:tc>
          <w:tcPr>
            <w:tcW w:w="1361" w:type="dxa"/>
            <w:vAlign w:val="center"/>
          </w:tcPr>
          <w:p>
            <w:pPr>
              <w:pStyle w:val="11"/>
            </w:pPr>
            <w:r>
              <w:t>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74.78</w:t>
            </w:r>
          </w:p>
        </w:tc>
        <w:tc>
          <w:tcPr>
            <w:tcW w:w="1361" w:type="dxa"/>
            <w:vAlign w:val="center"/>
          </w:tcPr>
          <w:p>
            <w:pPr>
              <w:pStyle w:val="11"/>
            </w:pPr>
            <w:r>
              <w:t>74.78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114.11</w:t>
            </w:r>
          </w:p>
        </w:tc>
        <w:tc>
          <w:tcPr>
            <w:tcW w:w="1361" w:type="dxa"/>
            <w:vAlign w:val="center"/>
          </w:tcPr>
          <w:p>
            <w:pPr>
              <w:pStyle w:val="11"/>
            </w:pPr>
            <w:r>
              <w:t>114.11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3224.75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2743.99</w:t>
            </w:r>
          </w:p>
        </w:tc>
        <w:tc>
          <w:tcPr>
            <w:tcW w:w="1474" w:type="dxa"/>
            <w:vAlign w:val="center"/>
          </w:tcPr>
          <w:p>
            <w:pPr>
              <w:pStyle w:val="11"/>
            </w:pPr>
            <w:r>
              <w:t>2743.99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361.87</w:t>
            </w:r>
          </w:p>
        </w:tc>
        <w:tc>
          <w:tcPr>
            <w:tcW w:w="1474" w:type="dxa"/>
            <w:vAlign w:val="center"/>
          </w:tcPr>
          <w:p>
            <w:pPr>
              <w:pStyle w:val="11"/>
            </w:pPr>
            <w:r>
              <w:t>361.87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74.78</w:t>
            </w:r>
          </w:p>
        </w:tc>
        <w:tc>
          <w:tcPr>
            <w:tcW w:w="1474" w:type="dxa"/>
            <w:vAlign w:val="center"/>
          </w:tcPr>
          <w:p>
            <w:pPr>
              <w:pStyle w:val="11"/>
            </w:pPr>
            <w:r>
              <w:t>74.78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114.11</w:t>
            </w:r>
          </w:p>
        </w:tc>
        <w:tc>
          <w:tcPr>
            <w:tcW w:w="1474" w:type="dxa"/>
            <w:vAlign w:val="center"/>
          </w:tcPr>
          <w:p>
            <w:pPr>
              <w:pStyle w:val="11"/>
            </w:pPr>
            <w:r>
              <w:t>114.11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3224.75</w:t>
            </w:r>
          </w:p>
        </w:tc>
        <w:tc>
          <w:tcPr>
            <w:tcW w:w="3402" w:type="dxa"/>
            <w:vAlign w:val="center"/>
          </w:tcPr>
          <w:p>
            <w:pPr>
              <w:pStyle w:val="14"/>
            </w:pPr>
            <w:r>
              <w:t>本年支出合计</w:t>
            </w:r>
          </w:p>
        </w:tc>
        <w:tc>
          <w:tcPr>
            <w:tcW w:w="1474" w:type="dxa"/>
            <w:vAlign w:val="center"/>
          </w:tcPr>
          <w:p>
            <w:pPr>
              <w:pStyle w:val="15"/>
            </w:pPr>
            <w:r>
              <w:t>3294.75</w:t>
            </w:r>
          </w:p>
        </w:tc>
        <w:tc>
          <w:tcPr>
            <w:tcW w:w="1474" w:type="dxa"/>
            <w:vAlign w:val="center"/>
          </w:tcPr>
          <w:p>
            <w:pPr>
              <w:pStyle w:val="15"/>
            </w:pPr>
            <w:r>
              <w:t>3294.75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3294.75</w:t>
            </w:r>
          </w:p>
        </w:tc>
        <w:tc>
          <w:tcPr>
            <w:tcW w:w="3402" w:type="dxa"/>
            <w:vAlign w:val="center"/>
          </w:tcPr>
          <w:p>
            <w:pPr>
              <w:pStyle w:val="14"/>
            </w:pPr>
            <w:r>
              <w:t>支出总计</w:t>
            </w:r>
          </w:p>
        </w:tc>
        <w:tc>
          <w:tcPr>
            <w:tcW w:w="1474" w:type="dxa"/>
            <w:vAlign w:val="center"/>
          </w:tcPr>
          <w:p>
            <w:pPr>
              <w:pStyle w:val="15"/>
            </w:pPr>
            <w:r>
              <w:t>3294.75</w:t>
            </w:r>
          </w:p>
        </w:tc>
        <w:tc>
          <w:tcPr>
            <w:tcW w:w="1474" w:type="dxa"/>
            <w:vAlign w:val="center"/>
          </w:tcPr>
          <w:p>
            <w:pPr>
              <w:pStyle w:val="15"/>
            </w:pPr>
            <w:r>
              <w:t>3294.75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3294.75</w:t>
            </w:r>
          </w:p>
        </w:tc>
        <w:tc>
          <w:tcPr>
            <w:tcW w:w="2551" w:type="dxa"/>
            <w:vAlign w:val="center"/>
          </w:tcPr>
          <w:p>
            <w:pPr>
              <w:pStyle w:val="15"/>
            </w:pPr>
            <w:r>
              <w:t>2021.94</w:t>
            </w:r>
          </w:p>
        </w:tc>
        <w:tc>
          <w:tcPr>
            <w:tcW w:w="2551" w:type="dxa"/>
            <w:vAlign w:val="center"/>
          </w:tcPr>
          <w:p>
            <w:pPr>
              <w:pStyle w:val="15"/>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2743.99</w:t>
            </w:r>
          </w:p>
        </w:tc>
        <w:tc>
          <w:tcPr>
            <w:tcW w:w="2551" w:type="dxa"/>
            <w:vAlign w:val="center"/>
          </w:tcPr>
          <w:p>
            <w:pPr>
              <w:pStyle w:val="11"/>
            </w:pPr>
            <w:r>
              <w:t>1471.18</w:t>
            </w:r>
          </w:p>
        </w:tc>
        <w:tc>
          <w:tcPr>
            <w:tcW w:w="2551" w:type="dxa"/>
            <w:vAlign w:val="center"/>
          </w:tcPr>
          <w:p>
            <w:pPr>
              <w:pStyle w:val="11"/>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2743.99</w:t>
            </w:r>
          </w:p>
        </w:tc>
        <w:tc>
          <w:tcPr>
            <w:tcW w:w="2551" w:type="dxa"/>
            <w:vAlign w:val="center"/>
          </w:tcPr>
          <w:p>
            <w:pPr>
              <w:pStyle w:val="11"/>
            </w:pPr>
            <w:r>
              <w:t>1471.18</w:t>
            </w:r>
          </w:p>
        </w:tc>
        <w:tc>
          <w:tcPr>
            <w:tcW w:w="2551" w:type="dxa"/>
            <w:vAlign w:val="center"/>
          </w:tcPr>
          <w:p>
            <w:pPr>
              <w:pStyle w:val="11"/>
            </w:pPr>
            <w:r>
              <w:t>1272.81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1471.18</w:t>
            </w:r>
          </w:p>
        </w:tc>
        <w:tc>
          <w:tcPr>
            <w:tcW w:w="2551" w:type="dxa"/>
            <w:vAlign w:val="center"/>
          </w:tcPr>
          <w:p>
            <w:pPr>
              <w:pStyle w:val="11"/>
            </w:pPr>
            <w:r>
              <w:t>1471.18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576.87</w:t>
            </w:r>
          </w:p>
        </w:tc>
        <w:tc>
          <w:tcPr>
            <w:tcW w:w="2551" w:type="dxa"/>
            <w:vAlign w:val="center"/>
          </w:tcPr>
          <w:p>
            <w:pPr>
              <w:pStyle w:val="11"/>
            </w:pPr>
          </w:p>
        </w:tc>
        <w:tc>
          <w:tcPr>
            <w:tcW w:w="2551" w:type="dxa"/>
            <w:vAlign w:val="center"/>
          </w:tcPr>
          <w:p>
            <w:pPr>
              <w:pStyle w:val="11"/>
            </w:pPr>
            <w:r>
              <w:t>576.87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335.00</w:t>
            </w:r>
          </w:p>
        </w:tc>
        <w:tc>
          <w:tcPr>
            <w:tcW w:w="2551" w:type="dxa"/>
            <w:vAlign w:val="center"/>
          </w:tcPr>
          <w:p>
            <w:pPr>
              <w:pStyle w:val="11"/>
            </w:pPr>
          </w:p>
        </w:tc>
        <w:tc>
          <w:tcPr>
            <w:tcW w:w="2551" w:type="dxa"/>
            <w:vAlign w:val="center"/>
          </w:tcPr>
          <w:p>
            <w:pPr>
              <w:pStyle w:val="11"/>
            </w:pPr>
            <w:r>
              <w:t>335.00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2040505</w:t>
            </w:r>
          </w:p>
        </w:tc>
        <w:tc>
          <w:tcPr>
            <w:tcW w:w="4535" w:type="dxa"/>
            <w:vAlign w:val="center"/>
          </w:tcPr>
          <w:p>
            <w:pPr>
              <w:pStyle w:val="12"/>
            </w:pPr>
            <w:r>
              <w:t>案件执行</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282.94</w:t>
            </w:r>
          </w:p>
        </w:tc>
        <w:tc>
          <w:tcPr>
            <w:tcW w:w="2551" w:type="dxa"/>
            <w:vAlign w:val="center"/>
          </w:tcPr>
          <w:p>
            <w:pPr>
              <w:pStyle w:val="11"/>
            </w:pPr>
          </w:p>
        </w:tc>
        <w:tc>
          <w:tcPr>
            <w:tcW w:w="2551" w:type="dxa"/>
            <w:vAlign w:val="center"/>
          </w:tcPr>
          <w:p>
            <w:pPr>
              <w:pStyle w:val="11"/>
            </w:pPr>
            <w:r>
              <w:t>282.94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361.87</w:t>
            </w:r>
          </w:p>
        </w:tc>
        <w:tc>
          <w:tcPr>
            <w:tcW w:w="2551" w:type="dxa"/>
            <w:vAlign w:val="center"/>
          </w:tcPr>
          <w:p>
            <w:pPr>
              <w:pStyle w:val="11"/>
            </w:pPr>
            <w:r>
              <w:t>361.87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357.14</w:t>
            </w:r>
          </w:p>
        </w:tc>
        <w:tc>
          <w:tcPr>
            <w:tcW w:w="2551" w:type="dxa"/>
            <w:vAlign w:val="center"/>
          </w:tcPr>
          <w:p>
            <w:pPr>
              <w:pStyle w:val="11"/>
            </w:pPr>
            <w:r>
              <w:t>357.14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206.69</w:t>
            </w:r>
          </w:p>
        </w:tc>
        <w:tc>
          <w:tcPr>
            <w:tcW w:w="2551" w:type="dxa"/>
            <w:vAlign w:val="center"/>
          </w:tcPr>
          <w:p>
            <w:pPr>
              <w:pStyle w:val="11"/>
            </w:pPr>
            <w:r>
              <w:t>206.69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2021.94</w:t>
            </w:r>
          </w:p>
        </w:tc>
        <w:tc>
          <w:tcPr>
            <w:tcW w:w="2551" w:type="dxa"/>
            <w:vAlign w:val="center"/>
          </w:tcPr>
          <w:p>
            <w:pPr>
              <w:pStyle w:val="15"/>
            </w:pPr>
            <w:r>
              <w:t>1761.78</w:t>
            </w:r>
          </w:p>
        </w:tc>
        <w:tc>
          <w:tcPr>
            <w:tcW w:w="2551" w:type="dxa"/>
            <w:vAlign w:val="center"/>
          </w:tcPr>
          <w:p>
            <w:pPr>
              <w:pStyle w:val="15"/>
            </w:pPr>
            <w:r>
              <w:t>260.16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1481.57</w:t>
            </w:r>
          </w:p>
        </w:tc>
        <w:tc>
          <w:tcPr>
            <w:tcW w:w="2551" w:type="dxa"/>
            <w:vAlign w:val="center"/>
          </w:tcPr>
          <w:p>
            <w:pPr>
              <w:pStyle w:val="11"/>
            </w:pPr>
            <w:r>
              <w:t>1481.57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391.74</w:t>
            </w:r>
          </w:p>
        </w:tc>
        <w:tc>
          <w:tcPr>
            <w:tcW w:w="2551" w:type="dxa"/>
            <w:vAlign w:val="center"/>
          </w:tcPr>
          <w:p>
            <w:pPr>
              <w:pStyle w:val="11"/>
            </w:pPr>
            <w:r>
              <w:t>391.74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341.56</w:t>
            </w:r>
          </w:p>
        </w:tc>
        <w:tc>
          <w:tcPr>
            <w:tcW w:w="2551" w:type="dxa"/>
            <w:vAlign w:val="center"/>
          </w:tcPr>
          <w:p>
            <w:pPr>
              <w:pStyle w:val="11"/>
            </w:pPr>
            <w:r>
              <w:t>341.56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404.20</w:t>
            </w:r>
          </w:p>
        </w:tc>
        <w:tc>
          <w:tcPr>
            <w:tcW w:w="2551" w:type="dxa"/>
            <w:vAlign w:val="center"/>
          </w:tcPr>
          <w:p>
            <w:pPr>
              <w:pStyle w:val="11"/>
            </w:pPr>
            <w:r>
              <w:t>404.20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150.45</w:t>
            </w:r>
          </w:p>
        </w:tc>
        <w:tc>
          <w:tcPr>
            <w:tcW w:w="2551" w:type="dxa"/>
            <w:vAlign w:val="center"/>
          </w:tcPr>
          <w:p>
            <w:pPr>
              <w:pStyle w:val="11"/>
            </w:pPr>
            <w:r>
              <w:t>150.45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74.78</w:t>
            </w:r>
          </w:p>
        </w:tc>
        <w:tc>
          <w:tcPr>
            <w:tcW w:w="2551" w:type="dxa"/>
            <w:vAlign w:val="center"/>
          </w:tcPr>
          <w:p>
            <w:pPr>
              <w:pStyle w:val="11"/>
            </w:pPr>
            <w:r>
              <w:t>74.78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4.73</w:t>
            </w:r>
          </w:p>
        </w:tc>
        <w:tc>
          <w:tcPr>
            <w:tcW w:w="2551" w:type="dxa"/>
            <w:vAlign w:val="center"/>
          </w:tcPr>
          <w:p>
            <w:pPr>
              <w:pStyle w:val="11"/>
            </w:pPr>
            <w:r>
              <w:t>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114.11</w:t>
            </w:r>
          </w:p>
        </w:tc>
        <w:tc>
          <w:tcPr>
            <w:tcW w:w="2551" w:type="dxa"/>
            <w:vAlign w:val="center"/>
          </w:tcPr>
          <w:p>
            <w:pPr>
              <w:pStyle w:val="11"/>
            </w:pPr>
            <w:r>
              <w:t>114.11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260.16</w:t>
            </w:r>
          </w:p>
        </w:tc>
        <w:tc>
          <w:tcPr>
            <w:tcW w:w="2551" w:type="dxa"/>
            <w:vAlign w:val="center"/>
          </w:tcPr>
          <w:p>
            <w:pPr>
              <w:pStyle w:val="11"/>
            </w:pPr>
          </w:p>
        </w:tc>
        <w:tc>
          <w:tcPr>
            <w:tcW w:w="2551" w:type="dxa"/>
            <w:vAlign w:val="center"/>
          </w:tcPr>
          <w:p>
            <w:pPr>
              <w:pStyle w:val="11"/>
            </w:pPr>
            <w:r>
              <w:t>260.16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8.28</w:t>
            </w:r>
          </w:p>
        </w:tc>
        <w:tc>
          <w:tcPr>
            <w:tcW w:w="2551" w:type="dxa"/>
            <w:vAlign w:val="center"/>
          </w:tcPr>
          <w:p>
            <w:pPr>
              <w:pStyle w:val="11"/>
            </w:pPr>
          </w:p>
        </w:tc>
        <w:tc>
          <w:tcPr>
            <w:tcW w:w="2551"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2.24</w:t>
            </w:r>
          </w:p>
        </w:tc>
        <w:tc>
          <w:tcPr>
            <w:tcW w:w="2551" w:type="dxa"/>
            <w:vAlign w:val="center"/>
          </w:tcPr>
          <w:p>
            <w:pPr>
              <w:pStyle w:val="11"/>
            </w:pPr>
          </w:p>
        </w:tc>
        <w:tc>
          <w:tcPr>
            <w:tcW w:w="2551" w:type="dxa"/>
            <w:vAlign w:val="center"/>
          </w:tcPr>
          <w:p>
            <w:pPr>
              <w:pStyle w:val="11"/>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6.88</w:t>
            </w:r>
          </w:p>
        </w:tc>
        <w:tc>
          <w:tcPr>
            <w:tcW w:w="2551" w:type="dxa"/>
            <w:vAlign w:val="center"/>
          </w:tcPr>
          <w:p>
            <w:pPr>
              <w:pStyle w:val="11"/>
            </w:pPr>
          </w:p>
        </w:tc>
        <w:tc>
          <w:tcPr>
            <w:tcW w:w="2551" w:type="dxa"/>
            <w:vAlign w:val="center"/>
          </w:tcPr>
          <w:p>
            <w:pPr>
              <w:pStyle w:val="11"/>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52.61</w:t>
            </w:r>
          </w:p>
        </w:tc>
        <w:tc>
          <w:tcPr>
            <w:tcW w:w="2551" w:type="dxa"/>
            <w:vAlign w:val="center"/>
          </w:tcPr>
          <w:p>
            <w:pPr>
              <w:pStyle w:val="11"/>
            </w:pPr>
          </w:p>
        </w:tc>
        <w:tc>
          <w:tcPr>
            <w:tcW w:w="2551" w:type="dxa"/>
            <w:vAlign w:val="center"/>
          </w:tcPr>
          <w:p>
            <w:pPr>
              <w:pStyle w:val="11"/>
            </w:pPr>
            <w:r>
              <w:t>52.61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24.72</w:t>
            </w:r>
          </w:p>
        </w:tc>
        <w:tc>
          <w:tcPr>
            <w:tcW w:w="2551" w:type="dxa"/>
            <w:vAlign w:val="center"/>
          </w:tcPr>
          <w:p>
            <w:pPr>
              <w:pStyle w:val="11"/>
            </w:pPr>
          </w:p>
        </w:tc>
        <w:tc>
          <w:tcPr>
            <w:tcW w:w="2551" w:type="dxa"/>
            <w:vAlign w:val="center"/>
          </w:tcPr>
          <w:p>
            <w:pPr>
              <w:pStyle w:val="11"/>
            </w:pPr>
            <w:r>
              <w:t>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21.14</w:t>
            </w:r>
          </w:p>
        </w:tc>
        <w:tc>
          <w:tcPr>
            <w:tcW w:w="2551" w:type="dxa"/>
            <w:vAlign w:val="center"/>
          </w:tcPr>
          <w:p>
            <w:pPr>
              <w:pStyle w:val="11"/>
            </w:pPr>
          </w:p>
        </w:tc>
        <w:tc>
          <w:tcPr>
            <w:tcW w:w="2551" w:type="dxa"/>
            <w:vAlign w:val="center"/>
          </w:tcPr>
          <w:p>
            <w:pPr>
              <w:pStyle w:val="11"/>
            </w:pPr>
            <w:r>
              <w:t>21.14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5.90</w:t>
            </w:r>
          </w:p>
        </w:tc>
        <w:tc>
          <w:tcPr>
            <w:tcW w:w="2551" w:type="dxa"/>
            <w:vAlign w:val="center"/>
          </w:tcPr>
          <w:p>
            <w:pPr>
              <w:pStyle w:val="11"/>
            </w:pPr>
          </w:p>
        </w:tc>
        <w:tc>
          <w:tcPr>
            <w:tcW w:w="2551"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12.29</w:t>
            </w:r>
          </w:p>
        </w:tc>
        <w:tc>
          <w:tcPr>
            <w:tcW w:w="2551" w:type="dxa"/>
            <w:vAlign w:val="center"/>
          </w:tcPr>
          <w:p>
            <w:pPr>
              <w:pStyle w:val="11"/>
            </w:pPr>
          </w:p>
        </w:tc>
        <w:tc>
          <w:tcPr>
            <w:tcW w:w="2551" w:type="dxa"/>
            <w:vAlign w:val="center"/>
          </w:tcPr>
          <w:p>
            <w:pPr>
              <w:pStyle w:val="11"/>
            </w:pPr>
            <w:r>
              <w:t>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9.79</w:t>
            </w:r>
          </w:p>
        </w:tc>
        <w:tc>
          <w:tcPr>
            <w:tcW w:w="2551" w:type="dxa"/>
            <w:vAlign w:val="center"/>
          </w:tcPr>
          <w:p>
            <w:pPr>
              <w:pStyle w:val="11"/>
            </w:pPr>
          </w:p>
        </w:tc>
        <w:tc>
          <w:tcPr>
            <w:tcW w:w="2551" w:type="dxa"/>
            <w:vAlign w:val="center"/>
          </w:tcPr>
          <w:p>
            <w:pPr>
              <w:pStyle w:val="11"/>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50.94</w:t>
            </w:r>
          </w:p>
        </w:tc>
        <w:tc>
          <w:tcPr>
            <w:tcW w:w="2551" w:type="dxa"/>
            <w:vAlign w:val="center"/>
          </w:tcPr>
          <w:p>
            <w:pPr>
              <w:pStyle w:val="11"/>
            </w:pPr>
          </w:p>
        </w:tc>
        <w:tc>
          <w:tcPr>
            <w:tcW w:w="2551" w:type="dxa"/>
            <w:vAlign w:val="center"/>
          </w:tcPr>
          <w:p>
            <w:pPr>
              <w:pStyle w:val="11"/>
            </w:pPr>
            <w:r>
              <w:t>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60.37</w:t>
            </w:r>
          </w:p>
        </w:tc>
        <w:tc>
          <w:tcPr>
            <w:tcW w:w="2551" w:type="dxa"/>
            <w:vAlign w:val="center"/>
          </w:tcPr>
          <w:p>
            <w:pPr>
              <w:pStyle w:val="11"/>
            </w:pPr>
          </w:p>
        </w:tc>
        <w:tc>
          <w:tcPr>
            <w:tcW w:w="2551" w:type="dxa"/>
            <w:vAlign w:val="center"/>
          </w:tcPr>
          <w:p>
            <w:pPr>
              <w:pStyle w:val="11"/>
            </w:pPr>
            <w:r>
              <w:t>60.37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280.21</w:t>
            </w:r>
          </w:p>
        </w:tc>
        <w:tc>
          <w:tcPr>
            <w:tcW w:w="2551" w:type="dxa"/>
            <w:vAlign w:val="center"/>
          </w:tcPr>
          <w:p>
            <w:pPr>
              <w:pStyle w:val="11"/>
            </w:pPr>
            <w:r>
              <w:t>280.21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206.69</w:t>
            </w:r>
          </w:p>
        </w:tc>
        <w:tc>
          <w:tcPr>
            <w:tcW w:w="2551" w:type="dxa"/>
            <w:vAlign w:val="center"/>
          </w:tcPr>
          <w:p>
            <w:pPr>
              <w:pStyle w:val="11"/>
            </w:pPr>
            <w:r>
              <w:t>206.69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68.00</w:t>
            </w:r>
          </w:p>
        </w:tc>
        <w:tc>
          <w:tcPr>
            <w:tcW w:w="2551" w:type="dxa"/>
            <w:vAlign w:val="center"/>
          </w:tcPr>
          <w:p>
            <w:pPr>
              <w:pStyle w:val="11"/>
            </w:pPr>
            <w:r>
              <w:t>68.00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626001平山县人民法院本级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51.94</w:t>
            </w:r>
          </w:p>
        </w:tc>
        <w:tc>
          <w:tcPr>
            <w:tcW w:w="2381" w:type="dxa"/>
            <w:vAlign w:val="center"/>
          </w:tcPr>
          <w:p>
            <w:pPr>
              <w:pStyle w:val="15"/>
            </w:pPr>
            <w:r>
              <w:t>51.94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50.94</w:t>
            </w:r>
          </w:p>
        </w:tc>
        <w:tc>
          <w:tcPr>
            <w:tcW w:w="2381" w:type="dxa"/>
            <w:vAlign w:val="center"/>
          </w:tcPr>
          <w:p>
            <w:pPr>
              <w:pStyle w:val="11"/>
            </w:pPr>
            <w:r>
              <w:t>50.94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50.94</w:t>
            </w:r>
          </w:p>
        </w:tc>
        <w:tc>
          <w:tcPr>
            <w:tcW w:w="2381" w:type="dxa"/>
            <w:vAlign w:val="center"/>
          </w:tcPr>
          <w:p>
            <w:pPr>
              <w:pStyle w:val="11"/>
            </w:pPr>
            <w:r>
              <w:t>50.94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平山县人民法院本级2024年单位预算信息公开情况说明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按照《中华人民共和国预算法》、《地方预决算公开操作规程》和《关于进一步推进预算公开工作的实施意见》规定，现将平山县人民法院本级2024年单位预算公开如下：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lang w:eastAsia="zh-CN"/>
        </w:rPr>
      </w:pPr>
      <w:r>
        <w:rPr>
          <w:rFonts w:ascii="方正楷体_GBK" w:hAnsi="方正楷体_GBK" w:eastAsia="方正楷体_GBK" w:cs="方正楷体_GBK"/>
          <w:b/>
          <w:color w:val="000000"/>
          <w:sz w:val="32"/>
        </w:rPr>
        <w:t>单位职责：</w:t>
      </w:r>
    </w:p>
    <w:p>
      <w:pPr>
        <w:pStyle w:val="17"/>
      </w:pPr>
      <w:r>
        <w:rPr>
          <w:color w:val="000000"/>
        </w:rPr>
        <w:t>根据《平山县人民法院职能配置、内设机构和人员编制规定》，</w:t>
      </w:r>
      <w:r>
        <w:rPr>
          <w:rFonts w:hint="eastAsia"/>
          <w:color w:val="000000"/>
        </w:rPr>
        <w:t>平山县人民法院是国家设立在县一级的审判机关，在县委的领导下依法独立行使审判权，对县人民代表大会及其常务委员会负责并报告工作，主要职责是：</w:t>
      </w:r>
      <w:r>
        <w:t xml:space="preserve"> </w:t>
      </w:r>
    </w:p>
    <w:p>
      <w:pPr>
        <w:pStyle w:val="17"/>
      </w:pPr>
      <w:r>
        <w:t xml:space="preserve">（一）审理法律、法规规定由基层人民法院管辖的第一审刑事、民事、行政案件； </w:t>
      </w:r>
    </w:p>
    <w:p>
      <w:pPr>
        <w:pStyle w:val="17"/>
      </w:pPr>
      <w:r>
        <w:t xml:space="preserve">（二）依照审判监督程序，审理告诉、申诉的刑事、民事、行政案件； </w:t>
      </w:r>
    </w:p>
    <w:p>
      <w:pPr>
        <w:pStyle w:val="17"/>
      </w:pPr>
      <w:r>
        <w:t xml:space="preserve">（三）依法行使司法执行权和司法决定权，执行本院已经发生法律效力的判决、裁定、调解，执行县国家行政机关申请执行的非诉行政案件，执行外地法院委托执行的案件； </w:t>
      </w:r>
    </w:p>
    <w:p>
      <w:pPr>
        <w:pStyle w:val="17"/>
      </w:pPr>
      <w:r>
        <w:t xml:space="preserve">（四）根据《中华人民共和国国家赔偿法》的规定，受理赔偿案件； </w:t>
      </w:r>
    </w:p>
    <w:p>
      <w:pPr>
        <w:pStyle w:val="17"/>
        <w:rPr>
          <w:lang w:val="uk-UA" w:eastAsia="zh-CN"/>
        </w:rPr>
      </w:pPr>
      <w:r>
        <w:t>（五）承办其它应由县法院负责的工作。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jc w:val="center"/>
            </w:pPr>
            <w:r>
              <w:t>平山县人民法院本级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firstLineChars="20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p>
    <w:p>
      <w:pPr>
        <w:pStyle w:val="27"/>
      </w:pPr>
      <w:r>
        <w:t>1</w:t>
      </w:r>
      <w:r>
        <w:rPr>
          <w:rFonts w:ascii="方正仿宋_GBK" w:hAnsi="方正仿宋_GBK"/>
        </w:rPr>
        <w:t>、收入说明</w:t>
      </w:r>
    </w:p>
    <w:p>
      <w:pPr>
        <w:pStyle w:val="27"/>
      </w:pPr>
      <w:r>
        <w:t>反映本</w:t>
      </w:r>
      <w:r>
        <w:rPr>
          <w:rFonts w:hint="eastAsia"/>
          <w:lang w:eastAsia="zh-CN"/>
        </w:rPr>
        <w:t>单位</w:t>
      </w:r>
      <w:r>
        <w:t>当年全部收入。202</w:t>
      </w:r>
      <w:r>
        <w:rPr>
          <w:rFonts w:hint="eastAsia"/>
          <w:lang w:eastAsia="zh-CN"/>
        </w:rPr>
        <w:t>4</w:t>
      </w:r>
      <w:r>
        <w:rPr>
          <w:rFonts w:ascii="方正仿宋_GBK" w:hAnsi="方正仿宋_GBK"/>
        </w:rPr>
        <w:t>年预算收入</w:t>
      </w:r>
      <w:r>
        <w:rPr>
          <w:rFonts w:hint="eastAsia"/>
          <w:lang w:eastAsia="zh-CN"/>
        </w:rPr>
        <w:t>3294.75</w:t>
      </w:r>
      <w:r>
        <w:rPr>
          <w:rFonts w:ascii="方正仿宋_GBK" w:hAnsi="方正仿宋_GBK"/>
        </w:rPr>
        <w:t>万元，其中：一般公共预算收入</w:t>
      </w:r>
      <w:r>
        <w:rPr>
          <w:rFonts w:hint="eastAsia"/>
          <w:lang w:eastAsia="zh-CN"/>
        </w:rPr>
        <w:t>3224.75</w:t>
      </w:r>
      <w:r>
        <w:rPr>
          <w:rFonts w:ascii="方正仿宋_GBK" w:hAnsi="方正仿宋_GBK"/>
        </w:rPr>
        <w:t>万元</w:t>
      </w:r>
      <w:r>
        <w:t xml:space="preserve">, </w:t>
      </w:r>
      <w:r>
        <w:rPr>
          <w:rFonts w:hint="eastAsia" w:ascii="方正仿宋_GBK" w:hAnsi="方正仿宋_GBK"/>
          <w:lang w:eastAsia="zh-CN"/>
        </w:rPr>
        <w:t>上年结转结余</w:t>
      </w:r>
      <w:r>
        <w:rPr>
          <w:rFonts w:hint="eastAsia"/>
          <w:lang w:eastAsia="zh-CN"/>
        </w:rPr>
        <w:t>70</w:t>
      </w:r>
      <w:r>
        <w:rPr>
          <w:rFonts w:hint="eastAsia" w:ascii="方正仿宋_GBK" w:hAnsi="方正仿宋_GBK"/>
          <w:lang w:eastAsia="zh-CN"/>
        </w:rPr>
        <w:t>万元，</w:t>
      </w:r>
      <w:r>
        <w:rPr>
          <w:rFonts w:ascii="方正仿宋_GBK" w:hAnsi="方正仿宋_GBK"/>
        </w:rPr>
        <w:t>基金预算收入</w:t>
      </w:r>
      <w:r>
        <w:t>0</w:t>
      </w:r>
      <w:r>
        <w:rPr>
          <w:rFonts w:ascii="方正仿宋_GBK" w:hAnsi="方正仿宋_GBK"/>
        </w:rPr>
        <w:t>万元，财政专户核拨收入</w:t>
      </w:r>
      <w:r>
        <w:t>0</w:t>
      </w:r>
      <w:r>
        <w:rPr>
          <w:rFonts w:ascii="方正仿宋_GBK" w:hAnsi="方正仿宋_GBK"/>
        </w:rPr>
        <w:t>万元，其他来源收入</w:t>
      </w:r>
      <w:r>
        <w:rPr>
          <w:rFonts w:hint="eastAsia"/>
          <w:lang w:eastAsia="zh-CN"/>
        </w:rPr>
        <w:t>0</w:t>
      </w:r>
      <w:r>
        <w:rPr>
          <w:rFonts w:ascii="方正仿宋_GBK" w:hAnsi="方正仿宋_GBK"/>
        </w:rPr>
        <w:t>万元。</w:t>
      </w:r>
    </w:p>
    <w:p>
      <w:pPr>
        <w:pStyle w:val="27"/>
      </w:pPr>
      <w:r>
        <w:t>2</w:t>
      </w:r>
      <w:r>
        <w:rPr>
          <w:rFonts w:ascii="方正仿宋_GBK" w:hAnsi="方正仿宋_GBK"/>
        </w:rPr>
        <w:t>、支出说明</w:t>
      </w:r>
    </w:p>
    <w:p>
      <w:pPr>
        <w:pStyle w:val="27"/>
      </w:pPr>
      <w:r>
        <w:t>收支预算总表支出栏、基本支出表、项目支出表按经济分类和支出功能分类科目编制，反映平山县人民法院</w:t>
      </w:r>
      <w:r>
        <w:rPr>
          <w:rFonts w:hint="eastAsia"/>
          <w:lang w:eastAsia="zh-CN"/>
        </w:rPr>
        <w:t>本级</w:t>
      </w:r>
      <w:r>
        <w:t>年度</w:t>
      </w:r>
      <w:r>
        <w:rPr>
          <w:rFonts w:hint="eastAsia"/>
          <w:lang w:eastAsia="zh-CN"/>
        </w:rPr>
        <w:t>单位</w:t>
      </w:r>
      <w:r>
        <w:t>预算中支出预算的总体情况。202</w:t>
      </w:r>
      <w:r>
        <w:rPr>
          <w:rFonts w:hint="eastAsia"/>
          <w:lang w:eastAsia="zh-CN"/>
        </w:rPr>
        <w:t>4</w:t>
      </w:r>
      <w:r>
        <w:rPr>
          <w:rFonts w:ascii="方正仿宋_GBK" w:hAnsi="方正仿宋_GBK"/>
        </w:rPr>
        <w:t>年支出预算</w:t>
      </w:r>
      <w:r>
        <w:rPr>
          <w:rFonts w:hint="eastAsia"/>
          <w:lang w:eastAsia="zh-CN"/>
        </w:rPr>
        <w:t>3294.75</w:t>
      </w:r>
      <w:r>
        <w:rPr>
          <w:rFonts w:ascii="方正仿宋_GBK" w:hAnsi="方正仿宋_GBK"/>
        </w:rPr>
        <w:t>万元，其中基本支出</w:t>
      </w:r>
      <w:r>
        <w:rPr>
          <w:rFonts w:hint="eastAsia"/>
          <w:lang w:eastAsia="zh-CN"/>
        </w:rPr>
        <w:t>2021.94</w:t>
      </w:r>
      <w:r>
        <w:rPr>
          <w:rFonts w:ascii="方正仿宋_GBK" w:hAnsi="方正仿宋_GBK"/>
        </w:rPr>
        <w:t>万元，包括人员经费</w:t>
      </w:r>
      <w:r>
        <w:rPr>
          <w:rFonts w:hint="eastAsia"/>
          <w:lang w:eastAsia="zh-CN"/>
        </w:rPr>
        <w:t>1761.78</w:t>
      </w:r>
      <w:r>
        <w:rPr>
          <w:rFonts w:ascii="方正仿宋_GBK" w:hAnsi="方正仿宋_GBK"/>
        </w:rPr>
        <w:t>万元和日常公用经费</w:t>
      </w:r>
      <w:r>
        <w:rPr>
          <w:rFonts w:hint="eastAsia"/>
          <w:lang w:eastAsia="zh-CN"/>
        </w:rPr>
        <w:t>260.16</w:t>
      </w:r>
      <w:r>
        <w:rPr>
          <w:rFonts w:ascii="方正仿宋_GBK" w:hAnsi="方正仿宋_GBK"/>
        </w:rPr>
        <w:t>万元；项目支出</w:t>
      </w:r>
      <w:r>
        <w:rPr>
          <w:rFonts w:hint="eastAsia"/>
          <w:lang w:eastAsia="zh-CN"/>
        </w:rPr>
        <w:t>1272.81</w:t>
      </w:r>
      <w:r>
        <w:rPr>
          <w:rFonts w:ascii="方正仿宋_GBK" w:hAnsi="方正仿宋_GBK"/>
        </w:rPr>
        <w:t>万元</w:t>
      </w:r>
      <w:r>
        <w:rPr>
          <w:rFonts w:hint="eastAsia" w:ascii="方正仿宋_GBK" w:hAnsi="方正仿宋_GBK"/>
          <w:lang w:eastAsia="zh-CN"/>
        </w:rPr>
        <w:t>，主要为：</w:t>
      </w:r>
      <w:r>
        <w:rPr>
          <w:rFonts w:ascii="方正仿宋_GBK" w:hAnsi="方正仿宋_GBK"/>
        </w:rPr>
        <w:t>劳务派遣人员</w:t>
      </w:r>
      <w:r>
        <w:rPr>
          <w:rFonts w:hint="eastAsia" w:ascii="方正仿宋_GBK" w:hAnsi="方正仿宋_GBK"/>
          <w:lang w:eastAsia="zh-CN"/>
        </w:rPr>
        <w:t>及</w:t>
      </w:r>
      <w:r>
        <w:rPr>
          <w:rFonts w:ascii="方正仿宋_GBK" w:hAnsi="方正仿宋_GBK"/>
        </w:rPr>
        <w:t>聘用制书记员费用</w:t>
      </w:r>
      <w:r>
        <w:rPr>
          <w:rFonts w:hint="eastAsia" w:ascii="方正仿宋_GBK" w:hAnsi="方正仿宋_GBK"/>
          <w:lang w:eastAsia="zh-CN"/>
        </w:rPr>
        <w:t>、办案业务费、诉源治理调解经费等费用</w:t>
      </w:r>
      <w:r>
        <w:rPr>
          <w:rFonts w:ascii="方正仿宋_GBK" w:hAnsi="方正仿宋_GBK"/>
        </w:rPr>
        <w:t>。</w:t>
      </w:r>
    </w:p>
    <w:p>
      <w:pPr>
        <w:pStyle w:val="27"/>
      </w:pPr>
      <w:r>
        <w:t>3</w:t>
      </w:r>
      <w:r>
        <w:rPr>
          <w:rFonts w:ascii="方正仿宋_GBK" w:hAnsi="方正仿宋_GBK"/>
        </w:rPr>
        <w:t>、比上年增减情况</w:t>
      </w:r>
    </w:p>
    <w:p>
      <w:pPr>
        <w:pStyle w:val="18"/>
        <w:rPr>
          <w:lang w:eastAsia="zh-CN"/>
        </w:rPr>
      </w:pPr>
      <w:r>
        <w:t>202</w:t>
      </w:r>
      <w:r>
        <w:rPr>
          <w:rFonts w:hint="eastAsia"/>
          <w:lang w:eastAsia="zh-CN"/>
        </w:rPr>
        <w:t>4</w:t>
      </w:r>
      <w:r>
        <w:rPr>
          <w:rFonts w:ascii="方正仿宋_GBK" w:hAnsi="方正仿宋_GBK"/>
        </w:rPr>
        <w:t>年预算收支安排</w:t>
      </w:r>
      <w:r>
        <w:rPr>
          <w:rFonts w:hint="eastAsia"/>
          <w:lang w:eastAsia="zh-CN"/>
        </w:rPr>
        <w:t>3294.75</w:t>
      </w:r>
      <w:r>
        <w:rPr>
          <w:rFonts w:ascii="方正仿宋_GBK" w:hAnsi="方正仿宋_GBK"/>
        </w:rPr>
        <w:t>万元，较</w:t>
      </w:r>
      <w:r>
        <w:t>202</w:t>
      </w:r>
      <w:r>
        <w:rPr>
          <w:rFonts w:hint="eastAsia"/>
          <w:lang w:eastAsia="zh-CN"/>
        </w:rPr>
        <w:t>3</w:t>
      </w:r>
      <w:r>
        <w:rPr>
          <w:rFonts w:ascii="方正仿宋_GBK" w:hAnsi="方正仿宋_GBK"/>
        </w:rPr>
        <w:t>年预算</w:t>
      </w:r>
      <w:r>
        <w:rPr>
          <w:rFonts w:hint="eastAsia" w:ascii="方正仿宋_GBK" w:hAnsi="方正仿宋_GBK"/>
          <w:lang w:eastAsia="zh-CN"/>
        </w:rPr>
        <w:t>增加</w:t>
      </w:r>
      <w:r>
        <w:rPr>
          <w:rFonts w:hint="eastAsia"/>
          <w:lang w:eastAsia="zh-CN"/>
        </w:rPr>
        <w:t>196.5</w:t>
      </w:r>
      <w:r>
        <w:rPr>
          <w:rFonts w:ascii="方正仿宋_GBK" w:hAnsi="方正仿宋_GBK"/>
        </w:rPr>
        <w:t>万元，其中：基本支出</w:t>
      </w:r>
      <w:r>
        <w:rPr>
          <w:rFonts w:hint="eastAsia" w:ascii="方正仿宋_GBK" w:hAnsi="方正仿宋_GBK"/>
          <w:lang w:eastAsia="zh-CN"/>
        </w:rPr>
        <w:t>减少</w:t>
      </w:r>
      <w:r>
        <w:rPr>
          <w:rFonts w:hint="eastAsia"/>
          <w:lang w:eastAsia="zh-CN"/>
        </w:rPr>
        <w:t>476.31</w:t>
      </w:r>
      <w:r>
        <w:rPr>
          <w:rFonts w:ascii="方正仿宋_GBK" w:hAnsi="方正仿宋_GBK"/>
        </w:rPr>
        <w:t>万元，</w:t>
      </w:r>
      <w:r>
        <w:rPr>
          <w:rFonts w:hint="eastAsia" w:ascii="方正仿宋_GBK" w:hAnsi="方正仿宋_GBK"/>
          <w:lang w:val="uk-UA" w:eastAsia="zh-CN"/>
        </w:rPr>
        <w:t>主要为减少人员经费支出</w:t>
      </w:r>
      <w:r>
        <w:rPr>
          <w:rFonts w:ascii="方正仿宋_GBK" w:hAnsi="方正仿宋_GBK"/>
        </w:rPr>
        <w:t>；项目支出增加</w:t>
      </w:r>
      <w:r>
        <w:rPr>
          <w:rFonts w:hint="eastAsia"/>
          <w:lang w:eastAsia="zh-CN"/>
        </w:rPr>
        <w:t>672.81</w:t>
      </w:r>
      <w:r>
        <w:rPr>
          <w:rFonts w:ascii="方正仿宋_GBK" w:hAnsi="方正仿宋_GBK"/>
        </w:rPr>
        <w:t>万元，主要为相应业务费用项目经费增加。</w:t>
      </w:r>
    </w:p>
    <w:p>
      <w:pPr>
        <w:spacing w:before="10" w:after="10"/>
        <w:ind w:firstLine="640"/>
        <w:outlineLvl w:val="5"/>
      </w:pPr>
      <w:r>
        <w:rPr>
          <w:rFonts w:ascii="黑体" w:hAnsi="黑体" w:eastAsia="黑体" w:cs="黑体"/>
          <w:color w:val="000000"/>
          <w:sz w:val="32"/>
        </w:rPr>
        <w:t>三、机关运行经费安排情况</w:t>
      </w:r>
    </w:p>
    <w:p>
      <w:pPr>
        <w:pStyle w:val="26"/>
        <w:rPr>
          <w:rFonts w:ascii="方正仿宋_GBK" w:hAnsi="方正仿宋_GBK"/>
          <w:szCs w:val="28"/>
          <w:lang w:eastAsia="zh-CN"/>
        </w:rPr>
      </w:pPr>
      <w:r>
        <w:rPr>
          <w:rFonts w:hint="eastAsia"/>
          <w:szCs w:val="28"/>
        </w:rPr>
        <w:t>2024年，平山县人民法院</w:t>
      </w:r>
      <w:r>
        <w:rPr>
          <w:rFonts w:hint="eastAsia"/>
          <w:szCs w:val="28"/>
          <w:lang w:eastAsia="zh-CN"/>
        </w:rPr>
        <w:t>本级</w:t>
      </w:r>
      <w:r>
        <w:rPr>
          <w:szCs w:val="28"/>
        </w:rPr>
        <w:t>机关运行经费共计安排</w:t>
      </w:r>
      <w:r>
        <w:rPr>
          <w:rFonts w:hint="eastAsia"/>
          <w:szCs w:val="28"/>
          <w:lang w:eastAsia="zh-CN"/>
        </w:rPr>
        <w:t>260.16</w:t>
      </w:r>
      <w:r>
        <w:rPr>
          <w:rFonts w:ascii="方正仿宋_GBK" w:hAnsi="方正仿宋_GBK"/>
          <w:szCs w:val="28"/>
        </w:rPr>
        <w:t>万元，主要用于我院办公</w:t>
      </w:r>
      <w:r>
        <w:rPr>
          <w:rFonts w:hint="eastAsia" w:ascii="方正仿宋_GBK" w:hAnsi="方正仿宋_GBK" w:eastAsia="宋体"/>
          <w:szCs w:val="28"/>
          <w:lang w:eastAsia="zh-CN"/>
        </w:rPr>
        <w:t>费</w:t>
      </w:r>
      <w:r>
        <w:rPr>
          <w:rFonts w:ascii="方正仿宋_GBK" w:hAnsi="方正仿宋_GBK"/>
          <w:szCs w:val="28"/>
        </w:rPr>
        <w:t>、差旅费、公务用车运行维护费以及办公区的日常维修等日常运行支出。</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ind w:firstLine="640"/>
        <w:outlineLvl w:val="5"/>
        <w:rPr>
          <w:rFonts w:ascii="方正仿宋_GBK" w:hAnsi="方正仿宋_GBK" w:eastAsia="方正仿宋_GBK"/>
          <w:sz w:val="28"/>
          <w:lang w:val="uk-UA" w:eastAsia="zh-CN"/>
        </w:rPr>
      </w:pPr>
      <w:r>
        <w:rPr>
          <w:rFonts w:hint="eastAsia" w:eastAsia="方正仿宋_GBK"/>
          <w:sz w:val="28"/>
          <w:szCs w:val="28"/>
          <w:lang w:eastAsia="zh-CN"/>
        </w:rPr>
        <w:t>2</w:t>
      </w:r>
      <w:r>
        <w:rPr>
          <w:rFonts w:hint="eastAsia" w:eastAsia="方正仿宋_GBK"/>
          <w:sz w:val="28"/>
          <w:szCs w:val="28"/>
        </w:rPr>
        <w:t>024</w:t>
      </w:r>
      <w:r>
        <w:rPr>
          <w:rFonts w:hint="eastAsia" w:ascii="方正仿宋_GBK" w:hAnsi="方正仿宋_GBK" w:eastAsia="方正仿宋_GBK"/>
          <w:sz w:val="28"/>
        </w:rPr>
        <w:t>年，平山县人民法院财政拨款“三公”经费预算安排共计</w:t>
      </w:r>
      <w:r>
        <w:rPr>
          <w:rFonts w:eastAsia="方正仿宋_GBK"/>
          <w:sz w:val="28"/>
          <w:szCs w:val="28"/>
        </w:rPr>
        <w:t>51.94</w:t>
      </w:r>
      <w:r>
        <w:rPr>
          <w:rFonts w:ascii="方正仿宋_GBK" w:hAnsi="方正仿宋_GBK" w:eastAsia="方正仿宋_GBK"/>
          <w:sz w:val="28"/>
        </w:rPr>
        <w:t>万元，其中：因公出国（境）经费</w:t>
      </w:r>
      <w:r>
        <w:rPr>
          <w:rFonts w:eastAsia="方正仿宋_GBK"/>
          <w:sz w:val="28"/>
          <w:szCs w:val="28"/>
        </w:rPr>
        <w:t>0</w:t>
      </w:r>
      <w:r>
        <w:rPr>
          <w:rFonts w:ascii="方正仿宋_GBK" w:hAnsi="方正仿宋_GBK" w:eastAsia="方正仿宋_GBK"/>
          <w:sz w:val="28"/>
        </w:rPr>
        <w:t>万元，公务用车购置及运维费</w:t>
      </w:r>
      <w:r>
        <w:rPr>
          <w:rFonts w:eastAsia="方正仿宋_GBK"/>
          <w:sz w:val="28"/>
          <w:szCs w:val="28"/>
        </w:rPr>
        <w:t>50.94</w:t>
      </w:r>
      <w:r>
        <w:rPr>
          <w:rFonts w:ascii="方正仿宋_GBK" w:hAnsi="方正仿宋_GBK" w:eastAsia="方正仿宋_GBK"/>
          <w:sz w:val="28"/>
        </w:rPr>
        <w:t>万元，（其中：公务用车购置费</w:t>
      </w:r>
      <w:r>
        <w:rPr>
          <w:rFonts w:eastAsia="方正仿宋_GBK"/>
          <w:sz w:val="28"/>
          <w:szCs w:val="28"/>
        </w:rPr>
        <w:t>0</w:t>
      </w:r>
      <w:r>
        <w:rPr>
          <w:rFonts w:ascii="方正仿宋_GBK" w:hAnsi="方正仿宋_GBK" w:eastAsia="方正仿宋_GBK"/>
          <w:sz w:val="28"/>
        </w:rPr>
        <w:t>万元，公务用车运行维护费</w:t>
      </w:r>
      <w:r>
        <w:rPr>
          <w:rFonts w:eastAsia="方正仿宋_GBK"/>
          <w:sz w:val="28"/>
          <w:szCs w:val="28"/>
        </w:rPr>
        <w:t>50.94</w:t>
      </w:r>
      <w:r>
        <w:rPr>
          <w:rFonts w:ascii="方正仿宋_GBK" w:hAnsi="方正仿宋_GBK" w:eastAsia="方正仿宋_GBK"/>
          <w:sz w:val="28"/>
        </w:rPr>
        <w:t>万元)；公务接待费</w:t>
      </w:r>
      <w:r>
        <w:rPr>
          <w:rFonts w:eastAsia="方正仿宋_GBK"/>
          <w:sz w:val="28"/>
          <w:szCs w:val="28"/>
        </w:rPr>
        <w:t>1</w:t>
      </w:r>
      <w:r>
        <w:rPr>
          <w:rFonts w:ascii="方正仿宋_GBK" w:hAnsi="方正仿宋_GBK" w:eastAsia="方正仿宋_GBK"/>
          <w:sz w:val="28"/>
        </w:rPr>
        <w:t>万元；</w:t>
      </w:r>
      <w:r>
        <w:rPr>
          <w:rFonts w:hint="eastAsia" w:ascii="方正仿宋_GBK" w:hAnsi="方正仿宋_GBK" w:eastAsia="方正仿宋_GBK"/>
          <w:sz w:val="28"/>
        </w:rPr>
        <w:t>“三公”经费与上年持平，无增减变化。</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pPr>
      <w:r>
        <w:rPr>
          <w:rFonts w:ascii="方正仿宋_GBK" w:hAnsi="方正仿宋_GBK" w:eastAsia="方正仿宋_GBK" w:cs="方正仿宋_GBK"/>
          <w:b/>
          <w:color w:val="000000"/>
          <w:sz w:val="28"/>
        </w:rPr>
        <w:t>1、党组织活动经费绩效目标表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13010024P009711100511</w:t>
            </w:r>
          </w:p>
        </w:tc>
        <w:tc>
          <w:tcPr>
            <w:tcW w:w="1587" w:type="dxa"/>
            <w:vAlign w:val="center"/>
          </w:tcPr>
          <w:p>
            <w:pPr>
              <w:pStyle w:val="10"/>
            </w:pPr>
            <w:r>
              <w:t>项目名称</w:t>
            </w:r>
          </w:p>
        </w:tc>
        <w:tc>
          <w:tcPr>
            <w:tcW w:w="4422" w:type="dxa"/>
            <w:gridSpan w:val="3"/>
            <w:vAlign w:val="center"/>
          </w:tcPr>
          <w:p>
            <w:pPr>
              <w:pStyle w:val="12"/>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6.00</w:t>
            </w:r>
          </w:p>
        </w:tc>
        <w:tc>
          <w:tcPr>
            <w:tcW w:w="1587" w:type="dxa"/>
            <w:vAlign w:val="center"/>
          </w:tcPr>
          <w:p>
            <w:pPr>
              <w:pStyle w:val="10"/>
            </w:pPr>
            <w:r>
              <w:t>其中：财政    资金</w:t>
            </w:r>
          </w:p>
        </w:tc>
        <w:tc>
          <w:tcPr>
            <w:tcW w:w="1304" w:type="dxa"/>
            <w:vAlign w:val="center"/>
          </w:tcPr>
          <w:p>
            <w:pPr>
              <w:pStyle w:val="12"/>
            </w:pPr>
            <w:r>
              <w:t>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1.用于党组织经费开支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开展党组织活动次数</w:t>
            </w:r>
          </w:p>
        </w:tc>
        <w:tc>
          <w:tcPr>
            <w:tcW w:w="2891" w:type="dxa"/>
            <w:vAlign w:val="center"/>
          </w:tcPr>
          <w:p>
            <w:pPr>
              <w:pStyle w:val="12"/>
            </w:pPr>
            <w:r>
              <w:t>全年开展党组织活动的次数</w:t>
            </w:r>
          </w:p>
        </w:tc>
        <w:tc>
          <w:tcPr>
            <w:tcW w:w="1276" w:type="dxa"/>
            <w:vAlign w:val="center"/>
          </w:tcPr>
          <w:p>
            <w:pPr>
              <w:pStyle w:val="12"/>
            </w:pPr>
            <w:r>
              <w:t>4次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活动参与率</w:t>
            </w:r>
          </w:p>
        </w:tc>
        <w:tc>
          <w:tcPr>
            <w:tcW w:w="2891" w:type="dxa"/>
            <w:vAlign w:val="center"/>
          </w:tcPr>
          <w:p>
            <w:pPr>
              <w:pStyle w:val="12"/>
            </w:pPr>
            <w:r>
              <w:t>实际参加党组织活动人数占应参加人员的比例</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党组织活动开展频次</w:t>
            </w:r>
          </w:p>
        </w:tc>
        <w:tc>
          <w:tcPr>
            <w:tcW w:w="2891" w:type="dxa"/>
            <w:vAlign w:val="center"/>
          </w:tcPr>
          <w:p>
            <w:pPr>
              <w:pStyle w:val="12"/>
            </w:pPr>
            <w:r>
              <w:t>党组织活动开展频次</w:t>
            </w:r>
          </w:p>
        </w:tc>
        <w:tc>
          <w:tcPr>
            <w:tcW w:w="1276" w:type="dxa"/>
            <w:vAlign w:val="center"/>
          </w:tcPr>
          <w:p>
            <w:pPr>
              <w:pStyle w:val="12"/>
            </w:pPr>
            <w:r>
              <w:t>不少于3个月开展1次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预计总金额</w:t>
            </w:r>
          </w:p>
        </w:tc>
        <w:tc>
          <w:tcPr>
            <w:tcW w:w="2891" w:type="dxa"/>
            <w:vAlign w:val="center"/>
          </w:tcPr>
          <w:p>
            <w:pPr>
              <w:pStyle w:val="12"/>
            </w:pPr>
            <w:r>
              <w:t>预计总金额</w:t>
            </w:r>
          </w:p>
        </w:tc>
        <w:tc>
          <w:tcPr>
            <w:tcW w:w="1276" w:type="dxa"/>
            <w:vAlign w:val="center"/>
          </w:tcPr>
          <w:p>
            <w:pPr>
              <w:pStyle w:val="12"/>
            </w:pPr>
            <w:r>
              <w:t>≤6万元</w:t>
            </w:r>
          </w:p>
        </w:tc>
        <w:tc>
          <w:tcPr>
            <w:tcW w:w="1843" w:type="dxa"/>
            <w:vAlign w:val="center"/>
          </w:tcPr>
          <w:p>
            <w:pPr>
              <w:pStyle w:val="12"/>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党员政治觉悟和素质</w:t>
            </w:r>
          </w:p>
        </w:tc>
        <w:tc>
          <w:tcPr>
            <w:tcW w:w="2891" w:type="dxa"/>
            <w:vAlign w:val="center"/>
          </w:tcPr>
          <w:p>
            <w:pPr>
              <w:pStyle w:val="12"/>
            </w:pPr>
            <w:r>
              <w:t>党员政治觉悟和素养提升情况</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党的政策传递顺畅度</w:t>
            </w:r>
          </w:p>
        </w:tc>
        <w:tc>
          <w:tcPr>
            <w:tcW w:w="2891" w:type="dxa"/>
            <w:vAlign w:val="center"/>
          </w:tcPr>
          <w:p>
            <w:pPr>
              <w:pStyle w:val="12"/>
            </w:pPr>
            <w:r>
              <w:t>党的政策传递顺畅度</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党员满意度</w:t>
            </w:r>
          </w:p>
        </w:tc>
        <w:tc>
          <w:tcPr>
            <w:tcW w:w="2891" w:type="dxa"/>
            <w:vAlign w:val="center"/>
          </w:tcPr>
          <w:p>
            <w:pPr>
              <w:pStyle w:val="12"/>
            </w:pPr>
            <w:r>
              <w:t>党员对党组织活动的满意度</w:t>
            </w:r>
          </w:p>
        </w:tc>
        <w:tc>
          <w:tcPr>
            <w:tcW w:w="1276" w:type="dxa"/>
            <w:vAlign w:val="center"/>
          </w:tcPr>
          <w:p>
            <w:pPr>
              <w:pStyle w:val="12"/>
            </w:pPr>
            <w:r>
              <w:t>≥95%</w:t>
            </w:r>
          </w:p>
        </w:tc>
        <w:tc>
          <w:tcPr>
            <w:tcW w:w="184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2、保安服务费绩效目标表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13010024P000039100014</w:t>
            </w:r>
          </w:p>
        </w:tc>
        <w:tc>
          <w:tcPr>
            <w:tcW w:w="1587" w:type="dxa"/>
            <w:vAlign w:val="center"/>
          </w:tcPr>
          <w:p>
            <w:pPr>
              <w:pStyle w:val="10"/>
            </w:pPr>
            <w:r>
              <w:t>项目名称</w:t>
            </w:r>
          </w:p>
        </w:tc>
        <w:tc>
          <w:tcPr>
            <w:tcW w:w="4422" w:type="dxa"/>
            <w:gridSpan w:val="3"/>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43.20</w:t>
            </w:r>
          </w:p>
        </w:tc>
        <w:tc>
          <w:tcPr>
            <w:tcW w:w="1587" w:type="dxa"/>
            <w:vAlign w:val="center"/>
          </w:tcPr>
          <w:p>
            <w:pPr>
              <w:pStyle w:val="10"/>
            </w:pPr>
            <w:r>
              <w:t>其中：财政    资金</w:t>
            </w:r>
          </w:p>
        </w:tc>
        <w:tc>
          <w:tcPr>
            <w:tcW w:w="1304" w:type="dxa"/>
            <w:vAlign w:val="center"/>
          </w:tcPr>
          <w:p>
            <w:pPr>
              <w:pStyle w:val="12"/>
            </w:pPr>
            <w:r>
              <w:t>43.20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1.通过保安服务费的使用，保障法院审判秩序和审判安全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保安人员数量</w:t>
            </w:r>
          </w:p>
        </w:tc>
        <w:tc>
          <w:tcPr>
            <w:tcW w:w="2891" w:type="dxa"/>
            <w:vAlign w:val="center"/>
          </w:tcPr>
          <w:p>
            <w:pPr>
              <w:pStyle w:val="12"/>
            </w:pPr>
            <w:r>
              <w:t>保安人员数量</w:t>
            </w:r>
          </w:p>
        </w:tc>
        <w:tc>
          <w:tcPr>
            <w:tcW w:w="1276" w:type="dxa"/>
            <w:vAlign w:val="center"/>
          </w:tcPr>
          <w:p>
            <w:pPr>
              <w:pStyle w:val="12"/>
            </w:pPr>
            <w:r>
              <w:t>≥12人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安检率</w:t>
            </w:r>
          </w:p>
        </w:tc>
        <w:tc>
          <w:tcPr>
            <w:tcW w:w="2891" w:type="dxa"/>
            <w:vAlign w:val="center"/>
          </w:tcPr>
          <w:p>
            <w:pPr>
              <w:pStyle w:val="12"/>
            </w:pPr>
            <w:r>
              <w:t>安检率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≤43.2万元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保障审判工作正常运转</w:t>
            </w:r>
          </w:p>
        </w:tc>
        <w:tc>
          <w:tcPr>
            <w:tcW w:w="2891" w:type="dxa"/>
            <w:vAlign w:val="center"/>
          </w:tcPr>
          <w:p>
            <w:pPr>
              <w:pStyle w:val="12"/>
            </w:pPr>
            <w:r>
              <w:t>保障审判工作正常运转</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13010024P00012110002T</w:t>
            </w:r>
          </w:p>
        </w:tc>
        <w:tc>
          <w:tcPr>
            <w:tcW w:w="1587" w:type="dxa"/>
            <w:vAlign w:val="center"/>
          </w:tcPr>
          <w:p>
            <w:pPr>
              <w:pStyle w:val="10"/>
            </w:pPr>
            <w:r>
              <w:t>项目名称</w:t>
            </w:r>
          </w:p>
        </w:tc>
        <w:tc>
          <w:tcPr>
            <w:tcW w:w="4422"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203.55</w:t>
            </w:r>
          </w:p>
        </w:tc>
        <w:tc>
          <w:tcPr>
            <w:tcW w:w="1587" w:type="dxa"/>
            <w:vAlign w:val="center"/>
          </w:tcPr>
          <w:p>
            <w:pPr>
              <w:pStyle w:val="10"/>
            </w:pPr>
            <w:r>
              <w:t>其中：财政    资金</w:t>
            </w:r>
          </w:p>
        </w:tc>
        <w:tc>
          <w:tcPr>
            <w:tcW w:w="1304" w:type="dxa"/>
            <w:vAlign w:val="center"/>
          </w:tcPr>
          <w:p>
            <w:pPr>
              <w:pStyle w:val="12"/>
            </w:pPr>
            <w:r>
              <w:t>203.55</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1.通过劳务派遣人员经费的使用，保障法院审判工作正常运转。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劳务派遣人数</w:t>
            </w:r>
          </w:p>
        </w:tc>
        <w:tc>
          <w:tcPr>
            <w:tcW w:w="2891" w:type="dxa"/>
            <w:vAlign w:val="center"/>
          </w:tcPr>
          <w:p>
            <w:pPr>
              <w:pStyle w:val="12"/>
            </w:pPr>
            <w:r>
              <w:t>劳务派遣人数</w:t>
            </w:r>
          </w:p>
        </w:tc>
        <w:tc>
          <w:tcPr>
            <w:tcW w:w="1276" w:type="dxa"/>
            <w:vAlign w:val="center"/>
          </w:tcPr>
          <w:p>
            <w:pPr>
              <w:pStyle w:val="12"/>
            </w:pPr>
            <w:r>
              <w:t>52人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劳务派遣经费发放率</w:t>
            </w:r>
          </w:p>
        </w:tc>
        <w:tc>
          <w:tcPr>
            <w:tcW w:w="2891" w:type="dxa"/>
            <w:vAlign w:val="center"/>
          </w:tcPr>
          <w:p>
            <w:pPr>
              <w:pStyle w:val="12"/>
            </w:pPr>
            <w:r>
              <w:t>劳务派遣经费发放率=实际发放人数/应发人数</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工资支付及时率</w:t>
            </w:r>
          </w:p>
        </w:tc>
        <w:tc>
          <w:tcPr>
            <w:tcW w:w="2891" w:type="dxa"/>
            <w:vAlign w:val="center"/>
          </w:tcPr>
          <w:p>
            <w:pPr>
              <w:pStyle w:val="12"/>
            </w:pPr>
            <w:r>
              <w:t>工资支付及时率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≤203.55万元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对审判工作的保障力度</w:t>
            </w:r>
          </w:p>
        </w:tc>
        <w:tc>
          <w:tcPr>
            <w:tcW w:w="2891" w:type="dxa"/>
            <w:vAlign w:val="center"/>
          </w:tcPr>
          <w:p>
            <w:pPr>
              <w:pStyle w:val="12"/>
            </w:pPr>
            <w:r>
              <w:t>对审判工作的保障力度</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4、聘用制书记员经费绩效目标表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13010024P000105100146</w:t>
            </w:r>
          </w:p>
        </w:tc>
        <w:tc>
          <w:tcPr>
            <w:tcW w:w="1587" w:type="dxa"/>
            <w:vAlign w:val="center"/>
          </w:tcPr>
          <w:p>
            <w:pPr>
              <w:pStyle w:val="10"/>
            </w:pPr>
            <w:r>
              <w:t>项目名称</w:t>
            </w:r>
          </w:p>
        </w:tc>
        <w:tc>
          <w:tcPr>
            <w:tcW w:w="4422" w:type="dxa"/>
            <w:gridSpan w:val="3"/>
            <w:vAlign w:val="center"/>
          </w:tcPr>
          <w:p>
            <w:pPr>
              <w:pStyle w:val="12"/>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244.12</w:t>
            </w:r>
          </w:p>
        </w:tc>
        <w:tc>
          <w:tcPr>
            <w:tcW w:w="1587" w:type="dxa"/>
            <w:vAlign w:val="center"/>
          </w:tcPr>
          <w:p>
            <w:pPr>
              <w:pStyle w:val="10"/>
            </w:pPr>
            <w:r>
              <w:t>其中：财政    资金</w:t>
            </w:r>
          </w:p>
        </w:tc>
        <w:tc>
          <w:tcPr>
            <w:tcW w:w="1304" w:type="dxa"/>
            <w:vAlign w:val="center"/>
          </w:tcPr>
          <w:p>
            <w:pPr>
              <w:pStyle w:val="12"/>
            </w:pPr>
            <w:r>
              <w:t>244.12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1.通过聘用制书记员经费的使用，保障法院审判工作正常运转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书记员人数</w:t>
            </w:r>
          </w:p>
        </w:tc>
        <w:tc>
          <w:tcPr>
            <w:tcW w:w="2891" w:type="dxa"/>
            <w:vAlign w:val="center"/>
          </w:tcPr>
          <w:p>
            <w:pPr>
              <w:pStyle w:val="12"/>
            </w:pPr>
            <w:r>
              <w:t>书记员人数</w:t>
            </w:r>
          </w:p>
        </w:tc>
        <w:tc>
          <w:tcPr>
            <w:tcW w:w="1276" w:type="dxa"/>
            <w:vAlign w:val="center"/>
          </w:tcPr>
          <w:p>
            <w:pPr>
              <w:pStyle w:val="12"/>
            </w:pPr>
            <w:r>
              <w:t>34人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工作质量合格率</w:t>
            </w:r>
          </w:p>
        </w:tc>
        <w:tc>
          <w:tcPr>
            <w:tcW w:w="2891" w:type="dxa"/>
            <w:vAlign w:val="center"/>
          </w:tcPr>
          <w:p>
            <w:pPr>
              <w:pStyle w:val="12"/>
            </w:pPr>
            <w:r>
              <w:t>工作质量合格率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工资支付及时率</w:t>
            </w:r>
          </w:p>
        </w:tc>
        <w:tc>
          <w:tcPr>
            <w:tcW w:w="2891" w:type="dxa"/>
            <w:vAlign w:val="center"/>
          </w:tcPr>
          <w:p>
            <w:pPr>
              <w:pStyle w:val="12"/>
            </w:pPr>
            <w:r>
              <w:t>工资支付及时率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≤244.12万元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对审判工作的保障力度</w:t>
            </w:r>
          </w:p>
        </w:tc>
        <w:tc>
          <w:tcPr>
            <w:tcW w:w="2891" w:type="dxa"/>
            <w:vAlign w:val="center"/>
          </w:tcPr>
          <w:p>
            <w:pPr>
              <w:pStyle w:val="12"/>
            </w:pPr>
            <w:r>
              <w:t>对审判工作的保障力度</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、诉源治理调解经费绩效目标表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13010024P000175100206</w:t>
            </w:r>
          </w:p>
        </w:tc>
        <w:tc>
          <w:tcPr>
            <w:tcW w:w="1587" w:type="dxa"/>
            <w:vAlign w:val="center"/>
          </w:tcPr>
          <w:p>
            <w:pPr>
              <w:pStyle w:val="10"/>
            </w:pPr>
            <w:r>
              <w:t>项目名称</w:t>
            </w:r>
          </w:p>
        </w:tc>
        <w:tc>
          <w:tcPr>
            <w:tcW w:w="4422" w:type="dxa"/>
            <w:gridSpan w:val="3"/>
            <w:vAlign w:val="center"/>
          </w:tcPr>
          <w:p>
            <w:pPr>
              <w:pStyle w:val="12"/>
            </w:pPr>
            <w:r>
              <w:t>诉源治理调解经费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120.00</w:t>
            </w:r>
          </w:p>
        </w:tc>
        <w:tc>
          <w:tcPr>
            <w:tcW w:w="1587" w:type="dxa"/>
            <w:vAlign w:val="center"/>
          </w:tcPr>
          <w:p>
            <w:pPr>
              <w:pStyle w:val="10"/>
            </w:pPr>
            <w:r>
              <w:t>其中：财政    资金</w:t>
            </w:r>
          </w:p>
        </w:tc>
        <w:tc>
          <w:tcPr>
            <w:tcW w:w="1304" w:type="dxa"/>
            <w:vAlign w:val="center"/>
          </w:tcPr>
          <w:p>
            <w:pPr>
              <w:pStyle w:val="12"/>
            </w:pPr>
            <w:r>
              <w:t>120.00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诉源治理调解经费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1.通过诉源治理调解经费的使用，提升法院审判质效，提高调解员业务水平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调解员数量</w:t>
            </w:r>
          </w:p>
        </w:tc>
        <w:tc>
          <w:tcPr>
            <w:tcW w:w="2891" w:type="dxa"/>
            <w:vAlign w:val="center"/>
          </w:tcPr>
          <w:p>
            <w:pPr>
              <w:pStyle w:val="12"/>
            </w:pPr>
            <w:r>
              <w:t>调解员数量</w:t>
            </w:r>
          </w:p>
        </w:tc>
        <w:tc>
          <w:tcPr>
            <w:tcW w:w="1276" w:type="dxa"/>
            <w:vAlign w:val="center"/>
          </w:tcPr>
          <w:p>
            <w:pPr>
              <w:pStyle w:val="12"/>
            </w:pPr>
            <w:r>
              <w:t>≥50人</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案件调解合格率</w:t>
            </w:r>
          </w:p>
        </w:tc>
        <w:tc>
          <w:tcPr>
            <w:tcW w:w="2891" w:type="dxa"/>
            <w:vAlign w:val="center"/>
          </w:tcPr>
          <w:p>
            <w:pPr>
              <w:pStyle w:val="12"/>
            </w:pPr>
            <w:r>
              <w:t>案件调解合格率</w:t>
            </w:r>
          </w:p>
        </w:tc>
        <w:tc>
          <w:tcPr>
            <w:tcW w:w="1276" w:type="dxa"/>
            <w:vAlign w:val="center"/>
          </w:tcPr>
          <w:p>
            <w:pPr>
              <w:pStyle w:val="12"/>
            </w:pPr>
            <w:r>
              <w:t>≥95%</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审限内结案率</w:t>
            </w:r>
          </w:p>
        </w:tc>
        <w:tc>
          <w:tcPr>
            <w:tcW w:w="2891" w:type="dxa"/>
            <w:vAlign w:val="center"/>
          </w:tcPr>
          <w:p>
            <w:pPr>
              <w:pStyle w:val="12"/>
            </w:pPr>
            <w:r>
              <w:t>审限内结案率</w:t>
            </w:r>
          </w:p>
        </w:tc>
        <w:tc>
          <w:tcPr>
            <w:tcW w:w="1276" w:type="dxa"/>
            <w:vAlign w:val="center"/>
          </w:tcPr>
          <w:p>
            <w:pPr>
              <w:pStyle w:val="12"/>
            </w:pPr>
            <w:r>
              <w:t>≥90%</w:t>
            </w:r>
          </w:p>
        </w:tc>
        <w:tc>
          <w:tcPr>
            <w:tcW w:w="1843"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≤120万元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提升法院审判能力</w:t>
            </w:r>
          </w:p>
        </w:tc>
        <w:tc>
          <w:tcPr>
            <w:tcW w:w="2891" w:type="dxa"/>
            <w:vAlign w:val="center"/>
          </w:tcPr>
          <w:p>
            <w:pPr>
              <w:pStyle w:val="12"/>
            </w:pPr>
            <w:r>
              <w:t>提升法院审判能力</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13010024P006412100485</w:t>
            </w:r>
          </w:p>
        </w:tc>
        <w:tc>
          <w:tcPr>
            <w:tcW w:w="1587" w:type="dxa"/>
            <w:vAlign w:val="center"/>
          </w:tcPr>
          <w:p>
            <w:pPr>
              <w:pStyle w:val="10"/>
            </w:pPr>
            <w:r>
              <w:t>项目名称</w:t>
            </w:r>
          </w:p>
        </w:tc>
        <w:tc>
          <w:tcPr>
            <w:tcW w:w="4422" w:type="dxa"/>
            <w:gridSpan w:val="3"/>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w:t>
            </w:r>
          </w:p>
        </w:tc>
        <w:tc>
          <w:tcPr>
            <w:tcW w:w="1587" w:type="dxa"/>
            <w:vAlign w:val="center"/>
          </w:tcPr>
          <w:p>
            <w:pPr>
              <w:pStyle w:val="10"/>
            </w:pPr>
            <w:r>
              <w:t>其中：财政    资金</w:t>
            </w:r>
          </w:p>
        </w:tc>
        <w:tc>
          <w:tcPr>
            <w:tcW w:w="1304" w:type="dxa"/>
            <w:vAlign w:val="center"/>
          </w:tcPr>
          <w:p>
            <w:pPr>
              <w:pStyle w:val="12"/>
            </w:pPr>
            <w:r>
              <w:t>30.00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1.通过物业管理经费的使用，保障法院工作正常运转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服务面积</w:t>
            </w:r>
          </w:p>
        </w:tc>
        <w:tc>
          <w:tcPr>
            <w:tcW w:w="2891" w:type="dxa"/>
            <w:vAlign w:val="center"/>
          </w:tcPr>
          <w:p>
            <w:pPr>
              <w:pStyle w:val="12"/>
            </w:pPr>
            <w:r>
              <w:t>服务面积</w:t>
            </w:r>
          </w:p>
        </w:tc>
        <w:tc>
          <w:tcPr>
            <w:tcW w:w="1276" w:type="dxa"/>
            <w:vAlign w:val="center"/>
          </w:tcPr>
          <w:p>
            <w:pPr>
              <w:pStyle w:val="12"/>
            </w:pPr>
            <w:r>
              <w:t>≥8000平方米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服务质量合格率</w:t>
            </w:r>
          </w:p>
        </w:tc>
        <w:tc>
          <w:tcPr>
            <w:tcW w:w="2891" w:type="dxa"/>
            <w:vAlign w:val="center"/>
          </w:tcPr>
          <w:p>
            <w:pPr>
              <w:pStyle w:val="12"/>
            </w:pPr>
            <w:r>
              <w:t>服务质量合格率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服务响应时效</w:t>
            </w:r>
          </w:p>
        </w:tc>
        <w:tc>
          <w:tcPr>
            <w:tcW w:w="2891" w:type="dxa"/>
            <w:vAlign w:val="center"/>
          </w:tcPr>
          <w:p>
            <w:pPr>
              <w:pStyle w:val="12"/>
            </w:pPr>
            <w:r>
              <w:t>服务响应时效</w:t>
            </w:r>
          </w:p>
        </w:tc>
        <w:tc>
          <w:tcPr>
            <w:tcW w:w="1276" w:type="dxa"/>
            <w:vAlign w:val="center"/>
          </w:tcPr>
          <w:p>
            <w:pPr>
              <w:pStyle w:val="12"/>
            </w:pPr>
            <w:r>
              <w:t>≤8小时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≤30万元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保障审判工作正常运转</w:t>
            </w:r>
          </w:p>
        </w:tc>
        <w:tc>
          <w:tcPr>
            <w:tcW w:w="2891" w:type="dxa"/>
            <w:vAlign w:val="center"/>
          </w:tcPr>
          <w:p>
            <w:pPr>
              <w:pStyle w:val="12"/>
            </w:pPr>
            <w:r>
              <w:t>保障审判工作正常运转</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、运转保障经费绩效目标表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13010024P00003510001D</w:t>
            </w:r>
          </w:p>
        </w:tc>
        <w:tc>
          <w:tcPr>
            <w:tcW w:w="1587" w:type="dxa"/>
            <w:vAlign w:val="center"/>
          </w:tcPr>
          <w:p>
            <w:pPr>
              <w:pStyle w:val="10"/>
            </w:pPr>
            <w:r>
              <w:t>项目名称</w:t>
            </w:r>
          </w:p>
        </w:tc>
        <w:tc>
          <w:tcPr>
            <w:tcW w:w="4422" w:type="dxa"/>
            <w:gridSpan w:val="3"/>
            <w:vAlign w:val="center"/>
          </w:tcPr>
          <w:p>
            <w:pPr>
              <w:pStyle w:val="12"/>
            </w:pPr>
            <w:r>
              <w:t>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50.00</w:t>
            </w:r>
          </w:p>
        </w:tc>
        <w:tc>
          <w:tcPr>
            <w:tcW w:w="1587" w:type="dxa"/>
            <w:vAlign w:val="center"/>
          </w:tcPr>
          <w:p>
            <w:pPr>
              <w:pStyle w:val="10"/>
            </w:pPr>
            <w:r>
              <w:t>其中：财政    资金</w:t>
            </w:r>
          </w:p>
        </w:tc>
        <w:tc>
          <w:tcPr>
            <w:tcW w:w="1304" w:type="dxa"/>
            <w:vAlign w:val="center"/>
          </w:tcPr>
          <w:p>
            <w:pPr>
              <w:pStyle w:val="12"/>
            </w:pPr>
            <w:r>
              <w:t>50.00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机关运转保障经费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1.通过经费的使用，保障机关正常运转。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保障机关运行面积</w:t>
            </w:r>
          </w:p>
        </w:tc>
        <w:tc>
          <w:tcPr>
            <w:tcW w:w="2891" w:type="dxa"/>
            <w:vAlign w:val="center"/>
          </w:tcPr>
          <w:p>
            <w:pPr>
              <w:pStyle w:val="12"/>
            </w:pPr>
            <w:r>
              <w:t>保障机关运行面积</w:t>
            </w:r>
          </w:p>
        </w:tc>
        <w:tc>
          <w:tcPr>
            <w:tcW w:w="1276" w:type="dxa"/>
            <w:vAlign w:val="center"/>
          </w:tcPr>
          <w:p>
            <w:pPr>
              <w:pStyle w:val="12"/>
            </w:pPr>
            <w:r>
              <w:t>≥8000平方米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费用支付率</w:t>
            </w:r>
          </w:p>
        </w:tc>
        <w:tc>
          <w:tcPr>
            <w:tcW w:w="2891" w:type="dxa"/>
            <w:vAlign w:val="center"/>
          </w:tcPr>
          <w:p>
            <w:pPr>
              <w:pStyle w:val="12"/>
            </w:pPr>
            <w:r>
              <w:t>费用支付率</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总支出</w:t>
            </w:r>
          </w:p>
        </w:tc>
        <w:tc>
          <w:tcPr>
            <w:tcW w:w="2891" w:type="dxa"/>
            <w:vAlign w:val="center"/>
          </w:tcPr>
          <w:p>
            <w:pPr>
              <w:pStyle w:val="12"/>
            </w:pPr>
            <w:r>
              <w:t>总支出</w:t>
            </w:r>
          </w:p>
        </w:tc>
        <w:tc>
          <w:tcPr>
            <w:tcW w:w="1276" w:type="dxa"/>
            <w:vAlign w:val="center"/>
          </w:tcPr>
          <w:p>
            <w:pPr>
              <w:pStyle w:val="12"/>
            </w:pPr>
            <w:r>
              <w:t>≤50万元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对部门履职的保障力度</w:t>
            </w:r>
          </w:p>
        </w:tc>
        <w:tc>
          <w:tcPr>
            <w:tcW w:w="2891" w:type="dxa"/>
            <w:vAlign w:val="center"/>
          </w:tcPr>
          <w:p>
            <w:pPr>
              <w:pStyle w:val="12"/>
            </w:pPr>
            <w:r>
              <w:t>对部门履职的保障力度</w:t>
            </w:r>
          </w:p>
        </w:tc>
        <w:tc>
          <w:tcPr>
            <w:tcW w:w="1276" w:type="dxa"/>
            <w:vAlign w:val="center"/>
          </w:tcPr>
          <w:p>
            <w:pPr>
              <w:pStyle w:val="12"/>
            </w:pPr>
            <w:r>
              <w:t>≥98%</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干警满意度</w:t>
            </w:r>
          </w:p>
        </w:tc>
        <w:tc>
          <w:tcPr>
            <w:tcW w:w="2891" w:type="dxa"/>
            <w:vAlign w:val="center"/>
          </w:tcPr>
          <w:p>
            <w:pPr>
              <w:pStyle w:val="12"/>
            </w:pPr>
            <w:r>
              <w:t>干警满意度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626001平山县人民法院本级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291.94</w:t>
            </w:r>
          </w:p>
        </w:tc>
        <w:tc>
          <w:tcPr>
            <w:tcW w:w="964" w:type="dxa"/>
            <w:vAlign w:val="center"/>
          </w:tcPr>
          <w:p>
            <w:pPr>
              <w:pStyle w:val="15"/>
            </w:pPr>
            <w:r>
              <w:t>221.94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r>
              <w:t>291.94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平山县人民法院本级小计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291.94</w:t>
            </w:r>
          </w:p>
        </w:tc>
        <w:tc>
          <w:tcPr>
            <w:tcW w:w="964" w:type="dxa"/>
            <w:vAlign w:val="center"/>
          </w:tcPr>
          <w:p>
            <w:pPr>
              <w:pStyle w:val="15"/>
            </w:pPr>
            <w:r>
              <w:t>221.94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r>
              <w:t>291.94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sz w:val="32"/>
        </w:rPr>
        <w:t>七、国有资产信息</w:t>
      </w:r>
    </w:p>
    <w:p>
      <w:pPr>
        <w:spacing w:line="500" w:lineRule="exact"/>
        <w:ind w:firstLine="560"/>
      </w:pPr>
      <w:r>
        <w:rPr>
          <w:rFonts w:eastAsia="方正仿宋_GBK"/>
          <w:sz w:val="28"/>
        </w:rPr>
        <w:t>平山县人民法院本级上年末固定资产金额为</w:t>
      </w:r>
      <w:r>
        <w:rPr>
          <w:rFonts w:hint="eastAsia" w:eastAsia="方正仿宋_GBK"/>
          <w:sz w:val="28"/>
          <w:lang w:eastAsia="zh-CN"/>
        </w:rPr>
        <w:t>2891.92</w:t>
      </w:r>
      <w:r>
        <w:rPr>
          <w:rFonts w:eastAsia="方正仿宋_GBK"/>
          <w:sz w:val="28"/>
        </w:rPr>
        <w:t>万元（详见下表）。本年度拟购置固定资产总额为</w:t>
      </w:r>
      <w:r>
        <w:rPr>
          <w:rFonts w:hint="eastAsia" w:eastAsia="方正仿宋_GBK"/>
          <w:color w:val="000000"/>
          <w:sz w:val="28"/>
          <w:lang w:eastAsia="zh-CN"/>
        </w:rPr>
        <w:t>79</w:t>
      </w:r>
      <w:r>
        <w:rPr>
          <w:rFonts w:eastAsia="方正仿宋_GBK"/>
          <w:sz w:val="28"/>
        </w:rPr>
        <w:t>万元，已按要求列入政府采购预算，详见政府采购预算表。</w:t>
      </w:r>
    </w:p>
    <w:p>
      <w:pPr>
        <w:jc w:val="center"/>
      </w:pPr>
      <w:r>
        <w:rPr>
          <w:rFonts w:ascii="方正小标宋_GBK" w:hAnsi="方正小标宋_GBK" w:eastAsia="方正小标宋_GBK" w:cs="方正小标宋_GBK"/>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626001平山县人民法院本级</w:t>
            </w:r>
          </w:p>
        </w:tc>
        <w:tc>
          <w:tcPr>
            <w:tcW w:w="5675"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40"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资产总额</w:t>
            </w:r>
          </w:p>
        </w:tc>
        <w:tc>
          <w:tcPr>
            <w:tcW w:w="2835" w:type="dxa"/>
            <w:vAlign w:val="center"/>
          </w:tcPr>
          <w:p>
            <w:pPr>
              <w:pStyle w:val="13"/>
            </w:pPr>
          </w:p>
        </w:tc>
        <w:tc>
          <w:tcPr>
            <w:tcW w:w="2840" w:type="dxa"/>
            <w:vAlign w:val="center"/>
          </w:tcPr>
          <w:p>
            <w:pPr>
              <w:pStyle w:val="11"/>
              <w:rPr>
                <w:lang w:eastAsia="zh-CN"/>
              </w:rPr>
            </w:pPr>
            <w:r>
              <w:rPr>
                <w:rFonts w:hint="eastAsia"/>
                <w:lang w:eastAsia="zh-CN"/>
              </w:rPr>
              <w:t>2891.92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rPr>
                <w:rFonts w:cs="Times New Roman"/>
              </w:rPr>
            </w:pPr>
            <w:r>
              <w:rPr>
                <w:rFonts w:cs="Times New Roman"/>
              </w:rPr>
              <w:t>1、房屋（平方米）</w:t>
            </w:r>
          </w:p>
        </w:tc>
        <w:tc>
          <w:tcPr>
            <w:tcW w:w="2835" w:type="dxa"/>
          </w:tcPr>
          <w:p>
            <w:pPr>
              <w:jc w:val="right"/>
              <w:rPr>
                <w:rFonts w:eastAsiaTheme="minorEastAsia"/>
                <w:lang w:eastAsia="zh-CN"/>
              </w:rPr>
            </w:pPr>
            <w:r>
              <w:rPr>
                <w:rFonts w:hint="eastAsia" w:eastAsiaTheme="minorEastAsia"/>
                <w:lang w:eastAsia="zh-CN"/>
              </w:rPr>
              <w:t>8000</w:t>
            </w:r>
          </w:p>
        </w:tc>
        <w:tc>
          <w:tcPr>
            <w:tcW w:w="2840" w:type="dxa"/>
          </w:tcPr>
          <w:p>
            <w:pPr>
              <w:jc w:val="right"/>
              <w:rPr>
                <w:rFonts w:eastAsiaTheme="minorEastAsia"/>
                <w:lang w:eastAsia="zh-CN"/>
              </w:rPr>
            </w:pPr>
            <w:r>
              <w:rPr>
                <w:rFonts w:hint="eastAsia" w:eastAsiaTheme="minorEastAsia"/>
                <w:lang w:eastAsia="zh-CN"/>
              </w:rPr>
              <w:t>561.47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rPr>
                <w:rFonts w:cs="Times New Roman"/>
              </w:rPr>
            </w:pPr>
            <w:r>
              <w:rPr>
                <w:rFonts w:cs="Times New Roman"/>
              </w:rPr>
              <w:t xml:space="preserve">  其中：办公用房（平方米）</w:t>
            </w:r>
          </w:p>
        </w:tc>
        <w:tc>
          <w:tcPr>
            <w:tcW w:w="2835" w:type="dxa"/>
          </w:tcPr>
          <w:p>
            <w:pPr>
              <w:jc w:val="right"/>
              <w:rPr>
                <w:rFonts w:eastAsiaTheme="minorEastAsia"/>
                <w:lang w:eastAsia="zh-CN"/>
              </w:rPr>
            </w:pPr>
            <w:r>
              <w:rPr>
                <w:rFonts w:hint="eastAsia" w:eastAsiaTheme="minorEastAsia"/>
                <w:lang w:eastAsia="zh-CN"/>
              </w:rPr>
              <w:t>8000</w:t>
            </w:r>
          </w:p>
        </w:tc>
        <w:tc>
          <w:tcPr>
            <w:tcW w:w="2840" w:type="dxa"/>
          </w:tcPr>
          <w:p>
            <w:pPr>
              <w:jc w:val="right"/>
              <w:rPr>
                <w:rFonts w:eastAsiaTheme="minorEastAsia"/>
                <w:lang w:eastAsia="zh-CN"/>
              </w:rPr>
            </w:pPr>
            <w:r>
              <w:rPr>
                <w:rFonts w:hint="eastAsia" w:eastAsiaTheme="minorEastAsia"/>
                <w:lang w:eastAsia="zh-CN"/>
              </w:rPr>
              <w:t>561.47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2</w:t>
            </w:r>
            <w:r>
              <w:rPr>
                <w:rFonts w:hint="eastAsia"/>
              </w:rPr>
              <w:t>、车辆（台、辆</w:t>
            </w:r>
            <w:r>
              <w:t>）</w:t>
            </w:r>
          </w:p>
        </w:tc>
        <w:tc>
          <w:tcPr>
            <w:tcW w:w="2835" w:type="dxa"/>
          </w:tcPr>
          <w:p>
            <w:pPr>
              <w:jc w:val="right"/>
              <w:rPr>
                <w:rFonts w:eastAsiaTheme="minorEastAsia"/>
                <w:lang w:eastAsia="zh-CN"/>
              </w:rPr>
            </w:pPr>
            <w:r>
              <w:rPr>
                <w:rFonts w:hint="eastAsia" w:eastAsiaTheme="minorEastAsia"/>
                <w:lang w:eastAsia="zh-CN"/>
              </w:rPr>
              <w:t>28</w:t>
            </w:r>
          </w:p>
        </w:tc>
        <w:tc>
          <w:tcPr>
            <w:tcW w:w="2840" w:type="dxa"/>
          </w:tcPr>
          <w:p>
            <w:pPr>
              <w:jc w:val="right"/>
              <w:rPr>
                <w:rFonts w:eastAsiaTheme="minorEastAsia"/>
                <w:lang w:eastAsia="zh-CN"/>
              </w:rPr>
            </w:pPr>
            <w:r>
              <w:rPr>
                <w:rFonts w:hint="eastAsia" w:eastAsiaTheme="minorEastAsia"/>
                <w:lang w:eastAsia="zh-CN"/>
              </w:rPr>
              <w:t>336.94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3、单价在20万元以上的设备</w:t>
            </w:r>
          </w:p>
        </w:tc>
        <w:tc>
          <w:tcPr>
            <w:tcW w:w="2835" w:type="dxa"/>
          </w:tcPr>
          <w:p>
            <w:pPr>
              <w:rPr>
                <w:rFonts w:eastAsiaTheme="minorEastAsia"/>
                <w:lang w:eastAsia="zh-CN"/>
              </w:rPr>
            </w:pPr>
          </w:p>
        </w:tc>
        <w:tc>
          <w:tcPr>
            <w:tcW w:w="2840" w:type="dxa"/>
          </w:tcPr>
          <w:p>
            <w:pPr>
              <w:jc w:val="right"/>
              <w:rPr>
                <w:rFonts w:eastAsiaTheme="minorEastAsia"/>
                <w:lang w:eastAsia="zh-CN"/>
              </w:rPr>
            </w:pPr>
            <w:r>
              <w:rPr>
                <w:rFonts w:hint="eastAsia" w:eastAsiaTheme="minorEastAsia"/>
                <w:lang w:eastAsia="zh-CN"/>
              </w:rPr>
              <w:t>282.79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70" w:type="dxa"/>
            <w:vAlign w:val="center"/>
          </w:tcPr>
          <w:p>
            <w:pPr>
              <w:pStyle w:val="12"/>
            </w:pPr>
            <w:r>
              <w:t>4、其他固定资产</w:t>
            </w:r>
          </w:p>
        </w:tc>
        <w:tc>
          <w:tcPr>
            <w:tcW w:w="2835" w:type="dxa"/>
          </w:tcPr>
          <w:p>
            <w:pPr>
              <w:rPr>
                <w:lang w:eastAsia="zh-CN"/>
              </w:rPr>
            </w:pPr>
          </w:p>
        </w:tc>
        <w:tc>
          <w:tcPr>
            <w:tcW w:w="2840" w:type="dxa"/>
          </w:tcPr>
          <w:p>
            <w:pPr>
              <w:jc w:val="right"/>
              <w:rPr>
                <w:rFonts w:eastAsiaTheme="minorEastAsia"/>
                <w:lang w:eastAsia="zh-CN"/>
              </w:rPr>
            </w:pPr>
            <w:r>
              <w:rPr>
                <w:rFonts w:hint="eastAsia" w:eastAsiaTheme="minorEastAsia"/>
                <w:lang w:eastAsia="zh-CN"/>
              </w:rPr>
              <w:t>1710.72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hint="eastAsia" w:eastAsia="方正仿宋_GBK"/>
          <w:color w:val="000000"/>
          <w:sz w:val="28"/>
          <w:lang w:eastAsia="zh-CN"/>
        </w:rPr>
        <w:t>平山县人民法院本级</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GI5NzMzMjY3ZGFjY2U1Nzg1ZjFmMmQxNWEwYzMifQ=="/>
    <w:docVar w:name="KSO_WPS_MARK_KEY" w:val="b8696d89-f838-47bf-a466-095f40cdd092"/>
  </w:docVars>
  <w:rsids>
    <w:rsidRoot w:val="0038791D"/>
    <w:rsid w:val="0003716E"/>
    <w:rsid w:val="001601EA"/>
    <w:rsid w:val="001747FB"/>
    <w:rsid w:val="00186D6A"/>
    <w:rsid w:val="00206537"/>
    <w:rsid w:val="00297981"/>
    <w:rsid w:val="002C6960"/>
    <w:rsid w:val="002D51F6"/>
    <w:rsid w:val="002F794D"/>
    <w:rsid w:val="0038130B"/>
    <w:rsid w:val="0038791D"/>
    <w:rsid w:val="00546DF6"/>
    <w:rsid w:val="005D51C8"/>
    <w:rsid w:val="00634F57"/>
    <w:rsid w:val="00642FE2"/>
    <w:rsid w:val="00693457"/>
    <w:rsid w:val="006E4E35"/>
    <w:rsid w:val="00774D57"/>
    <w:rsid w:val="00866060"/>
    <w:rsid w:val="008A13FA"/>
    <w:rsid w:val="008B0465"/>
    <w:rsid w:val="00B92BEA"/>
    <w:rsid w:val="00C2221F"/>
    <w:rsid w:val="00CC729B"/>
    <w:rsid w:val="00CE4A14"/>
    <w:rsid w:val="00D14BB4"/>
    <w:rsid w:val="00D7186D"/>
    <w:rsid w:val="00E1162B"/>
    <w:rsid w:val="00E77649"/>
    <w:rsid w:val="00E9681E"/>
    <w:rsid w:val="00ED60F8"/>
    <w:rsid w:val="06875D18"/>
    <w:rsid w:val="0AFE14F9"/>
    <w:rsid w:val="19E3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2024-01-29T09:08:14Z</dcterms:created>
  <dcterms:modified xsi:type="dcterms:W3CDTF">2024-01-29T01:08:14Z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2024-01-29T09:08:13Z</dcterms:created>
  <dcterms:modified xsi:type="dcterms:W3CDTF">2024-01-29T01:08:13Z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2024-01-29T09:08:14Z</dcterms:created>
  <dcterms:modified xsi:type="dcterms:W3CDTF">2024-01-29T01:08:14Z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2024-01-29T09:08:09Z</dcterms:created>
  <dcterms:modified xsi:type="dcterms:W3CDTF">2024-01-29T01:08:09Z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2024-01-29T09:08:11Z</dcterms:created>
  <dcterms:modified xsi:type="dcterms:W3CDTF">2024-01-29T01:08:11Z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2024-01-29T09:08:13Z</dcterms:created>
  <dcterms:modified xsi:type="dcterms:W3CDTF">2024-01-29T01:08:13Z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2024-01-29T09:08:12Z</dcterms:created>
  <dcterms:modified xsi:type="dcterms:W3CDTF">2024-01-29T01:08:12Z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2024-01-29T09:08:10Z</dcterms:created>
  <dcterms:modified xsi:type="dcterms:W3CDTF">2024-01-29T01:08:10Z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2024-01-29T09:08:11Z</dcterms:created>
  <dcterms:modified xsi:type="dcterms:W3CDTF">2024-01-29T01:08:11Z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2024-01-29T09:08:01Z</dcterms:created>
  <dcterms:modified xsi:type="dcterms:W3CDTF">2024-01-29T01:08:01Z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2024-01-29T09:08:14Z</dcterms:created>
  <dcterms:modified xsi:type="dcterms:W3CDTF">2024-01-29T01:08:14Z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2024-01-29T09:08:12Z</dcterms:created>
  <dcterms:modified xsi:type="dcterms:W3CDTF">2024-01-29T01:08:12Z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2024-01-29T09:08:11Z</dcterms:created>
  <dcterms:modified xsi:type="dcterms:W3CDTF">2024-01-29T01:08:11Z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2024-01-29T09:08:06Z</dcterms:created>
  <dcterms:modified xsi:type="dcterms:W3CDTF">2024-01-29T01:08:05Z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2024-01-29T09:08:10Z</dcterms:created>
  <dcterms:modified xsi:type="dcterms:W3CDTF">2024-01-29T01:08:10Z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2024-01-29T09:08:15Z</dcterms:created>
  <dcterms:modified xsi:type="dcterms:W3CDTF">2024-01-29T01:08:15Z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223B2C-7905-478E-B2F2-37C6A0E77CB1}">
  <ds:schemaRefs/>
</ds:datastoreItem>
</file>

<file path=customXml/itemProps10.xml><?xml version="1.0" encoding="utf-8"?>
<ds:datastoreItem xmlns:ds="http://schemas.openxmlformats.org/officeDocument/2006/customXml" ds:itemID="{5AE22D90-7468-47C1-955B-1873780F19F2}">
  <ds:schemaRefs/>
</ds:datastoreItem>
</file>

<file path=customXml/itemProps11.xml><?xml version="1.0" encoding="utf-8"?>
<ds:datastoreItem xmlns:ds="http://schemas.openxmlformats.org/officeDocument/2006/customXml" ds:itemID="{4BE217DC-DED1-40AC-A87B-3EB51E1377AD}">
  <ds:schemaRefs/>
</ds:datastoreItem>
</file>

<file path=customXml/itemProps12.xml><?xml version="1.0" encoding="utf-8"?>
<ds:datastoreItem xmlns:ds="http://schemas.openxmlformats.org/officeDocument/2006/customXml" ds:itemID="{D47F5371-4F08-4C7A-BE2E-23B39E6BC7E2}">
  <ds:schemaRefs/>
</ds:datastoreItem>
</file>

<file path=customXml/itemProps13.xml><?xml version="1.0" encoding="utf-8"?>
<ds:datastoreItem xmlns:ds="http://schemas.openxmlformats.org/officeDocument/2006/customXml" ds:itemID="{91CEA10F-34E4-490D-89DB-D760A540B91D}">
  <ds:schemaRefs/>
</ds:datastoreItem>
</file>

<file path=customXml/itemProps14.xml><?xml version="1.0" encoding="utf-8"?>
<ds:datastoreItem xmlns:ds="http://schemas.openxmlformats.org/officeDocument/2006/customXml" ds:itemID="{0F20FA42-2B9C-4D96-87FF-5C2CCA439717}">
  <ds:schemaRefs/>
</ds:datastoreItem>
</file>

<file path=customXml/itemProps15.xml><?xml version="1.0" encoding="utf-8"?>
<ds:datastoreItem xmlns:ds="http://schemas.openxmlformats.org/officeDocument/2006/customXml" ds:itemID="{D297FCEA-B0AD-4FA2-A77C-D473E4C33EA7}">
  <ds:schemaRefs/>
</ds:datastoreItem>
</file>

<file path=customXml/itemProps16.xml><?xml version="1.0" encoding="utf-8"?>
<ds:datastoreItem xmlns:ds="http://schemas.openxmlformats.org/officeDocument/2006/customXml" ds:itemID="{05327D34-1482-47BC-A710-ADA0EF22A481}">
  <ds:schemaRefs/>
</ds:datastoreItem>
</file>

<file path=customXml/itemProps17.xml><?xml version="1.0" encoding="utf-8"?>
<ds:datastoreItem xmlns:ds="http://schemas.openxmlformats.org/officeDocument/2006/customXml" ds:itemID="{E2E20F70-6C50-4C7E-B9C3-F424BD0FB0F3}">
  <ds:schemaRefs/>
</ds:datastoreItem>
</file>

<file path=customXml/itemProps18.xml><?xml version="1.0" encoding="utf-8"?>
<ds:datastoreItem xmlns:ds="http://schemas.openxmlformats.org/officeDocument/2006/customXml" ds:itemID="{A40FD5FE-8602-45D9-8DDF-798590A09964}">
  <ds:schemaRefs/>
</ds:datastoreItem>
</file>

<file path=customXml/itemProps19.xml><?xml version="1.0" encoding="utf-8"?>
<ds:datastoreItem xmlns:ds="http://schemas.openxmlformats.org/officeDocument/2006/customXml" ds:itemID="{6A0C9CC5-CA57-41F1-91C0-35154FD564EF}">
  <ds:schemaRefs/>
</ds:datastoreItem>
</file>

<file path=customXml/itemProps2.xml><?xml version="1.0" encoding="utf-8"?>
<ds:datastoreItem xmlns:ds="http://schemas.openxmlformats.org/officeDocument/2006/customXml" ds:itemID="{E46BE6CF-A5D4-495A-9D82-315041E03F61}">
  <ds:schemaRefs/>
</ds:datastoreItem>
</file>

<file path=customXml/itemProps20.xml><?xml version="1.0" encoding="utf-8"?>
<ds:datastoreItem xmlns:ds="http://schemas.openxmlformats.org/officeDocument/2006/customXml" ds:itemID="{05181023-667A-40CB-A24D-044620383500}">
  <ds:schemaRefs/>
</ds:datastoreItem>
</file>

<file path=customXml/itemProps21.xml><?xml version="1.0" encoding="utf-8"?>
<ds:datastoreItem xmlns:ds="http://schemas.openxmlformats.org/officeDocument/2006/customXml" ds:itemID="{539DE2DC-1816-4368-81D7-F95E64E05653}">
  <ds:schemaRefs/>
</ds:datastoreItem>
</file>

<file path=customXml/itemProps22.xml><?xml version="1.0" encoding="utf-8"?>
<ds:datastoreItem xmlns:ds="http://schemas.openxmlformats.org/officeDocument/2006/customXml" ds:itemID="{9BE6683C-9683-4D3A-8BF7-65006E8E360A}">
  <ds:schemaRefs/>
</ds:datastoreItem>
</file>

<file path=customXml/itemProps23.xml><?xml version="1.0" encoding="utf-8"?>
<ds:datastoreItem xmlns:ds="http://schemas.openxmlformats.org/officeDocument/2006/customXml" ds:itemID="{C12BB800-F592-45FA-8003-525BA2154140}">
  <ds:schemaRefs/>
</ds:datastoreItem>
</file>

<file path=customXml/itemProps24.xml><?xml version="1.0" encoding="utf-8"?>
<ds:datastoreItem xmlns:ds="http://schemas.openxmlformats.org/officeDocument/2006/customXml" ds:itemID="{759007ED-8C36-44DF-90CA-D8EBB78DEC65}">
  <ds:schemaRefs/>
</ds:datastoreItem>
</file>

<file path=customXml/itemProps25.xml><?xml version="1.0" encoding="utf-8"?>
<ds:datastoreItem xmlns:ds="http://schemas.openxmlformats.org/officeDocument/2006/customXml" ds:itemID="{10B73FA8-CF82-4D84-886F-69BF9FCA5171}">
  <ds:schemaRefs/>
</ds:datastoreItem>
</file>

<file path=customXml/itemProps26.xml><?xml version="1.0" encoding="utf-8"?>
<ds:datastoreItem xmlns:ds="http://schemas.openxmlformats.org/officeDocument/2006/customXml" ds:itemID="{5AC81E09-7033-4EBE-93C0-0E8B1FE87125}">
  <ds:schemaRefs/>
</ds:datastoreItem>
</file>

<file path=customXml/itemProps27.xml><?xml version="1.0" encoding="utf-8"?>
<ds:datastoreItem xmlns:ds="http://schemas.openxmlformats.org/officeDocument/2006/customXml" ds:itemID="{AF97468B-0FD3-46F5-AD17-3838463AE1A8}">
  <ds:schemaRefs/>
</ds:datastoreItem>
</file>

<file path=customXml/itemProps28.xml><?xml version="1.0" encoding="utf-8"?>
<ds:datastoreItem xmlns:ds="http://schemas.openxmlformats.org/officeDocument/2006/customXml" ds:itemID="{1BA47E34-4560-4978-A281-4447AC52985F}">
  <ds:schemaRefs/>
</ds:datastoreItem>
</file>

<file path=customXml/itemProps29.xml><?xml version="1.0" encoding="utf-8"?>
<ds:datastoreItem xmlns:ds="http://schemas.openxmlformats.org/officeDocument/2006/customXml" ds:itemID="{7EEEE9DF-50A3-4580-B5EB-E33EF633F114}">
  <ds:schemaRefs/>
</ds:datastoreItem>
</file>

<file path=customXml/itemProps3.xml><?xml version="1.0" encoding="utf-8"?>
<ds:datastoreItem xmlns:ds="http://schemas.openxmlformats.org/officeDocument/2006/customXml" ds:itemID="{4E979114-B81B-40F3-935E-E14A4E3D3436}">
  <ds:schemaRefs/>
</ds:datastoreItem>
</file>

<file path=customXml/itemProps30.xml><?xml version="1.0" encoding="utf-8"?>
<ds:datastoreItem xmlns:ds="http://schemas.openxmlformats.org/officeDocument/2006/customXml" ds:itemID="{51E848D2-35FE-4198-90EF-3EEB7E5EB2D9}">
  <ds:schemaRefs/>
</ds:datastoreItem>
</file>

<file path=customXml/itemProps31.xml><?xml version="1.0" encoding="utf-8"?>
<ds:datastoreItem xmlns:ds="http://schemas.openxmlformats.org/officeDocument/2006/customXml" ds:itemID="{AB65F1EC-33B1-4B18-AD7C-04DD577A1A99}">
  <ds:schemaRefs/>
</ds:datastoreItem>
</file>

<file path=customXml/itemProps32.xml><?xml version="1.0" encoding="utf-8"?>
<ds:datastoreItem xmlns:ds="http://schemas.openxmlformats.org/officeDocument/2006/customXml" ds:itemID="{1492EDD7-234B-4A1B-BD0D-7424B98EFFFA}">
  <ds:schemaRefs/>
</ds:datastoreItem>
</file>

<file path=customXml/itemProps4.xml><?xml version="1.0" encoding="utf-8"?>
<ds:datastoreItem xmlns:ds="http://schemas.openxmlformats.org/officeDocument/2006/customXml" ds:itemID="{8D3C3AA5-5DDB-40C3-9837-E1D181D984F1}">
  <ds:schemaRefs/>
</ds:datastoreItem>
</file>

<file path=customXml/itemProps5.xml><?xml version="1.0" encoding="utf-8"?>
<ds:datastoreItem xmlns:ds="http://schemas.openxmlformats.org/officeDocument/2006/customXml" ds:itemID="{DFED87D4-8043-4F93-80EE-9ED212FB72BF}">
  <ds:schemaRefs/>
</ds:datastoreItem>
</file>

<file path=customXml/itemProps6.xml><?xml version="1.0" encoding="utf-8"?>
<ds:datastoreItem xmlns:ds="http://schemas.openxmlformats.org/officeDocument/2006/customXml" ds:itemID="{7CB0F76F-F416-4188-870A-47843AE5EBD5}">
  <ds:schemaRefs/>
</ds:datastoreItem>
</file>

<file path=customXml/itemProps7.xml><?xml version="1.0" encoding="utf-8"?>
<ds:datastoreItem xmlns:ds="http://schemas.openxmlformats.org/officeDocument/2006/customXml" ds:itemID="{9C1552D8-8309-4748-993E-D2816D933AB2}">
  <ds:schemaRefs/>
</ds:datastoreItem>
</file>

<file path=customXml/itemProps8.xml><?xml version="1.0" encoding="utf-8"?>
<ds:datastoreItem xmlns:ds="http://schemas.openxmlformats.org/officeDocument/2006/customXml" ds:itemID="{C572F3F9-C9BC-46D6-A12B-CAA01A12B078}">
  <ds:schemaRefs/>
</ds:datastoreItem>
</file>

<file path=customXml/itemProps9.xml><?xml version="1.0" encoding="utf-8"?>
<ds:datastoreItem xmlns:ds="http://schemas.openxmlformats.org/officeDocument/2006/customXml" ds:itemID="{D8A77A1D-6497-4B68-9500-C9FE0E934F5E}">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7574</Words>
  <Characters>9841</Characters>
  <Lines>93</Lines>
  <Paragraphs>26</Paragraphs>
  <TotalTime>38</TotalTime>
  <ScaleCrop>false</ScaleCrop>
  <LinksUpToDate>false</LinksUpToDate>
  <CharactersWithSpaces>10038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2024-01-29T09:08:00Z</dcterms:created>
  <dc:creator>Lenovo</dc:creator>
  <cp:lastModifiedBy>lei</cp:lastModifiedBy>
  <cp:lastPrinted>2024-01-29T10:13:00Z</cp:lastPrinted>
  <dcterms:modified xsi:type="dcterms:W3CDTF">2024-01-30T06:48:06Z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E34C1DF4277546758F756302437A6B3C</vt:lpwstr>
  </property>
</Properties>
</file>