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32"/>
          <w:szCs w:val="32"/>
        </w:rPr>
        <w:t>周峰</w:t>
      </w:r>
      <w:r>
        <w:rPr>
          <w:rFonts w:hint="eastAsia" w:ascii="仿宋_GB2312" w:hAnsi="仿宋" w:eastAsia="仿宋_GB2312"/>
          <w:sz w:val="44"/>
          <w:szCs w:val="44"/>
        </w:rPr>
        <w:t>减刑一案的审理报告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罪犯周峰，男，1989年10月4日出生，汉族，本科文化，湖南省资兴市人。现在湖南省湘南监狱服刑。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64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湖南</w:t>
      </w:r>
      <w:r>
        <w:rPr>
          <w:rFonts w:hint="eastAsia" w:ascii="仿宋_GB2312" w:hAnsi="仿宋" w:eastAsia="仿宋"/>
          <w:sz w:val="28"/>
          <w:szCs w:val="32"/>
        </w:rPr>
        <w:t>省</w:t>
      </w:r>
      <w:r>
        <w:rPr>
          <w:rFonts w:hint="eastAsia" w:ascii="仿宋_GB2312" w:hAnsi="仿宋" w:eastAsia="仿宋"/>
          <w:sz w:val="32"/>
          <w:szCs w:val="32"/>
        </w:rPr>
        <w:t>郴州市北湖区</w:t>
      </w:r>
      <w:r>
        <w:rPr>
          <w:rFonts w:hint="eastAsia" w:ascii="仿宋_GB2312" w:hAnsi="仿宋" w:eastAsia="仿宋"/>
          <w:sz w:val="28"/>
          <w:szCs w:val="32"/>
        </w:rPr>
        <w:t>人民法院于</w:t>
      </w:r>
      <w:r>
        <w:rPr>
          <w:rFonts w:hint="eastAsia" w:ascii="仿宋_GB2312" w:hAnsi="仿宋" w:eastAsia="仿宋"/>
          <w:sz w:val="32"/>
          <w:szCs w:val="32"/>
        </w:rPr>
        <w:t>2015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8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29</w:t>
      </w:r>
      <w:r>
        <w:rPr>
          <w:rFonts w:hint="eastAsia" w:ascii="仿宋_GB2312" w:hAnsi="仿宋" w:eastAsia="仿宋"/>
          <w:sz w:val="28"/>
          <w:szCs w:val="32"/>
        </w:rPr>
        <w:t>日作出(</w:t>
      </w:r>
      <w:r>
        <w:rPr>
          <w:rFonts w:hint="eastAsia" w:ascii="仿宋_GB2312" w:hAnsi="仿宋" w:eastAsia="仿宋"/>
          <w:sz w:val="32"/>
          <w:szCs w:val="32"/>
        </w:rPr>
        <w:t>2015</w:t>
      </w:r>
      <w:r>
        <w:rPr>
          <w:rFonts w:hint="eastAsia" w:ascii="仿宋_GB2312" w:hAnsi="仿宋" w:eastAsia="仿宋"/>
          <w:sz w:val="28"/>
          <w:szCs w:val="32"/>
        </w:rPr>
        <w:t>)</w:t>
      </w:r>
      <w:r>
        <w:rPr>
          <w:rFonts w:hint="eastAsia" w:ascii="仿宋_GB2312" w:hAnsi="仿宋" w:eastAsia="仿宋"/>
          <w:sz w:val="32"/>
          <w:szCs w:val="32"/>
        </w:rPr>
        <w:t>郴北刑初字第152</w:t>
      </w:r>
      <w:r>
        <w:rPr>
          <w:rFonts w:hint="eastAsia" w:ascii="仿宋_GB2312" w:hAnsi="仿宋" w:eastAsia="仿宋"/>
          <w:sz w:val="28"/>
          <w:szCs w:val="32"/>
        </w:rPr>
        <w:t>号判决，认定罪犯</w:t>
      </w:r>
      <w:r>
        <w:rPr>
          <w:rFonts w:hint="eastAsia" w:ascii="仿宋_GB2312" w:hAnsi="仿宋" w:eastAsia="仿宋"/>
          <w:sz w:val="32"/>
          <w:szCs w:val="32"/>
        </w:rPr>
        <w:t>周峰</w:t>
      </w:r>
      <w:r>
        <w:rPr>
          <w:rFonts w:hint="eastAsia" w:ascii="仿宋_GB2312" w:hAnsi="仿宋" w:eastAsia="仿宋"/>
          <w:sz w:val="28"/>
          <w:szCs w:val="32"/>
        </w:rPr>
        <w:t>犯</w:t>
      </w:r>
      <w:r>
        <w:rPr>
          <w:rFonts w:hint="eastAsia" w:ascii="仿宋_GB2312" w:hAnsi="仿宋" w:eastAsia="仿宋"/>
          <w:sz w:val="32"/>
          <w:szCs w:val="32"/>
        </w:rPr>
        <w:t>强奸</w:t>
      </w:r>
      <w:r>
        <w:rPr>
          <w:rFonts w:hint="eastAsia" w:ascii="仿宋_GB2312" w:hAnsi="仿宋" w:eastAsia="仿宋"/>
          <w:sz w:val="28"/>
          <w:szCs w:val="32"/>
        </w:rPr>
        <w:t>罪，抢劫罪判处</w:t>
      </w:r>
      <w:r>
        <w:rPr>
          <w:rFonts w:hint="eastAsia" w:ascii="仿宋_GB2312" w:hAnsi="仿宋" w:eastAsia="仿宋"/>
          <w:sz w:val="32"/>
          <w:szCs w:val="32"/>
        </w:rPr>
        <w:t>有期徒刑十一年</w:t>
      </w:r>
      <w:r>
        <w:rPr>
          <w:rFonts w:hint="eastAsia" w:ascii="仿宋_GB2312" w:hAnsi="仿宋" w:eastAsia="仿宋"/>
          <w:sz w:val="28"/>
          <w:szCs w:val="32"/>
        </w:rPr>
        <w:t>，并处罚金人民币三万元。判决发生法律效力后，于</w:t>
      </w:r>
      <w:r>
        <w:rPr>
          <w:rFonts w:hint="eastAsia" w:ascii="仿宋_GB2312" w:hAnsi="仿宋" w:eastAsia="仿宋"/>
          <w:sz w:val="32"/>
          <w:szCs w:val="32"/>
        </w:rPr>
        <w:t>2015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9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15</w:t>
      </w:r>
      <w:r>
        <w:rPr>
          <w:rFonts w:hint="eastAsia" w:ascii="仿宋_GB2312" w:hAnsi="仿宋" w:eastAsia="仿宋"/>
          <w:sz w:val="28"/>
          <w:szCs w:val="32"/>
        </w:rPr>
        <w:t>日交付执行。（2018年10月19日减刑5个月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;2021年12月29日减刑4个月，</w:t>
      </w:r>
      <w:r>
        <w:rPr>
          <w:rFonts w:hint="eastAsia" w:ascii="仿宋_GB2312" w:hAnsi="仿宋" w:eastAsia="仿宋"/>
          <w:sz w:val="28"/>
          <w:szCs w:val="32"/>
        </w:rPr>
        <w:t>减刑后，刑期执行至</w:t>
      </w:r>
      <w:r>
        <w:rPr>
          <w:rFonts w:hint="eastAsia" w:ascii="仿宋_GB2312" w:hAnsi="仿宋" w:eastAsia="仿宋"/>
          <w:sz w:val="32"/>
          <w:szCs w:val="32"/>
        </w:rPr>
        <w:t>2025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17</w:t>
      </w:r>
      <w:r>
        <w:rPr>
          <w:rFonts w:hint="eastAsia" w:ascii="仿宋_GB2312" w:hAnsi="仿宋" w:eastAsia="仿宋"/>
          <w:sz w:val="28"/>
          <w:szCs w:val="32"/>
        </w:rPr>
        <w:t>日止）。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9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32"/>
          <w:szCs w:val="32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监狱医院监区于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32"/>
          <w:szCs w:val="32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"/>
          <w:sz w:val="28"/>
          <w:szCs w:val="32"/>
        </w:rPr>
        <w:t>日提出减刑建议书，建议对该犯减去有期徒刑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湖南省华新地区人民检察院出具检察意见同意对该犯提请减刑。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32"/>
          <w:szCs w:val="32"/>
        </w:rPr>
        <w:t>周峰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个。上述事实，有罪犯考核奖惩统计台账、罪犯奖惩审批表、罪犯减刑建议书等材料证实。（罚金已缴纳完毕）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32"/>
          <w:szCs w:val="32"/>
        </w:rPr>
        <w:t>周峰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在服刑期间确有悔改表现，符合法定减刑条件。根据《最高人民法院关于办理减刑、假释案件具体应用法律的规定》第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_GB2312" w:hAnsi="仿宋" w:eastAsia="仿宋"/>
          <w:sz w:val="32"/>
          <w:szCs w:val="32"/>
        </w:rPr>
        <w:t>XX方可减刑。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该犯上次减刑时间为</w:t>
      </w:r>
      <w:r>
        <w:rPr>
          <w:rFonts w:hint="eastAsia" w:ascii="仿宋_GB2312" w:hAnsi="仿宋" w:eastAsia="仿宋"/>
          <w:sz w:val="32"/>
          <w:szCs w:val="32"/>
        </w:rPr>
        <w:t>20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1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日，本次监区报请时间为</w:t>
      </w:r>
      <w:r>
        <w:rPr>
          <w:rFonts w:hint="eastAsia" w:ascii="仿宋_GB2312" w:hAnsi="仿宋" w:eastAsia="仿宋"/>
          <w:sz w:val="32"/>
          <w:szCs w:val="32"/>
        </w:rPr>
        <w:t>202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日，间隔时间已超过了</w:t>
      </w:r>
      <w:r>
        <w:rPr>
          <w:rFonts w:hint="eastAsia" w:ascii="仿宋_GB2312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10个</w:t>
      </w:r>
      <w:bookmarkStart w:id="0" w:name="_GoBack"/>
      <w:bookmarkEnd w:id="0"/>
      <w:r>
        <w:rPr>
          <w:rFonts w:hint="eastAsia" w:ascii="仿宋_GB2312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。根据《最高人民法院关于办理减刑、假释案件具体应用法律的规定》第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《湖南省高级人民法院减刑、假释案件实质化审理实施意见（试行）》第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个月，</w:t>
      </w:r>
      <w:r>
        <w:rPr>
          <w:rFonts w:hint="eastAsia" w:ascii="仿宋" w:hAnsi="仿宋" w:eastAsia="仿宋"/>
          <w:sz w:val="28"/>
          <w:szCs w:val="28"/>
        </w:rPr>
        <w:t>剥夺政治权利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28"/>
          <w:szCs w:val="28"/>
        </w:rPr>
        <w:t>年不变（减刑后，刑期执行至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6E"/>
    <w:rsid w:val="00086D6A"/>
    <w:rsid w:val="00167E5B"/>
    <w:rsid w:val="002014A8"/>
    <w:rsid w:val="00332BB0"/>
    <w:rsid w:val="00356D82"/>
    <w:rsid w:val="00397665"/>
    <w:rsid w:val="003C5D90"/>
    <w:rsid w:val="0047726E"/>
    <w:rsid w:val="006E74D8"/>
    <w:rsid w:val="007E4FB6"/>
    <w:rsid w:val="009758A5"/>
    <w:rsid w:val="009F1FD8"/>
    <w:rsid w:val="00AD3835"/>
    <w:rsid w:val="00AF08EC"/>
    <w:rsid w:val="014C018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169</Words>
  <Characters>968</Characters>
  <Lines>8</Lines>
  <Paragraphs>2</Paragraphs>
  <TotalTime>0</TotalTime>
  <ScaleCrop>false</ScaleCrop>
  <LinksUpToDate>false</LinksUpToDate>
  <CharactersWithSpaces>1135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2024-02-01T00:46:44Z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