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石冲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石冲</w:t>
      </w:r>
      <w:r>
        <w:rPr>
          <w:rFonts w:hint="eastAsia" w:ascii="仿宋_GB2312" w:hAnsi="仿宋" w:eastAsia="仿宋"/>
          <w:sz w:val="28"/>
          <w:szCs w:val="32"/>
        </w:rPr>
        <w:t>，男性，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1981年12月13日</w:t>
      </w:r>
      <w:r>
        <w:rPr>
          <w:rFonts w:hint="eastAsia" w:ascii="仿宋_GB2312" w:hAnsi="仿宋" w:eastAsia="仿宋"/>
          <w:sz w:val="28"/>
          <w:szCs w:val="32"/>
        </w:rPr>
        <w:t>出生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土家族，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高中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湖南省慈利县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湖南省慈利县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2020年12月13日</w:t>
      </w:r>
      <w:r>
        <w:rPr>
          <w:rFonts w:hint="eastAsia" w:ascii="仿宋_GB2312" w:hAnsi="仿宋" w:eastAsia="仿宋"/>
          <w:sz w:val="28"/>
          <w:szCs w:val="32"/>
        </w:rPr>
        <w:t>作出(2019)湘0821刑初165号判决，认定罪犯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石冲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32"/>
          <w:szCs w:val="32"/>
        </w:rPr>
        <w:t>开设赌场</w:t>
      </w:r>
      <w:r>
        <w:rPr>
          <w:rFonts w:hint="eastAsia" w:ascii="仿宋_GB2312" w:hAnsi="仿宋" w:eastAsia="仿宋"/>
          <w:sz w:val="28"/>
          <w:szCs w:val="32"/>
        </w:rPr>
        <w:t>罪，判处有期徒刑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二年六个月，并处罚金人民币十万元，没收个人违法所得及赌资人民币九十六万元</w:t>
      </w:r>
      <w:r>
        <w:rPr>
          <w:rFonts w:hint="eastAsia" w:ascii="仿宋_GB2312" w:hAnsi="仿宋" w:eastAsia="仿宋"/>
          <w:sz w:val="28"/>
          <w:szCs w:val="32"/>
        </w:rPr>
        <w:t>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与湖南省桑植县人民法院（2020）湘0822刑初82号判决犯参加黑社会性质组织罪，判处有期徒刑三年；并处罚金人民币十万元；犯非法买卖枪支罪，判处有期徒刑三年；决定执行有期徒刑四年六个月，并处罚金人民币十万元”，数罪并罚，决定执行有期徒刑五年六个月，罚金人民币二十万元，没收个人赌资九十六万元。刑期自2019年9月18日起至2024年9月16日止。</w:t>
      </w:r>
      <w:r>
        <w:rPr>
          <w:rFonts w:hint="eastAsia" w:ascii="仿宋_GB2312" w:hAnsi="仿宋" w:eastAsia="仿宋"/>
          <w:sz w:val="28"/>
          <w:szCs w:val="32"/>
        </w:rPr>
        <w:t>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2021年3月3日</w:t>
      </w:r>
      <w:r>
        <w:rPr>
          <w:rFonts w:hint="eastAsia" w:ascii="仿宋_GB2312" w:hAnsi="仿宋" w:eastAsia="仿宋"/>
          <w:sz w:val="28"/>
          <w:szCs w:val="32"/>
        </w:rPr>
        <w:t>交付</w:t>
      </w:r>
      <w:bookmarkStart w:id="0" w:name="zxjg"/>
      <w:r>
        <w:rPr>
          <w:rFonts w:hint="eastAsia" w:ascii="仿宋_GB2312" w:hAnsi="仿宋" w:eastAsia="仿宋"/>
          <w:sz w:val="28"/>
          <w:szCs w:val="32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</w:rPr>
        <w:t>执行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石冲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个。2022年2月因完成本人劳动定额90%以下，劳动改造扣1分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上述事实，有罪犯考核奖惩统计台账、罪犯奖惩审批表、罪犯减刑建议书等材料证实。财产刑</w:t>
      </w:r>
      <w:r>
        <w:rPr>
          <w:rFonts w:hint="eastAsia" w:ascii="仿宋" w:hAnsi="仿宋" w:eastAsia="仿宋"/>
          <w:sz w:val="28"/>
          <w:szCs w:val="28"/>
          <w:lang w:eastAsia="zh-CN"/>
        </w:rPr>
        <w:t>已</w:t>
      </w:r>
      <w:r>
        <w:rPr>
          <w:rFonts w:hint="eastAsia" w:ascii="仿宋" w:hAnsi="仿宋" w:eastAsia="仿宋"/>
          <w:sz w:val="28"/>
          <w:szCs w:val="28"/>
        </w:rPr>
        <w:t>履行</w:t>
      </w:r>
      <w:r>
        <w:rPr>
          <w:rFonts w:hint="eastAsia" w:ascii="仿宋" w:hAnsi="仿宋" w:eastAsia="仿宋"/>
          <w:sz w:val="28"/>
          <w:szCs w:val="28"/>
          <w:lang w:eastAsia="zh-CN"/>
        </w:rPr>
        <w:t>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石冲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石冲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  <w:bookmarkStart w:id="1" w:name="_GoBack"/>
      <w:bookmarkEnd w:id="1"/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4A47D0"/>
    <w:rsid w:val="30064838"/>
    <w:rsid w:val="323B53EE"/>
    <w:rsid w:val="5AC375C7"/>
    <w:rsid w:val="6A1235D0"/>
    <w:rsid w:val="73AD70F1"/>
    <w:rsid w:val="761B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1133</Words>
  <Characters>1216</Characters>
  <Lines>8</Lines>
  <Paragraphs>2</Paragraphs>
  <TotalTime>4</TotalTime>
  <ScaleCrop>false</ScaleCrop>
  <LinksUpToDate>false</LinksUpToDate>
  <CharactersWithSpaces>1228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hp</cp:lastModifiedBy>
  <cp:lastPrinted>2020-12-31T16:31:00Z</cp:lastPrinted>
  <dcterms:modified xsi:type="dcterms:W3CDTF">2024-02-04T00:11:59Z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21FC353C893547229320046A0F7AC6FC</vt:lpwstr>
  </property>
</Properties>
</file>