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李元文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李元文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1967年7月10日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，湖南省常宁市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0482刑初142号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附带民事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李元文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非法持有毒品罪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判处有期徒刑一年二个月，并处罚金人民币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元与本院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2012年1月18日以被告人李元文犯贩卖毒品罪、容留他人吸毒罪判处有期徒刑十二年，并处罚金6000元，未执行完毕的刑期十一年二日，未执行的罚金6000元，合并执行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决定执行有期徒刑十二年，并处罚金人民币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020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李元文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5个余208分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该犯系涉恶罪犯，抢劫罪被判处十年以上有期徒刑。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李元文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2020年9月23日，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李元文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676241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A03013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9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