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罗钦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罗钦</w:t>
      </w:r>
      <w:r>
        <w:rPr>
          <w:rFonts w:hint="eastAsia" w:ascii="仿宋_GB2312" w:hAnsi="仿宋" w:eastAsia="仿宋"/>
          <w:sz w:val="28"/>
          <w:szCs w:val="32"/>
        </w:rPr>
        <w:t>，男，1974年12月16日出生，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汉</w:t>
      </w:r>
      <w:r>
        <w:rPr>
          <w:rFonts w:hint="eastAsia" w:ascii="仿宋_GB2312" w:hAnsi="仿宋" w:eastAsia="仿宋"/>
          <w:sz w:val="28"/>
          <w:szCs w:val="32"/>
        </w:rPr>
        <w:t>族，初中文化，湖南省衡阳市石鼓区人。现在湖南省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湖南省</w:t>
      </w:r>
      <w:bookmarkStart w:id="0" w:name="_GoBack"/>
      <w:bookmarkEnd w:id="0"/>
      <w:r>
        <w:rPr>
          <w:rFonts w:hint="eastAsia" w:ascii="仿宋_GB2312" w:hAnsi="仿宋" w:eastAsia="仿宋"/>
          <w:sz w:val="28"/>
          <w:szCs w:val="32"/>
          <w:lang w:eastAsia="zh-CN"/>
        </w:rPr>
        <w:t>衡阳市石鼓区人民法院于2018年11月20日作出(（2018）湘0407刑初162号刑事判决，认定被告人罗钦犯贩卖毒品罪、容留他人吸毒罪，判处有期徒刑9年6个月，并处罚金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13000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元。被告人罗钦不服，提出上诉。本院于2019年3月7日作出（2019）湘04刑终114号刑事裁定，驳回上诉，维持原判。判决发生法律效力后，于2019年4月16日交付执行。2021年12月29日减刑四个月，减刑后，刑期执行至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2027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执行机关湖南省湘南监狱七监区于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八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个月。湖南省湘南监狱于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日提出减刑建议书，建议对该犯减去有期徒刑八个月，并于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经审理查明，罪犯罗钦在服刑期间，能认罪服法，认真遵守法律法规及监规，接受教育改造；积极参加思想、文化、职业技术教育；积极参加劳动，遵守劳动纪律，努力完成劳动任务。计分考核中折计表扬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个余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121分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。上述事实，有罪犯考核奖惩统计台账、罪犯奖惩审批表、罪犯减刑建议书等材料证实。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财产刑已全部履行完毕。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认为，罪犯罗钦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上次减刑时间为2021年12月29日，本次监区报请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日，间隔时间已超过了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9个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八个月。依据《中华人民共和国刑事诉讼法》第二百七十三条第二款和《中华人民共和国刑法》第七十八条之规定，裁定如下：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对罪犯罗钦减去有期徒刑八个月（减刑后，刑期执行至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2026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日止）。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0C082AD6"/>
    <w:rsid w:val="32611A3E"/>
    <w:rsid w:val="355314CA"/>
    <w:rsid w:val="4C632116"/>
    <w:rsid w:val="530874FC"/>
    <w:rsid w:val="794C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0</TotalTime>
  <ScaleCrop>false</ScaleCrop>
  <LinksUpToDate>false</LinksUpToDate>
  <CharactersWithSpaces>1121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吴国平</cp:lastModifiedBy>
  <cp:lastPrinted>2020-12-31T16:31:00Z</cp:lastPrinted>
  <dcterms:modified xsi:type="dcterms:W3CDTF">2024-02-16T02:59:03Z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21FC353C893547229320046A0F7AC6FC</vt:lpwstr>
  </property>
</Properties>
</file>