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李觉民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李觉民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1988年2月16日</w:t>
      </w:r>
      <w:r>
        <w:rPr>
          <w:rFonts w:hint="eastAsia" w:ascii="仿宋_GB2312" w:hAnsi="仿宋" w:eastAsia="仿宋"/>
          <w:sz w:val="28"/>
          <w:szCs w:val="32"/>
        </w:rPr>
        <w:t>出生，汉族，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中专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_GB2312"/>
          <w:sz w:val="32"/>
          <w:lang w:val="en-US" w:eastAsia="zh-CN"/>
        </w:rPr>
        <w:t>湖南省常宁市</w:t>
      </w:r>
      <w:r>
        <w:rPr>
          <w:rFonts w:hint="eastAsia" w:ascii="仿宋_GB2312" w:hAnsi="仿宋" w:eastAsia="仿宋"/>
          <w:sz w:val="28"/>
          <w:szCs w:val="32"/>
        </w:rPr>
        <w:t>人</w:t>
      </w:r>
      <w:r>
        <w:rPr>
          <w:rFonts w:hint="eastAsia" w:ascii="仿宋_GB2312" w:hAnsi="仿宋_GB2312" w:eastAsia="仿宋_GB2312" w:cs="仿宋_GB2312"/>
          <w:sz w:val="28"/>
          <w:szCs w:val="28"/>
        </w:rPr>
        <w:t>。现在湖南省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</w:rPr>
        <w:t>湖南省衡阳市中级人民法院于20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18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30</w:t>
      </w:r>
      <w:r>
        <w:rPr>
          <w:rFonts w:hint="eastAsia" w:ascii="仿宋_GB2312" w:hAnsi="仿宋" w:eastAsia="仿宋"/>
          <w:sz w:val="28"/>
          <w:szCs w:val="32"/>
        </w:rPr>
        <w:t>日作出（2017）湘04刑初69号刑事判决，认定被告人</w:t>
      </w:r>
      <w:r>
        <w:rPr>
          <w:rFonts w:hint="eastAsia" w:ascii="仿宋_GB2312" w:hAnsi="仿宋" w:eastAsia="仿宋"/>
          <w:sz w:val="28"/>
          <w:szCs w:val="32"/>
          <w:lang w:eastAsia="zh-CN"/>
        </w:rPr>
        <w:t>李觉民</w:t>
      </w:r>
      <w:r>
        <w:rPr>
          <w:rFonts w:hint="eastAsia" w:ascii="仿宋_GB2312" w:hAnsi="仿宋" w:eastAsia="仿宋"/>
          <w:sz w:val="28"/>
          <w:szCs w:val="32"/>
        </w:rPr>
        <w:t>犯走私武器、弹药罪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、非法买卖枪支、弹药罪</w:t>
      </w:r>
      <w:r>
        <w:rPr>
          <w:rFonts w:hint="eastAsia" w:ascii="仿宋_GB2312" w:hAnsi="仿宋" w:eastAsia="仿宋"/>
          <w:sz w:val="28"/>
          <w:szCs w:val="32"/>
        </w:rPr>
        <w:t>判处有期徒刑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十六</w:t>
      </w:r>
      <w:r>
        <w:rPr>
          <w:rFonts w:hint="eastAsia" w:ascii="仿宋_GB2312" w:hAnsi="仿宋" w:eastAsia="仿宋"/>
          <w:sz w:val="28"/>
          <w:szCs w:val="32"/>
        </w:rPr>
        <w:t>年，</w:t>
      </w:r>
      <w:r>
        <w:rPr>
          <w:rFonts w:hint="eastAsia" w:ascii="仿宋_GB2312" w:hAnsi="仿宋" w:eastAsia="仿宋_GB2312"/>
          <w:sz w:val="28"/>
          <w:szCs w:val="20"/>
        </w:rPr>
        <w:t>并处罚金2万元。被告人李觉民不服，提出上诉。湖南省高级人民法院于2018年7月30日作出（2018）湘刑终179号刑事裁定，驳回上诉，维持原判</w:t>
      </w:r>
      <w:r>
        <w:rPr>
          <w:rFonts w:hint="eastAsia" w:ascii="仿宋_GB2312" w:hAnsi="仿宋_GB2312" w:eastAsia="仿宋_GB2312" w:cs="仿宋_GB2312"/>
          <w:sz w:val="28"/>
          <w:szCs w:val="28"/>
        </w:rPr>
        <w:t>。判决发生法律效力后，于</w:t>
      </w:r>
      <w:r>
        <w:rPr>
          <w:rFonts w:hint="eastAsia" w:ascii="仿宋_GB2312" w:hAnsi="仿宋" w:eastAsia="仿宋"/>
          <w:sz w:val="28"/>
          <w:szCs w:val="32"/>
          <w:lang w:eastAsia="zh-CN"/>
        </w:rPr>
        <w:t>2018年10月25日</w:t>
      </w:r>
      <w:r>
        <w:rPr>
          <w:rFonts w:hint="eastAsia" w:ascii="仿宋_GB2312" w:hAnsi="仿宋_GB2312" w:eastAsia="仿宋_GB2312" w:cs="仿宋_GB2312"/>
          <w:sz w:val="28"/>
          <w:szCs w:val="28"/>
        </w:rPr>
        <w:t>交付执行。（</w:t>
      </w:r>
      <w:r>
        <w:rPr>
          <w:rFonts w:hint="eastAsia" w:ascii="仿宋_GB2312" w:hAnsi="仿宋" w:eastAsia="仿宋"/>
          <w:sz w:val="28"/>
          <w:szCs w:val="32"/>
          <w:lang w:eastAsia="zh-CN"/>
        </w:rPr>
        <w:t>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年1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</w:t>
      </w:r>
      <w:r>
        <w:rPr>
          <w:rFonts w:hint="eastAsia" w:ascii="仿宋_GB2312" w:hAnsi="仿宋_GB2312" w:eastAsia="仿宋_GB2312" w:cs="仿宋_GB2312"/>
          <w:sz w:val="28"/>
          <w:szCs w:val="28"/>
        </w:rPr>
        <w:t>，刑期执行至</w:t>
      </w:r>
      <w:r>
        <w:rPr>
          <w:rFonts w:hint="eastAsia" w:ascii="仿宋_GB2312" w:hAnsi="仿宋" w:eastAsia="仿宋"/>
          <w:sz w:val="28"/>
          <w:szCs w:val="32"/>
          <w:lang w:eastAsia="zh-CN"/>
        </w:rPr>
        <w:t>20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32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月18日</w:t>
      </w:r>
      <w:r>
        <w:rPr>
          <w:rFonts w:hint="eastAsia" w:ascii="仿宋_GB2312" w:hAnsi="仿宋_GB2312" w:eastAsia="仿宋_GB2312" w:cs="仿宋_GB2312"/>
          <w:sz w:val="28"/>
          <w:szCs w:val="28"/>
        </w:rPr>
        <w:t>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执行机关湖南省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监区于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个月。湖南省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日提出减刑建议书，建议对该犯减去有期徒刑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个月，并于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8"/>
          <w:szCs w:val="28"/>
        </w:rPr>
        <w:t>日报本院立案。湖南省华新地区人民检察院出具检察意见同意对该犯提请减刑。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经审理查明，罪犯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李觉民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个。</w:t>
      </w:r>
      <w:r>
        <w:rPr>
          <w:rFonts w:hint="eastAsia" w:ascii="仿宋" w:hAnsi="仿宋" w:eastAsia="仿宋"/>
          <w:sz w:val="28"/>
          <w:szCs w:val="28"/>
        </w:rPr>
        <w:t>2021年被评为监狱改造积极分子专项分加10分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年被评为监狱改造积极分子专项分加10分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szCs w:val="28"/>
        </w:rPr>
        <w:t>财产刑</w:t>
      </w:r>
      <w:r>
        <w:rPr>
          <w:rFonts w:hint="eastAsia" w:ascii="仿宋" w:hAnsi="仿宋" w:eastAsia="仿宋"/>
          <w:sz w:val="28"/>
          <w:szCs w:val="28"/>
          <w:lang w:eastAsia="zh-CN"/>
        </w:rPr>
        <w:t>已</w:t>
      </w:r>
      <w:r>
        <w:rPr>
          <w:rFonts w:hint="eastAsia" w:ascii="仿宋" w:hAnsi="仿宋" w:eastAsia="仿宋"/>
          <w:sz w:val="28"/>
          <w:szCs w:val="28"/>
        </w:rPr>
        <w:t>履行</w:t>
      </w:r>
      <w:r>
        <w:rPr>
          <w:rFonts w:hint="eastAsia" w:ascii="仿宋" w:hAnsi="仿宋" w:eastAsia="仿宋"/>
          <w:sz w:val="28"/>
          <w:szCs w:val="28"/>
          <w:lang w:eastAsia="zh-CN"/>
        </w:rPr>
        <w:t>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主审人认为，罪犯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李觉民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XX之规定（减刑间隔时间的规定），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" w:eastAsia="仿宋"/>
          <w:sz w:val="28"/>
          <w:szCs w:val="32"/>
          <w:lang w:eastAsia="zh-CN"/>
        </w:rPr>
        <w:t>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年1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</w:rPr>
        <w:t>，本次监区报请时间为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日，间隔时间已超过了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八个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XX之规定（减刑幅度的规定），对该犯可减去有期徒刑X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剥夺政治权利X年不变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李觉民</w:t>
      </w:r>
      <w:r>
        <w:rPr>
          <w:rFonts w:hint="eastAsia" w:ascii="仿宋_GB2312" w:hAnsi="仿宋_GB2312" w:eastAsia="仿宋_GB2312" w:cs="仿宋_GB2312"/>
          <w:sz w:val="28"/>
          <w:szCs w:val="28"/>
        </w:rPr>
        <w:t>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</w:t>
      </w:r>
      <w:r>
        <w:rPr>
          <w:rFonts w:hint="eastAsia" w:ascii="仿宋_GB2312" w:hAnsi="仿宋_GB2312" w:eastAsia="仿宋_GB2312" w:cs="仿宋_GB2312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32"/>
          <w:lang w:eastAsia="zh-CN"/>
        </w:rPr>
        <w:t>20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32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月18日</w:t>
      </w:r>
      <w:r>
        <w:rPr>
          <w:rFonts w:hint="eastAsia" w:ascii="仿宋_GB2312" w:hAnsi="仿宋_GB2312" w:eastAsia="仿宋_GB2312" w:cs="仿宋_GB2312"/>
          <w:sz w:val="28"/>
          <w:szCs w:val="28"/>
        </w:rPr>
        <w:t>止）。</w:t>
      </w:r>
    </w:p>
    <w:p>
      <w:pPr>
        <w:spacing w:line="3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23B25262"/>
    <w:rsid w:val="2F4A47D0"/>
    <w:rsid w:val="30064838"/>
    <w:rsid w:val="40CD13CE"/>
    <w:rsid w:val="520F3926"/>
    <w:rsid w:val="5AC375C7"/>
    <w:rsid w:val="73AD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1008</Words>
  <Characters>1113</Characters>
  <Lines>8</Lines>
  <Paragraphs>2</Paragraphs>
  <TotalTime>0</TotalTime>
  <ScaleCrop>false</ScaleCrop>
  <LinksUpToDate>false</LinksUpToDate>
  <CharactersWithSpaces>1127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2024-02-04T01:44:51Z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