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肃宁县人</w:t>
      </w:r>
      <w:r>
        <w:rPr>
          <w:rFonts w:ascii="黑体" w:hAnsi="黑体" w:eastAsia="黑体"/>
          <w:color w:val="auto"/>
          <w:sz w:val="36"/>
          <w:szCs w:val="36"/>
        </w:rPr>
        <w:t>民法院执行案款</w:t>
      </w:r>
      <w:r>
        <w:rPr>
          <w:rFonts w:hint="eastAsia" w:ascii="黑体" w:hAnsi="黑体" w:eastAsia="黑体"/>
          <w:color w:val="auto"/>
          <w:sz w:val="36"/>
          <w:szCs w:val="36"/>
        </w:rPr>
        <w:t>延缓</w:t>
      </w:r>
      <w:r>
        <w:rPr>
          <w:rFonts w:ascii="黑体" w:hAnsi="黑体" w:eastAsia="黑体"/>
          <w:color w:val="auto"/>
          <w:sz w:val="36"/>
          <w:szCs w:val="36"/>
        </w:rPr>
        <w:t>发放和提存情况公示</w:t>
      </w:r>
    </w:p>
    <w:p>
      <w:pPr>
        <w:spacing w:line="220" w:lineRule="atLeast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截止时间：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2024年3月4日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45"/>
        <w:gridCol w:w="4110"/>
        <w:gridCol w:w="1725"/>
        <w:gridCol w:w="5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申请执行人</w:t>
            </w:r>
          </w:p>
        </w:tc>
        <w:tc>
          <w:tcPr>
            <w:tcW w:w="411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案号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暂存类别</w:t>
            </w:r>
          </w:p>
        </w:tc>
        <w:tc>
          <w:tcPr>
            <w:tcW w:w="54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法定事由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王跃权</w:t>
            </w:r>
          </w:p>
        </w:tc>
        <w:tc>
          <w:tcPr>
            <w:tcW w:w="4110" w:type="dxa"/>
            <w:vAlign w:val="center"/>
          </w:tcPr>
          <w:p>
            <w:pPr>
              <w:widowControl w:val="0"/>
              <w:spacing w:line="220" w:lineRule="atLeast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</w:rPr>
              <w:t>2023）冀0926执1402号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延缓发放</w:t>
            </w:r>
          </w:p>
        </w:tc>
        <w:tc>
          <w:tcPr>
            <w:tcW w:w="5497" w:type="dxa"/>
            <w:vAlign w:val="center"/>
          </w:tcPr>
          <w:p>
            <w:pPr>
              <w:widowControl w:val="0"/>
              <w:spacing w:line="220" w:lineRule="atLeast"/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</w:rPr>
              <w:t>执行案款因另案诉讼被保全的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肃宁县农村信用联社股份有限公司</w:t>
            </w:r>
          </w:p>
        </w:tc>
        <w:tc>
          <w:tcPr>
            <w:tcW w:w="411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（2022）冀0926执318号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延缓发放</w:t>
            </w:r>
          </w:p>
        </w:tc>
        <w:tc>
          <w:tcPr>
            <w:tcW w:w="54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需要进行案款分配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5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张雅洁</w:t>
            </w:r>
          </w:p>
        </w:tc>
        <w:tc>
          <w:tcPr>
            <w:tcW w:w="411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（2024）冀0926执82号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延缓发放</w:t>
            </w:r>
          </w:p>
        </w:tc>
        <w:tc>
          <w:tcPr>
            <w:tcW w:w="5497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</w:rPr>
              <w:t>执行案款因另案诉讼被保全的</w:t>
            </w:r>
          </w:p>
        </w:tc>
      </w:tr>
    </w:tbl>
    <w:p>
      <w:pPr>
        <w:spacing w:line="220" w:lineRule="atLeas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申请执行人对案款延缓发放和提存情况如有疑问请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拨打肃宁县人民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法院执行案款管理专线：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03175031277，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投诉建议请拨打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沧州市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中级人民法院执行案款管理专线：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2204092。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河北省高级人民法院执行案款管理投诉邮箱：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"mailto:hbzxj@court.gov.cn"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hbzxj@court.gov.cn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sectPr>
      <w:pgSz w:w="16838" w:h="11906" w:orient="landscape"/>
      <w:pgMar w:top="1134" w:right="1440" w:bottom="1134" w:left="1440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3B33183"/>
    <w:rsid w:val="07313385"/>
    <w:rsid w:val="094607EA"/>
    <w:rsid w:val="0EE964A6"/>
    <w:rsid w:val="155360B9"/>
    <w:rsid w:val="194B4540"/>
    <w:rsid w:val="1CD93647"/>
    <w:rsid w:val="1F730615"/>
    <w:rsid w:val="214871F1"/>
    <w:rsid w:val="23114F66"/>
    <w:rsid w:val="27E44B93"/>
    <w:rsid w:val="2E3047A8"/>
    <w:rsid w:val="30CC1E87"/>
    <w:rsid w:val="35C06387"/>
    <w:rsid w:val="37B77AA7"/>
    <w:rsid w:val="39D22420"/>
    <w:rsid w:val="3BA515DD"/>
    <w:rsid w:val="3D194DAC"/>
    <w:rsid w:val="3DD85EBB"/>
    <w:rsid w:val="44865AE7"/>
    <w:rsid w:val="4C664E47"/>
    <w:rsid w:val="50B1226C"/>
    <w:rsid w:val="52663B2A"/>
    <w:rsid w:val="52946B07"/>
    <w:rsid w:val="54DD5843"/>
    <w:rsid w:val="5633272B"/>
    <w:rsid w:val="60194087"/>
    <w:rsid w:val="66DA39C3"/>
    <w:rsid w:val="69314DD3"/>
    <w:rsid w:val="6A56308C"/>
    <w:rsid w:val="6F012E25"/>
    <w:rsid w:val="71EF65FD"/>
    <w:rsid w:val="73726007"/>
    <w:rsid w:val="77EA266D"/>
    <w:rsid w:val="7ED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</w:style>
  <w:style w:type="character" w:styleId="6">
    <w:name w:val="FollowedHyperlink"/>
    <w:basedOn w:val="4"/>
    <w:semiHidden/>
    <w:unhideWhenUsed/>
    <w:qFormat/>
    <w:uiPriority w:val="99"/>
    <w:rPr>
      <w:color w:val="5469A9"/>
      <w:u w:val="single"/>
    </w:rPr>
  </w:style>
  <w:style w:type="character" w:styleId="7">
    <w:name w:val="Emphasis"/>
    <w:basedOn w:val="4"/>
    <w:qFormat/>
    <w:uiPriority w:val="20"/>
    <w:rPr>
      <w:rFonts w:ascii="Tahoma" w:hAnsi="Tahoma" w:eastAsia="Tahoma" w:cs="Tahoma"/>
      <w:color w:val="15428B"/>
      <w:sz w:val="16"/>
      <w:szCs w:val="16"/>
      <w:bdr w:val="single" w:color="99BBE8" w:sz="6" w:space="0"/>
    </w:rPr>
  </w:style>
  <w:style w:type="character" w:styleId="8">
    <w:name w:val="HTML Definition"/>
    <w:basedOn w:val="4"/>
    <w:semiHidden/>
    <w:unhideWhenUsed/>
    <w:qFormat/>
    <w:uiPriority w:val="99"/>
  </w:style>
  <w:style w:type="character" w:styleId="9">
    <w:name w:val="HTML Variable"/>
    <w:basedOn w:val="4"/>
    <w:semiHidden/>
    <w:unhideWhenUsed/>
    <w:qFormat/>
    <w:uiPriority w:val="99"/>
  </w:style>
  <w:style w:type="character" w:styleId="10">
    <w:name w:val="Hyperlink"/>
    <w:qFormat/>
    <w:uiPriority w:val="0"/>
    <w:rPr>
      <w:color w:val="0563C1"/>
      <w:u w:val="single"/>
    </w:rPr>
  </w:style>
  <w:style w:type="character" w:styleId="11">
    <w:name w:val="HTML Code"/>
    <w:basedOn w:val="4"/>
    <w:semiHidden/>
    <w:unhideWhenUsed/>
    <w:qFormat/>
    <w:uiPriority w:val="99"/>
    <w:rPr>
      <w:rFonts w:ascii="Courier New" w:hAnsi="Courier New"/>
      <w:sz w:val="20"/>
      <w:shd w:val="clear" w:fill="F9F9F9"/>
    </w:rPr>
  </w:style>
  <w:style w:type="character" w:styleId="12">
    <w:name w:val="HTML Cite"/>
    <w:basedOn w:val="4"/>
    <w:semiHidden/>
    <w:unhideWhenUsed/>
    <w:qFormat/>
    <w:uiPriority w:val="99"/>
  </w:style>
  <w:style w:type="character" w:customStyle="1" w:styleId="13">
    <w:name w:val="w5"/>
    <w:basedOn w:val="4"/>
    <w:qFormat/>
    <w:uiPriority w:val="0"/>
    <w:rPr>
      <w:color w:val="90A0DD"/>
      <w:sz w:val="72"/>
      <w:szCs w:val="72"/>
    </w:rPr>
  </w:style>
  <w:style w:type="character" w:customStyle="1" w:styleId="14">
    <w:name w:val="x-tab-strip-text"/>
    <w:basedOn w:val="4"/>
    <w:qFormat/>
    <w:uiPriority w:val="0"/>
  </w:style>
  <w:style w:type="character" w:customStyle="1" w:styleId="15">
    <w:name w:val="x-tab-strip-text1"/>
    <w:basedOn w:val="4"/>
    <w:qFormat/>
    <w:uiPriority w:val="0"/>
    <w:rPr>
      <w:b/>
      <w:bCs/>
      <w:color w:val="15428B"/>
    </w:rPr>
  </w:style>
  <w:style w:type="character" w:customStyle="1" w:styleId="16">
    <w:name w:val="x-tab-strip-text2"/>
    <w:basedOn w:val="4"/>
    <w:qFormat/>
    <w:uiPriority w:val="0"/>
    <w:rPr>
      <w:color w:val="364B63"/>
    </w:rPr>
  </w:style>
  <w:style w:type="character" w:customStyle="1" w:styleId="17">
    <w:name w:val="x-tab-strip-text3"/>
    <w:basedOn w:val="4"/>
    <w:qFormat/>
    <w:uiPriority w:val="0"/>
  </w:style>
  <w:style w:type="character" w:customStyle="1" w:styleId="18">
    <w:name w:val="x-tab-strip-text4"/>
    <w:basedOn w:val="4"/>
    <w:qFormat/>
    <w:uiPriority w:val="0"/>
    <w:rPr>
      <w:rFonts w:hint="default" w:ascii="Tahoma" w:hAnsi="Tahoma" w:eastAsia="Tahoma" w:cs="Tahoma"/>
      <w:color w:val="416AA3"/>
      <w:sz w:val="18"/>
      <w:szCs w:val="18"/>
    </w:rPr>
  </w:style>
  <w:style w:type="character" w:customStyle="1" w:styleId="19">
    <w:name w:val="x-tab-strip-text5"/>
    <w:basedOn w:val="4"/>
    <w:qFormat/>
    <w:uiPriority w:val="0"/>
  </w:style>
  <w:style w:type="character" w:customStyle="1" w:styleId="20">
    <w:name w:val="x-tab-strip-text6"/>
    <w:basedOn w:val="4"/>
    <w:qFormat/>
    <w:uiPriority w:val="0"/>
    <w:rPr>
      <w:color w:val="15428B"/>
    </w:rPr>
  </w:style>
  <w:style w:type="character" w:customStyle="1" w:styleId="21">
    <w:name w:val="x-tab-strip-text7"/>
    <w:basedOn w:val="4"/>
    <w:qFormat/>
    <w:uiPriority w:val="0"/>
    <w:rPr>
      <w:color w:val="404040"/>
      <w:sz w:val="21"/>
      <w:szCs w:val="21"/>
    </w:rPr>
  </w:style>
  <w:style w:type="character" w:customStyle="1" w:styleId="22">
    <w:name w:val="x-tab-strip-text8"/>
    <w:basedOn w:val="4"/>
    <w:qFormat/>
    <w:uiPriority w:val="0"/>
    <w:rPr>
      <w:b/>
      <w:bCs/>
      <w:color w:val="40528A"/>
    </w:rPr>
  </w:style>
  <w:style w:type="character" w:customStyle="1" w:styleId="23">
    <w:name w:val="w10"/>
    <w:basedOn w:val="4"/>
    <w:qFormat/>
    <w:uiPriority w:val="0"/>
    <w:rPr>
      <w:color w:val="00CCFF"/>
      <w:sz w:val="132"/>
      <w:szCs w:val="132"/>
    </w:rPr>
  </w:style>
  <w:style w:type="character" w:customStyle="1" w:styleId="24">
    <w:name w:val="w3"/>
    <w:basedOn w:val="4"/>
    <w:qFormat/>
    <w:uiPriority w:val="0"/>
    <w:rPr>
      <w:color w:val="A0DDFF"/>
      <w:sz w:val="48"/>
      <w:szCs w:val="48"/>
    </w:rPr>
  </w:style>
  <w:style w:type="character" w:customStyle="1" w:styleId="25">
    <w:name w:val="w9"/>
    <w:basedOn w:val="4"/>
    <w:qFormat/>
    <w:uiPriority w:val="0"/>
    <w:rPr>
      <w:color w:val="00CCFF"/>
      <w:sz w:val="120"/>
      <w:szCs w:val="120"/>
    </w:rPr>
  </w:style>
  <w:style w:type="character" w:customStyle="1" w:styleId="26">
    <w:name w:val="w8"/>
    <w:basedOn w:val="4"/>
    <w:qFormat/>
    <w:uiPriority w:val="0"/>
    <w:rPr>
      <w:color w:val="00CCFF"/>
      <w:sz w:val="108"/>
      <w:szCs w:val="108"/>
    </w:rPr>
  </w:style>
  <w:style w:type="character" w:customStyle="1" w:styleId="27">
    <w:name w:val="w6"/>
    <w:basedOn w:val="4"/>
    <w:qFormat/>
    <w:uiPriority w:val="0"/>
    <w:rPr>
      <w:color w:val="90C5F0"/>
      <w:sz w:val="84"/>
      <w:szCs w:val="84"/>
    </w:rPr>
  </w:style>
  <w:style w:type="character" w:customStyle="1" w:styleId="28">
    <w:name w:val="w7"/>
    <w:basedOn w:val="4"/>
    <w:qFormat/>
    <w:uiPriority w:val="0"/>
    <w:rPr>
      <w:color w:val="3399DD"/>
      <w:sz w:val="96"/>
      <w:szCs w:val="96"/>
    </w:rPr>
  </w:style>
  <w:style w:type="character" w:customStyle="1" w:styleId="29">
    <w:name w:val="w4"/>
    <w:basedOn w:val="4"/>
    <w:qFormat/>
    <w:uiPriority w:val="0"/>
    <w:rPr>
      <w:color w:val="90C5F0"/>
      <w:sz w:val="60"/>
      <w:szCs w:val="60"/>
    </w:rPr>
  </w:style>
  <w:style w:type="character" w:customStyle="1" w:styleId="30">
    <w:name w:val="w2"/>
    <w:basedOn w:val="4"/>
    <w:qFormat/>
    <w:uiPriority w:val="0"/>
    <w:rPr>
      <w:color w:val="99CCEE"/>
      <w:sz w:val="36"/>
      <w:szCs w:val="36"/>
    </w:rPr>
  </w:style>
  <w:style w:type="character" w:customStyle="1" w:styleId="31">
    <w:name w:val="w1"/>
    <w:basedOn w:val="4"/>
    <w:qFormat/>
    <w:uiPriority w:val="0"/>
    <w:rPr>
      <w:color w:val="AAB5F0"/>
      <w:sz w:val="24"/>
      <w:szCs w:val="24"/>
    </w:rPr>
  </w:style>
  <w:style w:type="character" w:customStyle="1" w:styleId="32">
    <w:name w:val="edui-video-view"/>
    <w:basedOn w:val="4"/>
    <w:qFormat/>
    <w:uiPriority w:val="0"/>
    <w:rPr>
      <w:color w:val="0000FF"/>
    </w:rPr>
  </w:style>
  <w:style w:type="character" w:customStyle="1" w:styleId="33">
    <w:name w:val="l-btn-left"/>
    <w:basedOn w:val="4"/>
    <w:qFormat/>
    <w:uiPriority w:val="0"/>
    <w:rPr>
      <w:shd w:val="clear" w:fill="5BAB4B"/>
    </w:rPr>
  </w:style>
  <w:style w:type="character" w:customStyle="1" w:styleId="34">
    <w:name w:val="l-btn-right"/>
    <w:basedOn w:val="4"/>
    <w:qFormat/>
    <w:uiPriority w:val="0"/>
    <w:rPr>
      <w:shd w:val="clear" w:fill="5BAB4B"/>
    </w:rPr>
  </w:style>
  <w:style w:type="character" w:customStyle="1" w:styleId="35">
    <w:name w:val="x-display5"/>
    <w:basedOn w:val="4"/>
    <w:qFormat/>
    <w:uiPriority w:val="0"/>
  </w:style>
  <w:style w:type="character" w:customStyle="1" w:styleId="36">
    <w:name w:val="x-tab-strip-text26"/>
    <w:basedOn w:val="4"/>
    <w:qFormat/>
    <w:uiPriority w:val="0"/>
  </w:style>
  <w:style w:type="character" w:customStyle="1" w:styleId="37">
    <w:name w:val="x-tab-strip-text27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38">
    <w:name w:val="x-tab-strip-text28"/>
    <w:basedOn w:val="4"/>
    <w:qFormat/>
    <w:uiPriority w:val="0"/>
  </w:style>
  <w:style w:type="character" w:customStyle="1" w:styleId="39">
    <w:name w:val="x-tab-strip-text29"/>
    <w:basedOn w:val="4"/>
    <w:qFormat/>
    <w:uiPriority w:val="0"/>
    <w:rPr>
      <w:b/>
      <w:bCs/>
      <w:color w:val="15428B"/>
    </w:rPr>
  </w:style>
  <w:style w:type="character" w:customStyle="1" w:styleId="40">
    <w:name w:val="x-tab-strip-text30"/>
    <w:basedOn w:val="4"/>
    <w:qFormat/>
    <w:uiPriority w:val="0"/>
  </w:style>
  <w:style w:type="character" w:customStyle="1" w:styleId="41">
    <w:name w:val="x-tab-strip-text31"/>
    <w:basedOn w:val="4"/>
    <w:qFormat/>
    <w:uiPriority w:val="0"/>
    <w:rPr>
      <w:color w:val="364B63"/>
    </w:rPr>
  </w:style>
  <w:style w:type="character" w:customStyle="1" w:styleId="42">
    <w:name w:val="x-tab-strip-text32"/>
    <w:basedOn w:val="4"/>
    <w:qFormat/>
    <w:uiPriority w:val="0"/>
    <w:rPr>
      <w:color w:val="15428B"/>
    </w:rPr>
  </w:style>
  <w:style w:type="character" w:customStyle="1" w:styleId="43">
    <w:name w:val="x-tab-strip-text33"/>
    <w:basedOn w:val="4"/>
    <w:qFormat/>
    <w:uiPriority w:val="0"/>
    <w:rPr>
      <w:color w:val="404040"/>
      <w:sz w:val="21"/>
      <w:szCs w:val="21"/>
    </w:rPr>
  </w:style>
  <w:style w:type="character" w:customStyle="1" w:styleId="44">
    <w:name w:val="x-tab-strip-text34"/>
    <w:basedOn w:val="4"/>
    <w:qFormat/>
    <w:uiPriority w:val="0"/>
    <w:rPr>
      <w:b/>
      <w:bCs/>
      <w:color w:val="40528A"/>
    </w:rPr>
  </w:style>
  <w:style w:type="character" w:customStyle="1" w:styleId="45">
    <w:name w:val="sl-data-cell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杨明</cp:lastModifiedBy>
  <dcterms:modified xsi:type="dcterms:W3CDTF">2024-03-04T02:35:17Z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F46BFA62DDEE4262A36F8A0D06A65350</vt:lpwstr>
  </property>
</Properties>
</file>