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2AC2" w:rsidRDefault="00DA2AC2" w:rsidP="00DA2AC2">
      <w:pPr>
        <w:spacing w:line="220" w:lineRule="atLeast"/>
        <w:rPr>
          <w:rFonts w:hint="eastAsia"/>
        </w:rPr>
      </w:pPr>
      <w:r>
        <w:rPr>
          <w:rFonts w:hint="eastAsia"/>
        </w:rPr>
        <w:t xml:space="preserve">　　罪犯张恩，男，</w:t>
      </w:r>
      <w:r>
        <w:rPr>
          <w:rFonts w:hint="eastAsia"/>
        </w:rPr>
        <w:t>1974</w:t>
      </w:r>
      <w:r>
        <w:rPr>
          <w:rFonts w:hint="eastAsia"/>
        </w:rPr>
        <w:t>年</w:t>
      </w:r>
      <w:r>
        <w:rPr>
          <w:rFonts w:hint="eastAsia"/>
        </w:rPr>
        <w:t>4</w:t>
      </w:r>
      <w:r>
        <w:rPr>
          <w:rFonts w:hint="eastAsia"/>
        </w:rPr>
        <w:t>月</w:t>
      </w:r>
      <w:r>
        <w:rPr>
          <w:rFonts w:hint="eastAsia"/>
        </w:rPr>
        <w:t>13</w:t>
      </w:r>
      <w:r>
        <w:rPr>
          <w:rFonts w:hint="eastAsia"/>
        </w:rPr>
        <w:t>日出生，汉族，大学文化，湖南省长沙市人，住湖南省长沙市雨花区劳动路兴威新嘉园小区</w:t>
      </w:r>
      <w:r>
        <w:rPr>
          <w:rFonts w:hint="eastAsia"/>
        </w:rPr>
        <w:t>2401</w:t>
      </w:r>
      <w:r>
        <w:rPr>
          <w:rFonts w:hint="eastAsia"/>
        </w:rPr>
        <w:t>房。现押湖南省雁南监狱服刑。无</w:t>
      </w:r>
    </w:p>
    <w:p w:rsidR="00DA2AC2" w:rsidRDefault="00DA2AC2" w:rsidP="00DA2AC2">
      <w:pPr>
        <w:spacing w:line="220" w:lineRule="atLeast"/>
      </w:pPr>
      <w:r>
        <w:rPr>
          <w:rFonts w:hint="eastAsia"/>
        </w:rPr>
        <w:t xml:space="preserve">　　湖南省岳阳县人民法院于</w:t>
      </w:r>
      <w:r>
        <w:rPr>
          <w:rFonts w:hint="eastAsia"/>
        </w:rPr>
        <w:t>2019</w:t>
      </w:r>
      <w:r>
        <w:rPr>
          <w:rFonts w:hint="eastAsia"/>
        </w:rPr>
        <w:t>年</w:t>
      </w:r>
      <w:r>
        <w:rPr>
          <w:rFonts w:hint="eastAsia"/>
        </w:rPr>
        <w:t>9</w:t>
      </w:r>
      <w:r>
        <w:rPr>
          <w:rFonts w:hint="eastAsia"/>
        </w:rPr>
        <w:t>月</w:t>
      </w:r>
      <w:r>
        <w:rPr>
          <w:rFonts w:hint="eastAsia"/>
        </w:rPr>
        <w:t>6</w:t>
      </w:r>
      <w:r>
        <w:rPr>
          <w:rFonts w:hint="eastAsia"/>
        </w:rPr>
        <w:t>日作出（</w:t>
      </w:r>
      <w:r>
        <w:rPr>
          <w:rFonts w:hint="eastAsia"/>
        </w:rPr>
        <w:t>2018</w:t>
      </w:r>
      <w:r>
        <w:rPr>
          <w:rFonts w:hint="eastAsia"/>
        </w:rPr>
        <w:t>）湘</w:t>
      </w:r>
      <w:r>
        <w:rPr>
          <w:rFonts w:hint="eastAsia"/>
        </w:rPr>
        <w:t>0621</w:t>
      </w:r>
      <w:r>
        <w:rPr>
          <w:rFonts w:hint="eastAsia"/>
        </w:rPr>
        <w:t>刑初</w:t>
      </w:r>
      <w:r>
        <w:rPr>
          <w:rFonts w:hint="eastAsia"/>
        </w:rPr>
        <w:t>367</w:t>
      </w:r>
      <w:r>
        <w:rPr>
          <w:rFonts w:hint="eastAsia"/>
        </w:rPr>
        <w:t>号刑事判决，认定被告人张恩犯行贿罪，判处有期徒刑十五年，并处罚金人民币五百万元；犯串通投标罪，判处有期徒刑三年，并处罚金人民币一百万元；决定执行有期徒刑十六年六个月，并处罚金人民币六百万元；对长沙市芙蓉区人民检察院依法扣押在案的被告人张恩的违法所得人民币九百四十万元予以没收，上缴国库。继续追缴其违法所得，上缴国库。在法定期限内无上诉、抗诉。刑期自</w:t>
      </w:r>
      <w:r>
        <w:rPr>
          <w:rFonts w:hint="eastAsia"/>
        </w:rPr>
        <w:t>2017</w:t>
      </w:r>
      <w:r>
        <w:rPr>
          <w:rFonts w:hint="eastAsia"/>
        </w:rPr>
        <w:t>年</w:t>
      </w:r>
      <w:r>
        <w:rPr>
          <w:rFonts w:hint="eastAsia"/>
        </w:rPr>
        <w:t>8</w:t>
      </w:r>
      <w:r>
        <w:rPr>
          <w:rFonts w:hint="eastAsia"/>
        </w:rPr>
        <w:t>月</w:t>
      </w:r>
      <w:r>
        <w:rPr>
          <w:rFonts w:hint="eastAsia"/>
        </w:rPr>
        <w:t>22</w:t>
      </w:r>
      <w:r>
        <w:rPr>
          <w:rFonts w:hint="eastAsia"/>
        </w:rPr>
        <w:t>日起至</w:t>
      </w:r>
      <w:r>
        <w:rPr>
          <w:rFonts w:hint="eastAsia"/>
        </w:rPr>
        <w:t>2033</w:t>
      </w:r>
      <w:r>
        <w:rPr>
          <w:rFonts w:hint="eastAsia"/>
        </w:rPr>
        <w:t>年</w:t>
      </w:r>
      <w:r>
        <w:rPr>
          <w:rFonts w:hint="eastAsia"/>
        </w:rPr>
        <w:t>12</w:t>
      </w:r>
      <w:r>
        <w:rPr>
          <w:rFonts w:hint="eastAsia"/>
        </w:rPr>
        <w:t>月</w:t>
      </w:r>
      <w:r>
        <w:rPr>
          <w:rFonts w:hint="eastAsia"/>
        </w:rPr>
        <w:t>12</w:t>
      </w:r>
      <w:r>
        <w:rPr>
          <w:rFonts w:hint="eastAsia"/>
        </w:rPr>
        <w:t>日止，</w:t>
      </w:r>
      <w:r>
        <w:rPr>
          <w:rFonts w:hint="eastAsia"/>
        </w:rPr>
        <w:t>2019</w:t>
      </w:r>
      <w:r>
        <w:rPr>
          <w:rFonts w:hint="eastAsia"/>
        </w:rPr>
        <w:t>年</w:t>
      </w:r>
      <w:r>
        <w:rPr>
          <w:rFonts w:hint="eastAsia"/>
        </w:rPr>
        <w:t>11</w:t>
      </w:r>
      <w:r>
        <w:rPr>
          <w:rFonts w:hint="eastAsia"/>
        </w:rPr>
        <w:t>月</w:t>
      </w:r>
      <w:r>
        <w:rPr>
          <w:rFonts w:hint="eastAsia"/>
        </w:rPr>
        <w:t>26</w:t>
      </w:r>
      <w:r>
        <w:rPr>
          <w:rFonts w:hint="eastAsia"/>
        </w:rPr>
        <w:t>日交付执行。</w:t>
      </w:r>
    </w:p>
    <w:p w:rsidR="00DA2AC2" w:rsidRDefault="00DA2AC2" w:rsidP="00DA2AC2">
      <w:pPr>
        <w:spacing w:line="220" w:lineRule="atLeast"/>
        <w:rPr>
          <w:rFonts w:hint="eastAsia"/>
        </w:rPr>
      </w:pPr>
      <w:r>
        <w:rPr>
          <w:rFonts w:hint="eastAsia"/>
        </w:rPr>
        <w:t xml:space="preserve">　　服刑期间执行刑期变动情况：无。</w:t>
      </w:r>
    </w:p>
    <w:p w:rsidR="00DA2AC2" w:rsidRDefault="00DA2AC2" w:rsidP="00DA2AC2">
      <w:pPr>
        <w:spacing w:line="220" w:lineRule="atLeast"/>
        <w:rPr>
          <w:rFonts w:hint="eastAsia"/>
        </w:rPr>
      </w:pPr>
      <w:r>
        <w:rPr>
          <w:rFonts w:hint="eastAsia"/>
        </w:rPr>
        <w:t xml:space="preserve">　　该犯在刑罚执行期间确有悔改表现，具体事实如下：</w:t>
      </w:r>
    </w:p>
    <w:p w:rsidR="00DA2AC2" w:rsidRDefault="00DA2AC2" w:rsidP="00DA2AC2">
      <w:pPr>
        <w:spacing w:line="220" w:lineRule="atLeast"/>
        <w:rPr>
          <w:rFonts w:hint="eastAsia"/>
        </w:rPr>
      </w:pPr>
      <w:r>
        <w:rPr>
          <w:rFonts w:hint="eastAsia"/>
        </w:rPr>
        <w:t>罪犯张恩系重要罪犯，自</w:t>
      </w:r>
      <w:r>
        <w:rPr>
          <w:rFonts w:hint="eastAsia"/>
        </w:rPr>
        <w:t>2019</w:t>
      </w:r>
      <w:r>
        <w:rPr>
          <w:rFonts w:hint="eastAsia"/>
        </w:rPr>
        <w:t>年</w:t>
      </w:r>
      <w:r>
        <w:rPr>
          <w:rFonts w:hint="eastAsia"/>
        </w:rPr>
        <w:t>11</w:t>
      </w:r>
      <w:r>
        <w:rPr>
          <w:rFonts w:hint="eastAsia"/>
        </w:rPr>
        <w:t>月入监以来，能认罪悔罪，接受教育改造。能较好的遵守监规监纪，积极参加思想、文化、职业技术教育，积极参加劳动，能服从安排，遵守劳动纪律，坚守劳动岗位，努力完成劳动任务。截止</w:t>
      </w:r>
      <w:r>
        <w:rPr>
          <w:rFonts w:hint="eastAsia"/>
        </w:rPr>
        <w:t>2023</w:t>
      </w:r>
      <w:r>
        <w:rPr>
          <w:rFonts w:hint="eastAsia"/>
        </w:rPr>
        <w:t>年</w:t>
      </w:r>
      <w:r>
        <w:rPr>
          <w:rFonts w:hint="eastAsia"/>
        </w:rPr>
        <w:t>9</w:t>
      </w:r>
      <w:r>
        <w:rPr>
          <w:rFonts w:hint="eastAsia"/>
        </w:rPr>
        <w:t>月共计考核分</w:t>
      </w:r>
      <w:r>
        <w:rPr>
          <w:rFonts w:hint="eastAsia"/>
        </w:rPr>
        <w:t>5261</w:t>
      </w:r>
      <w:r>
        <w:rPr>
          <w:rFonts w:hint="eastAsia"/>
        </w:rPr>
        <w:t>分。折表扬八次，并余</w:t>
      </w:r>
      <w:r>
        <w:rPr>
          <w:rFonts w:hint="eastAsia"/>
        </w:rPr>
        <w:t>461</w:t>
      </w:r>
      <w:r>
        <w:rPr>
          <w:rFonts w:hint="eastAsia"/>
        </w:rPr>
        <w:t>分。原判财产性判项履行情况：罚金人民币六百万元；继续追缴其违法所得，上缴国库。已履行</w:t>
      </w:r>
      <w:r>
        <w:rPr>
          <w:rFonts w:hint="eastAsia"/>
        </w:rPr>
        <w:t>22000</w:t>
      </w:r>
      <w:r>
        <w:rPr>
          <w:rFonts w:hint="eastAsia"/>
        </w:rPr>
        <w:t>元。根据该犯情形，减刑起始日期已从严一年十个月，减刑幅度已从严三个月。上述事实，有罪犯认罪悔罪书、罪犯评审鉴定表、罪犯考核奖惩统计台账、罪犯奖惩审核表、罪犯减刑评议书等材料证实。</w:t>
      </w:r>
    </w:p>
    <w:p w:rsidR="004358AB" w:rsidRDefault="00DA2AC2" w:rsidP="00DA2AC2">
      <w:pPr>
        <w:spacing w:line="220" w:lineRule="atLeast"/>
      </w:pPr>
      <w:r>
        <w:rPr>
          <w:rFonts w:hint="eastAsia"/>
        </w:rPr>
        <w:t xml:space="preserve">　　综上所述，该犯在刑罚执行期间，确有悔改表现，依照《中华人民共和国刑事诉讼法》第二百七十三条第二款和《中华人民共和国刑法》第七十八条之规定，建议对罪犯张恩予以减刑六个月。特提请审核裁定。</w:t>
      </w:r>
    </w:p>
    <w:sectPr w:rsidR="004358AB"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D31D50"/>
    <w:rsid w:val="00323B43"/>
    <w:rsid w:val="003D37D8"/>
    <w:rsid w:val="00426133"/>
    <w:rsid w:val="004358AB"/>
    <w:rsid w:val="008B7726"/>
    <w:rsid w:val="00B7046A"/>
    <w:rsid w:val="00D31D50"/>
    <w:rsid w:val="00DA2AC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110</Words>
  <Characters>632</Characters>
  <Application>Microsoft Office Word</Application>
  <DocSecurity>0</DocSecurity>
  <Lines>5</Lines>
  <Paragraphs>1</Paragraphs>
  <ScaleCrop>false</ScaleCrop>
  <Company/>
  <LinksUpToDate>false</LinksUpToDate>
  <CharactersWithSpaces>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2008-09-11T17:20:00Z</dcterms:created>
  <dcterms:modified xsi:type="dcterms:W3CDTF">2024-02-22T04:51:00Z</dcterms:modified>
</cp:coreProperties>
</file>