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F7F" w:rsidRDefault="00E13F7F" w:rsidP="00E13F7F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罪犯汪勇，男，</w:t>
      </w:r>
      <w:r>
        <w:rPr>
          <w:rFonts w:hint="eastAsia"/>
        </w:rPr>
        <w:t>1989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日出生，汉族，初中文化，湖南省龙山县人，住湖南省龙山县召市镇安塘村</w:t>
      </w:r>
      <w:r>
        <w:rPr>
          <w:rFonts w:hint="eastAsia"/>
        </w:rPr>
        <w:t>8</w:t>
      </w:r>
      <w:r>
        <w:rPr>
          <w:rFonts w:hint="eastAsia"/>
        </w:rPr>
        <w:t>组。现押湖南省雁南监狱服刑。</w:t>
      </w:r>
    </w:p>
    <w:p w:rsidR="00E13F7F" w:rsidRDefault="00E13F7F" w:rsidP="00E13F7F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湖南省龙山县人民法院于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日作出（</w:t>
      </w:r>
      <w:r>
        <w:rPr>
          <w:rFonts w:hint="eastAsia"/>
        </w:rPr>
        <w:t>2020</w:t>
      </w:r>
      <w:r>
        <w:rPr>
          <w:rFonts w:hint="eastAsia"/>
        </w:rPr>
        <w:t>）湘</w:t>
      </w:r>
      <w:r>
        <w:rPr>
          <w:rFonts w:hint="eastAsia"/>
        </w:rPr>
        <w:t>3130</w:t>
      </w:r>
      <w:r>
        <w:rPr>
          <w:rFonts w:hint="eastAsia"/>
        </w:rPr>
        <w:t>刑初</w:t>
      </w:r>
      <w:r>
        <w:rPr>
          <w:rFonts w:hint="eastAsia"/>
        </w:rPr>
        <w:t>139</w:t>
      </w:r>
      <w:r>
        <w:rPr>
          <w:rFonts w:hint="eastAsia"/>
        </w:rPr>
        <w:t>号刑事判决，认定被告人汪勇犯猥亵儿童罪，判处有期徒刑七年。该犯不服，提出上诉。湖南省湘西土家族苗族自治州中级人民法院于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日以（</w:t>
      </w:r>
      <w:r>
        <w:rPr>
          <w:rFonts w:hint="eastAsia"/>
        </w:rPr>
        <w:t>2020</w:t>
      </w:r>
      <w:r>
        <w:rPr>
          <w:rFonts w:hint="eastAsia"/>
        </w:rPr>
        <w:t>）湘</w:t>
      </w:r>
      <w:r>
        <w:rPr>
          <w:rFonts w:hint="eastAsia"/>
        </w:rPr>
        <w:t>31</w:t>
      </w:r>
      <w:r>
        <w:rPr>
          <w:rFonts w:hint="eastAsia"/>
        </w:rPr>
        <w:t>刑终</w:t>
      </w:r>
      <w:r>
        <w:rPr>
          <w:rFonts w:hint="eastAsia"/>
        </w:rPr>
        <w:t>219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日起至</w:t>
      </w:r>
      <w:r>
        <w:rPr>
          <w:rFonts w:hint="eastAsia"/>
        </w:rPr>
        <w:t>2026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日交付执行。</w:t>
      </w:r>
    </w:p>
    <w:p w:rsidR="00E13F7F" w:rsidRDefault="00E13F7F" w:rsidP="00E13F7F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E13F7F" w:rsidRDefault="00E13F7F" w:rsidP="00E13F7F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E13F7F" w:rsidRDefault="00E13F7F" w:rsidP="00E13F7F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罪犯汪勇系猥亵儿童罪犯，自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月入监以来，能认罪悔罪，接受教育改造，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日因生产琐事与罪犯王卓才发生争执并动手打罪犯王卓才，扣监管改造分</w:t>
      </w:r>
      <w:r>
        <w:rPr>
          <w:rFonts w:hint="eastAsia"/>
        </w:rPr>
        <w:t>5</w:t>
      </w:r>
      <w:r>
        <w:rPr>
          <w:rFonts w:hint="eastAsia"/>
        </w:rPr>
        <w:t>分，但经教育后能较好的遵守监纪监规，积极参加思想、文化、职业技术教育，积极参加劳动，能服从安排、遵守劳动纪律，坚守劳动岗位，努力完成劳动任务。因罪名从严和违规情形，已被监区退卷</w:t>
      </w:r>
      <w:r>
        <w:rPr>
          <w:rFonts w:hint="eastAsia"/>
        </w:rPr>
        <w:t>1</w:t>
      </w:r>
      <w:r>
        <w:rPr>
          <w:rFonts w:hint="eastAsia"/>
        </w:rPr>
        <w:t>次，截止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月共记表扬五次，并余</w:t>
      </w:r>
      <w:r>
        <w:rPr>
          <w:rFonts w:hint="eastAsia"/>
        </w:rPr>
        <w:t>109.4</w:t>
      </w:r>
      <w:r>
        <w:rPr>
          <w:rFonts w:hint="eastAsia"/>
        </w:rPr>
        <w:t>分。根据该犯情形，减刑起始时间已从严一年一个月，减刑幅度已从严四个月。上述事实，有罪犯认罪悔罪书、罪犯评审鉴定表、罪犯考核奖惩统计台账、罪犯奖惩审核表、罪犯减刑评议书等材料证实。</w:t>
      </w:r>
    </w:p>
    <w:p w:rsidR="004358AB" w:rsidRDefault="00E13F7F" w:rsidP="00E13F7F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综上所述，该犯在刑罚执行期间，确有悔改表现，依照《中华人民共和国刑事诉讼法》第二百七十三条第二款和《中华人民共和国刑法》第七十八条之规定，建议对罪犯汪勇予以减刑五个月。特提请审核裁定。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D31D50"/>
    <w:rsid w:val="00E13F7F"/>
    <w:rsid w:val="00E54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2024-02-22T04:43:00Z</dcterms:modified>
</cp:coreProperties>
</file>