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61" w:rsidRDefault="00676461" w:rsidP="0067646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罪犯彭五一，男，</w:t>
      </w:r>
      <w:r>
        <w:rPr>
          <w:rFonts w:hint="eastAsia"/>
        </w:rPr>
        <w:t>1964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日出生，汉族，小学文化，湖南省宜章县人，住湖南省宜章县中国建设银行宜章支行家属楼</w:t>
      </w:r>
      <w:r>
        <w:rPr>
          <w:rFonts w:hint="eastAsia"/>
        </w:rPr>
        <w:t>1</w:t>
      </w:r>
      <w:r>
        <w:rPr>
          <w:rFonts w:hint="eastAsia"/>
        </w:rPr>
        <w:t>栋</w:t>
      </w:r>
      <w:r>
        <w:rPr>
          <w:rFonts w:hint="eastAsia"/>
        </w:rPr>
        <w:t>101</w:t>
      </w:r>
      <w:r>
        <w:rPr>
          <w:rFonts w:hint="eastAsia"/>
        </w:rPr>
        <w:t>室。现押湖南省雁南监狱服刑。</w:t>
      </w:r>
    </w:p>
    <w:p w:rsidR="00676461" w:rsidRDefault="00676461" w:rsidP="0067646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湖南省宜章县人民法院于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1022</w:t>
      </w:r>
      <w:r>
        <w:rPr>
          <w:rFonts w:hint="eastAsia"/>
        </w:rPr>
        <w:t>刑初</w:t>
      </w:r>
      <w:r>
        <w:rPr>
          <w:rFonts w:hint="eastAsia"/>
        </w:rPr>
        <w:t>222</w:t>
      </w:r>
      <w:r>
        <w:rPr>
          <w:rFonts w:hint="eastAsia"/>
        </w:rPr>
        <w:t>号刑事判决，认定被告人彭五一犯强奸罪，判处有期徒刑三年六个月。湖南省宜章县人民法院于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日以（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1022</w:t>
      </w:r>
      <w:r>
        <w:rPr>
          <w:rFonts w:hint="eastAsia"/>
        </w:rPr>
        <w:t>刑初</w:t>
      </w:r>
      <w:r>
        <w:rPr>
          <w:rFonts w:hint="eastAsia"/>
        </w:rPr>
        <w:t>222</w:t>
      </w:r>
      <w:r>
        <w:rPr>
          <w:rFonts w:hint="eastAsia"/>
        </w:rPr>
        <w:t>号刑事裁定，原判决书第</w:t>
      </w:r>
      <w:r>
        <w:rPr>
          <w:rFonts w:hint="eastAsia"/>
        </w:rPr>
        <w:t>4</w:t>
      </w:r>
      <w:r>
        <w:rPr>
          <w:rFonts w:hint="eastAsia"/>
        </w:rPr>
        <w:t>页第</w:t>
      </w:r>
      <w:r>
        <w:rPr>
          <w:rFonts w:hint="eastAsia"/>
        </w:rPr>
        <w:t>23</w:t>
      </w:r>
      <w:r>
        <w:rPr>
          <w:rFonts w:hint="eastAsia"/>
        </w:rPr>
        <w:t>行的“即自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日止”；现更正为“即自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日止”。刑期自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日交付执行。</w:t>
      </w:r>
    </w:p>
    <w:p w:rsidR="00676461" w:rsidRDefault="00676461" w:rsidP="0067646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676461" w:rsidRDefault="00676461" w:rsidP="0067646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676461" w:rsidRDefault="00676461" w:rsidP="0067646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罪犯彭五一自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月入监以来，能认罪悔罪，认罪遵守法律法规及监规，接受教育改造，积极参加思想、文化、职业技术教育，积极参加劳动，能服从安排、遵守劳动纪律，坚守劳动岗位，努力完成劳动任务。截止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月共记表扬四次，并余</w:t>
      </w:r>
      <w:r>
        <w:rPr>
          <w:rFonts w:hint="eastAsia"/>
        </w:rPr>
        <w:t>188</w:t>
      </w:r>
      <w:r>
        <w:rPr>
          <w:rFonts w:hint="eastAsia"/>
        </w:rPr>
        <w:t>分。根据该犯情形，减刑起始时间已从严十一个月，减刑幅度已从严三个月。上述事实，有罪犯认罪悔罪书、罪犯评审鉴定表、罪犯考核奖惩统计台账、罪犯奖惩审核表、罪犯减刑评议书等材料证实。</w:t>
      </w:r>
    </w:p>
    <w:p w:rsidR="004358AB" w:rsidRDefault="00676461" w:rsidP="00676461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综上所述，该犯在刑罚执行期间，确有悔改表现，依照《中华人民共和国刑事诉讼法》第二百七十三条第二款和《中华人民共和国刑法》第七十八条之规定，建议对罪犯彭五一予以减刑六个月。特提请审核裁定。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E358C"/>
    <w:rsid w:val="00323B43"/>
    <w:rsid w:val="003D37D8"/>
    <w:rsid w:val="00426133"/>
    <w:rsid w:val="004358AB"/>
    <w:rsid w:val="00676461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2024-02-22T04:45:00Z</dcterms:modified>
</cp:coreProperties>
</file>