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7A1" w:rsidRDefault="00D207A1" w:rsidP="00D207A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罪犯谢侃希，男，</w:t>
      </w:r>
      <w:r>
        <w:rPr>
          <w:rFonts w:hint="eastAsia"/>
        </w:rPr>
        <w:t>1988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日出生，汉族，大专文化，湖南省衡南县人，住湖南省衡南县向阳镇车和塘</w:t>
      </w:r>
      <w:r>
        <w:rPr>
          <w:rFonts w:hint="eastAsia"/>
        </w:rPr>
        <w:t>24</w:t>
      </w:r>
      <w:r>
        <w:rPr>
          <w:rFonts w:hint="eastAsia"/>
        </w:rPr>
        <w:t>号。现押湖南省雁南监狱服刑。</w:t>
      </w:r>
    </w:p>
    <w:p w:rsidR="00D207A1" w:rsidRDefault="00D207A1" w:rsidP="00D207A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湖南省雁峰区人民法院于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0406</w:t>
      </w:r>
      <w:r>
        <w:rPr>
          <w:rFonts w:hint="eastAsia"/>
        </w:rPr>
        <w:t>刑初</w:t>
      </w:r>
      <w:r>
        <w:rPr>
          <w:rFonts w:hint="eastAsia"/>
        </w:rPr>
        <w:t>274</w:t>
      </w:r>
      <w:r>
        <w:rPr>
          <w:rFonts w:hint="eastAsia"/>
        </w:rPr>
        <w:t>号刑事判决，认定被告人谢侃希犯贩卖毒品罪，判处有期徒刑三年，并处罚金一万二千元，追缴违法所得</w:t>
      </w:r>
      <w:r>
        <w:rPr>
          <w:rFonts w:hint="eastAsia"/>
        </w:rPr>
        <w:t>1147</w:t>
      </w:r>
      <w:r>
        <w:rPr>
          <w:rFonts w:hint="eastAsia"/>
        </w:rPr>
        <w:t>元。刑期自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日止，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日交付执行。</w:t>
      </w:r>
    </w:p>
    <w:p w:rsidR="00D207A1" w:rsidRDefault="00D207A1" w:rsidP="00D207A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D207A1" w:rsidRDefault="00D207A1" w:rsidP="00D207A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D207A1" w:rsidRDefault="00D207A1" w:rsidP="00D207A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罪犯谢侃希有吸毒史，自</w:t>
      </w:r>
      <w:r>
        <w:rPr>
          <w:rFonts w:hint="eastAsia"/>
        </w:rPr>
        <w:t>2022</w:t>
      </w:r>
      <w:r>
        <w:rPr>
          <w:rFonts w:hint="eastAsia"/>
        </w:rPr>
        <w:t>年入监以来，能认罪悔罪，认真遵守法律法规及监规，接受教育改造，积极参加思想、文化、职业技术教育，积极参加劳动，能服从安排、遵守劳动纪律，坚守劳动岗位，努力完成劳动任务。截止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</w:t>
      </w:r>
      <w:r>
        <w:rPr>
          <w:rFonts w:hint="eastAsia"/>
        </w:rPr>
        <w:t>2</w:t>
      </w:r>
      <w:r>
        <w:rPr>
          <w:rFonts w:hint="eastAsia"/>
        </w:rPr>
        <w:t>次</w:t>
      </w:r>
      <w:r>
        <w:rPr>
          <w:rFonts w:hint="eastAsia"/>
        </w:rPr>
        <w:t>,</w:t>
      </w:r>
      <w:r>
        <w:rPr>
          <w:rFonts w:hint="eastAsia"/>
        </w:rPr>
        <w:t>并余</w:t>
      </w:r>
      <w:r>
        <w:rPr>
          <w:rFonts w:hint="eastAsia"/>
        </w:rPr>
        <w:t>512</w:t>
      </w:r>
      <w:r>
        <w:rPr>
          <w:rFonts w:hint="eastAsia"/>
        </w:rPr>
        <w:t>分。原判罚金</w:t>
      </w:r>
      <w:r>
        <w:rPr>
          <w:rFonts w:hint="eastAsia"/>
        </w:rPr>
        <w:t>12000</w:t>
      </w:r>
      <w:r>
        <w:rPr>
          <w:rFonts w:hint="eastAsia"/>
        </w:rPr>
        <w:t>元，追缴金</w:t>
      </w:r>
      <w:r>
        <w:rPr>
          <w:rFonts w:hint="eastAsia"/>
        </w:rPr>
        <w:t>1147</w:t>
      </w:r>
      <w:r>
        <w:rPr>
          <w:rFonts w:hint="eastAsia"/>
        </w:rPr>
        <w:t>元，均已履行完毕。根据该犯情形，减刑间隔期（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日至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日）已从严</w:t>
      </w:r>
      <w:r>
        <w:rPr>
          <w:rFonts w:hint="eastAsia"/>
        </w:rPr>
        <w:t>3</w:t>
      </w:r>
      <w:r>
        <w:rPr>
          <w:rFonts w:hint="eastAsia"/>
        </w:rPr>
        <w:t>个月，减刑幅度从严七个月。上述事实，有罪犯认罪悔罪书、罪犯评审鉴定表、罪犯考核奖惩统计台账、罪犯奖惩审核表、罪犯减刑评议书等材料证实。</w:t>
      </w:r>
    </w:p>
    <w:p w:rsidR="004358AB" w:rsidRDefault="00D207A1" w:rsidP="00D207A1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综上所述，该犯在刑罚执行期间，确有悔改表现，依照《中华人民共和国刑事诉讼法》第二百七十三条第二款和《中华人民共和国刑法》第七十八条之规定，建议对罪犯谢侃希予以减刑二个月。特提请审核裁定。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B07F68"/>
    <w:rsid w:val="00D207A1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2024-02-22T01:43:00Z</dcterms:modified>
</cp:coreProperties>
</file>