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2C" w:rsidRDefault="00FC1C2C" w:rsidP="00FC1C2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罪犯丁春潮，男，</w:t>
      </w:r>
      <w:r>
        <w:rPr>
          <w:rFonts w:hint="eastAsia"/>
        </w:rPr>
        <w:t>1986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日出生，汉族，初中文化，湖南省攸县人，住湖南省攸县新市镇丁家垅村龙前组龙井</w:t>
      </w:r>
      <w:r>
        <w:rPr>
          <w:rFonts w:hint="eastAsia"/>
        </w:rPr>
        <w:t>023</w:t>
      </w:r>
      <w:r>
        <w:rPr>
          <w:rFonts w:hint="eastAsia"/>
        </w:rPr>
        <w:t>号。现押湖南省雁南监狱服刑。</w:t>
      </w:r>
      <w:r>
        <w:rPr>
          <w:rFonts w:hint="eastAsia"/>
        </w:rPr>
        <w:t>2008</w:t>
      </w:r>
      <w:r>
        <w:rPr>
          <w:rFonts w:hint="eastAsia"/>
        </w:rPr>
        <w:t>年因吸食毒品被攸县公安局强制戒毒</w:t>
      </w:r>
      <w:r>
        <w:rPr>
          <w:rFonts w:hint="eastAsia"/>
        </w:rPr>
        <w:t>2</w:t>
      </w:r>
      <w:r>
        <w:rPr>
          <w:rFonts w:hint="eastAsia"/>
        </w:rPr>
        <w:t>年；</w:t>
      </w:r>
      <w:r>
        <w:rPr>
          <w:rFonts w:hint="eastAsia"/>
        </w:rPr>
        <w:t>2017</w:t>
      </w:r>
      <w:r>
        <w:rPr>
          <w:rFonts w:hint="eastAsia"/>
        </w:rPr>
        <w:t>年因吸食毒品被广州市天河公安分局车陂派出所强制戒毒</w:t>
      </w:r>
      <w:r>
        <w:rPr>
          <w:rFonts w:hint="eastAsia"/>
        </w:rPr>
        <w:t>2</w:t>
      </w:r>
      <w:r>
        <w:rPr>
          <w:rFonts w:hint="eastAsia"/>
        </w:rPr>
        <w:t>年。</w:t>
      </w:r>
    </w:p>
    <w:p w:rsidR="00FC1C2C" w:rsidRDefault="00FC1C2C" w:rsidP="00FC1C2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湖南省攸县人民法院于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日作出（</w:t>
      </w:r>
      <w:r>
        <w:rPr>
          <w:rFonts w:hint="eastAsia"/>
        </w:rPr>
        <w:t>2021</w:t>
      </w:r>
      <w:r>
        <w:rPr>
          <w:rFonts w:hint="eastAsia"/>
        </w:rPr>
        <w:t>）湘</w:t>
      </w:r>
      <w:r>
        <w:rPr>
          <w:rFonts w:hint="eastAsia"/>
        </w:rPr>
        <w:t>0223</w:t>
      </w:r>
      <w:r>
        <w:rPr>
          <w:rFonts w:hint="eastAsia"/>
        </w:rPr>
        <w:t>刑初</w:t>
      </w:r>
      <w:r>
        <w:rPr>
          <w:rFonts w:hint="eastAsia"/>
        </w:rPr>
        <w:t>71</w:t>
      </w:r>
      <w:r>
        <w:rPr>
          <w:rFonts w:hint="eastAsia"/>
        </w:rPr>
        <w:t>号刑事判决书，认定被告人丁春潮犯贩卖毒品罪，判处有期徒刑四年，并处罚金三千元。刑期自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日起至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日止，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日交付执行。</w:t>
      </w:r>
    </w:p>
    <w:p w:rsidR="00FC1C2C" w:rsidRDefault="00FC1C2C" w:rsidP="00FC1C2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服刑期间执行刑期变动情况：无。</w:t>
      </w:r>
    </w:p>
    <w:p w:rsidR="00FC1C2C" w:rsidRDefault="00FC1C2C" w:rsidP="00FC1C2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该犯在刑罚执行期间确有悔改表现，具体事实如下：</w:t>
      </w:r>
    </w:p>
    <w:p w:rsidR="00FC1C2C" w:rsidRDefault="00FC1C2C" w:rsidP="00FC1C2C">
      <w:pPr>
        <w:spacing w:line="220" w:lineRule="atLeast"/>
        <w:rPr>
          <w:rFonts w:hint="eastAsia"/>
        </w:rPr>
      </w:pPr>
      <w:r>
        <w:rPr>
          <w:rFonts w:hint="eastAsia"/>
        </w:rPr>
        <w:t>罪犯丁春潮有吸毒史、劣迹，自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月入监以来，能认罪悔罪，接受教育改造。能较好的遵守监规监纪，积极参加思想、文化、职业技术教育，积极参加劳动，能服从安排、遵守劳动纪律，坚守劳动岗位，努力完成劳动任务。因从严情形被退卷</w:t>
      </w:r>
      <w:r>
        <w:rPr>
          <w:rFonts w:hint="eastAsia"/>
        </w:rPr>
        <w:t>4</w:t>
      </w:r>
      <w:r>
        <w:rPr>
          <w:rFonts w:hint="eastAsia"/>
        </w:rPr>
        <w:t>次。截止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月共记表扬</w:t>
      </w:r>
      <w:r>
        <w:rPr>
          <w:rFonts w:hint="eastAsia"/>
        </w:rPr>
        <w:t>5</w:t>
      </w:r>
      <w:r>
        <w:rPr>
          <w:rFonts w:hint="eastAsia"/>
        </w:rPr>
        <w:t>个，并余</w:t>
      </w:r>
      <w:r>
        <w:rPr>
          <w:rFonts w:hint="eastAsia"/>
        </w:rPr>
        <w:t>76</w:t>
      </w:r>
      <w:r>
        <w:rPr>
          <w:rFonts w:hint="eastAsia"/>
        </w:rPr>
        <w:t>分。罚金</w:t>
      </w:r>
      <w:r>
        <w:rPr>
          <w:rFonts w:hint="eastAsia"/>
        </w:rPr>
        <w:t>3000</w:t>
      </w:r>
      <w:r>
        <w:rPr>
          <w:rFonts w:hint="eastAsia"/>
        </w:rPr>
        <w:t>元，已履行完毕。根据该犯情形，减刑起始日期已从严一年三个月，减刑幅度从严二个月。上述事实，有罪犯认罪悔罪书、罪犯评审鉴定表、罪犯考核奖惩统计台账、罪犯奖惩审核表、罪犯减刑评议书等材料证实。</w:t>
      </w:r>
    </w:p>
    <w:p w:rsidR="004358AB" w:rsidRDefault="00FC1C2C" w:rsidP="00FC1C2C">
      <w:pPr>
        <w:spacing w:line="220" w:lineRule="atLeast"/>
      </w:pPr>
      <w:r>
        <w:rPr>
          <w:rFonts w:hint="eastAsia"/>
        </w:rPr>
        <w:t xml:space="preserve">　　综上所述，该犯在刑罚执行期间，确有悔改表现，依照《中华人民共和国刑事诉讼法》第二百七十三条第二款和《中华人民共和国刑法》第七十八条之规定，建议对罪犯丁春潮予以减刑七个月。特提请审核裁定。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E3CA1"/>
    <w:rsid w:val="00323B43"/>
    <w:rsid w:val="003D37D8"/>
    <w:rsid w:val="00426133"/>
    <w:rsid w:val="004358AB"/>
    <w:rsid w:val="008B7726"/>
    <w:rsid w:val="00D31D50"/>
    <w:rsid w:val="00FC1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2024-02-22T05:38:00Z</dcterms:modified>
</cp:coreProperties>
</file>