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078" w:rsidRDefault="00993078" w:rsidP="0099307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罪犯彭扩生，男，</w:t>
      </w:r>
      <w:r>
        <w:rPr>
          <w:rFonts w:hint="eastAsia"/>
        </w:rPr>
        <w:t>1965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日出生，汉族，高中文化，湖南省新邵县人，住湖南省新邵县迎光乡顺水村</w:t>
      </w:r>
      <w:r>
        <w:rPr>
          <w:rFonts w:hint="eastAsia"/>
        </w:rPr>
        <w:t>11</w:t>
      </w:r>
      <w:r>
        <w:rPr>
          <w:rFonts w:hint="eastAsia"/>
        </w:rPr>
        <w:t>组</w:t>
      </w:r>
      <w:r>
        <w:rPr>
          <w:rFonts w:hint="eastAsia"/>
        </w:rPr>
        <w:t>10</w:t>
      </w:r>
      <w:r>
        <w:rPr>
          <w:rFonts w:hint="eastAsia"/>
        </w:rPr>
        <w:t>号。现押湖南省雁南监狱服刑。无</w:t>
      </w:r>
    </w:p>
    <w:p w:rsidR="00993078" w:rsidRDefault="00993078" w:rsidP="0099307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湖南省新邵县人民法院于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日作出（</w:t>
      </w:r>
      <w:r>
        <w:rPr>
          <w:rFonts w:hint="eastAsia"/>
        </w:rPr>
        <w:t>2020</w:t>
      </w:r>
      <w:r>
        <w:rPr>
          <w:rFonts w:hint="eastAsia"/>
        </w:rPr>
        <w:t>）湘</w:t>
      </w:r>
      <w:r>
        <w:rPr>
          <w:rFonts w:hint="eastAsia"/>
        </w:rPr>
        <w:t>0522</w:t>
      </w:r>
      <w:r>
        <w:rPr>
          <w:rFonts w:hint="eastAsia"/>
        </w:rPr>
        <w:t>刑初</w:t>
      </w:r>
      <w:r>
        <w:rPr>
          <w:rFonts w:hint="eastAsia"/>
        </w:rPr>
        <w:t>126</w:t>
      </w:r>
      <w:r>
        <w:rPr>
          <w:rFonts w:hint="eastAsia"/>
        </w:rPr>
        <w:t>号刑事判决，认定被告人彭扩生犯虚开增值税专用发票罪，判处有期徒刑七年六个月，并处罚金人民币十五万元。同案被告人不服，提出上诉，湖南省邵阳市中级人民法院于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05</w:t>
      </w:r>
      <w:r>
        <w:rPr>
          <w:rFonts w:hint="eastAsia"/>
        </w:rPr>
        <w:t>刑终</w:t>
      </w:r>
      <w:r>
        <w:rPr>
          <w:rFonts w:hint="eastAsia"/>
        </w:rPr>
        <w:t>11</w:t>
      </w:r>
      <w:r>
        <w:rPr>
          <w:rFonts w:hint="eastAsia"/>
        </w:rPr>
        <w:t>号刑事判决，维持对被告人彭扩生的判决。刑期自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日起至</w:t>
      </w:r>
      <w:r>
        <w:rPr>
          <w:rFonts w:hint="eastAsia"/>
        </w:rPr>
        <w:t>2027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日交付执行。</w:t>
      </w:r>
    </w:p>
    <w:p w:rsidR="00993078" w:rsidRDefault="00993078" w:rsidP="0099307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993078" w:rsidRDefault="00993078" w:rsidP="0099307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993078" w:rsidRDefault="00993078" w:rsidP="00993078">
      <w:pPr>
        <w:spacing w:line="220" w:lineRule="atLeast"/>
        <w:rPr>
          <w:rFonts w:hint="eastAsia"/>
        </w:rPr>
      </w:pPr>
      <w:r>
        <w:rPr>
          <w:rFonts w:hint="eastAsia"/>
        </w:rPr>
        <w:t>罪犯彭扩生自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月入监以来，能认罪悔罪，接受教育改造。能较好的遵守监规监纪，积极参加思想、文化、职业技术教育，积极参加劳动，能服从安排，遵守劳动纪律，坚守劳动岗位，努力完成劳动任务。截止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月共计考核分</w:t>
      </w:r>
      <w:r>
        <w:rPr>
          <w:rFonts w:hint="eastAsia"/>
        </w:rPr>
        <w:t>3017</w:t>
      </w:r>
      <w:r>
        <w:rPr>
          <w:rFonts w:hint="eastAsia"/>
        </w:rPr>
        <w:t>分。折表扬五次，并余</w:t>
      </w:r>
      <w:r>
        <w:rPr>
          <w:rFonts w:hint="eastAsia"/>
        </w:rPr>
        <w:t>17</w:t>
      </w:r>
      <w:r>
        <w:rPr>
          <w:rFonts w:hint="eastAsia"/>
        </w:rPr>
        <w:t>分。原判财产性判项履行情况：罚金十五万元，已履行</w:t>
      </w:r>
      <w:r>
        <w:rPr>
          <w:rFonts w:hint="eastAsia"/>
        </w:rPr>
        <w:t>8000</w:t>
      </w:r>
      <w:r>
        <w:rPr>
          <w:rFonts w:hint="eastAsia"/>
        </w:rPr>
        <w:t>元。根据该犯情形，减刑起始日期已从严三个月，减刑幅度已从严二个月。上述事实，有罪犯认罪悔罪书、罪犯评审鉴定表、罪犯考核奖惩统计台账、罪犯奖惩审核表、罪犯减刑评议书等材料证实。</w:t>
      </w:r>
    </w:p>
    <w:p w:rsidR="004358AB" w:rsidRDefault="00993078" w:rsidP="00993078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综上所述，该犯在刑罚执行期间，确有悔改表现，依照《中华人民共和国刑事诉讼法》第二百七十三条第二款和《中华人民共和国刑法》第七十八条之规定，建议对罪犯彭扩生予以减刑七个月。特提请审核裁定。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993078"/>
    <w:rsid w:val="00D31D50"/>
    <w:rsid w:val="00F42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2024-02-22T04:52:00Z</dcterms:modified>
</cp:coreProperties>
</file>