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530" w:line="240" w:lineRule="auto"/>
        <w:jc w:val="right"/>
      </w:pPr>
      <w:r>
        <mc:AlternateContent>
          <mc:Choice Requires="wpg">
            <w:drawing>
              <wp:inline distT="0" distB="0" distL="0" distR="0">
                <wp:extent cx="104775" cy="8890"/>
                <wp:effectExtent l="0" t="0" r="0" b="0"/>
                <wp:docPr id="5779" name="Group 5779"/>
                <wp:cNvGraphicFramePr/>
                <a:graphic xmlns:a="http://schemas.openxmlformats.org/drawingml/2006/main">
                  <a:graphicData uri="http://schemas.microsoft.com/office/word/2010/wordprocessingGroup">
                    <wpg:wgp>
                      <wpg:cNvGrpSpPr/>
                      <wpg:grpSpPr>
                        <a:xfrm>
                          <a:off x="0" y="0"/>
                          <a:ext cx="105156" cy="9144"/>
                          <a:chOff x="0" y="0"/>
                          <a:chExt cx="105156" cy="9144"/>
                        </a:xfrm>
                      </wpg:grpSpPr>
                      <wps:wsp>
                        <wps:cNvPr id="7136" name="Shape 7136"/>
                        <wps:cNvSpPr/>
                        <wps:spPr>
                          <a:xfrm>
                            <a:off x="0" y="0"/>
                            <a:ext cx="103632" cy="9144"/>
                          </a:xfrm>
                          <a:custGeom>
                            <a:avLst/>
                            <a:gdLst/>
                            <a:ahLst/>
                            <a:cxnLst/>
                            <a:rect l="0" t="0" r="0" b="0"/>
                            <a:pathLst>
                              <a:path w="103632" h="9144">
                                <a:moveTo>
                                  <a:pt x="0" y="0"/>
                                </a:moveTo>
                                <a:lnTo>
                                  <a:pt x="103632" y="0"/>
                                </a:lnTo>
                                <a:lnTo>
                                  <a:pt x="103632"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137" name="Shape 7137"/>
                        <wps:cNvSpPr/>
                        <wps:spPr>
                          <a:xfrm>
                            <a:off x="47244" y="0"/>
                            <a:ext cx="57912" cy="9144"/>
                          </a:xfrm>
                          <a:custGeom>
                            <a:avLst/>
                            <a:gdLst/>
                            <a:ahLst/>
                            <a:cxnLst/>
                            <a:rect l="0" t="0" r="0" b="0"/>
                            <a:pathLst>
                              <a:path w="57912" h="9144">
                                <a:moveTo>
                                  <a:pt x="0" y="0"/>
                                </a:moveTo>
                                <a:lnTo>
                                  <a:pt x="57912" y="0"/>
                                </a:lnTo>
                                <a:lnTo>
                                  <a:pt x="57912"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id="Group 5779" o:spid="_x0000_s1026" o:spt="203" style="height:0.7pt;width:8.25pt;" coordsize="105156,9144" o:gfxdata="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51dQr9MAAAAC&#10;AQAADwAAAAAAAAABACAAAAAiAAAAZHJzL2Rvd25yZXYueG1sUEsBAhQAFAAAAAgAh07iQB6SB6uT&#10;AgAApAgAAA4AAAAAAAAAAQAgAAAAIgEAAGRycy9lMm9Eb2MueG1sUEsFBgAAAAAGAAYAWQEAACcG&#10;AAAAAA==&#10;">
                <o:lock v:ext="edit" aspectratio="f"/>
                <v:shape id="Shape 7136" o:spid="_x0000_s1026" o:spt="100" style="position:absolute;left:0;top:0;height:9144;width:103632;" fillcolor="#000000" filled="t" stroked="f" coordsize="103632,9144" o:gfxdata="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x8o02/&#10;AAAA3QAAAA8AAAAAAAAAAQAgAAAAIgAAAGRycy9kb3ducmV2LnhtbFBLAQIUABQAAAAIAIdO4kAz&#10;LwWeOwAAADkAAAAQAAAAAAAAAAEAIAAAAA4BAABkcnMvc2hhcGV4bWwueG1sUEsFBgAAAAAGAAYA&#10;WwEAALgDAAAAAA==&#10;" path="m0,0l103632,0,103632,9144,0,9144,0,0e">
                  <v:fill on="t" focussize="0,0"/>
                  <v:stroke on="f" weight="0pt" miterlimit="1" joinstyle="miter"/>
                  <v:imagedata o:title=""/>
                  <o:lock v:ext="edit" aspectratio="f"/>
                </v:shape>
                <v:shape id="Shape 7137" o:spid="_x0000_s1026" o:spt="100" style="position:absolute;left:47244;top:0;height:9144;width:57912;" fillcolor="#000000" filled="t" stroked="f" coordsize="57912,9144" o:gfxdata="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vTCUL4A&#10;AADdAAAADwAAAAAAAAABACAAAAAiAAAAZHJzL2Rvd25yZXYueG1sUEsBAhQAFAAAAAgAh07iQDMv&#10;BZ47AAAAOQAAABAAAAAAAAAAAQAgAAAADQEAAGRycy9zaGFwZXhtbC54bWxQSwUGAAAAAAYABgBb&#10;AQAAtwMAAAAA&#10;" path="m0,0l57912,0,57912,9144,0,9144,0,0e">
                  <v:fill on="t" focussize="0,0"/>
                  <v:stroke on="f" weight="0pt" miterlimit="1" joinstyle="miter"/>
                  <v:imagedata o:title=""/>
                  <o:lock v:ext="edit" aspectratio="f"/>
                </v:shape>
                <w10:wrap type="none"/>
                <w10:anchorlock/>
              </v:group>
            </w:pict>
          </mc:Fallback>
        </mc:AlternateContent>
      </w:r>
    </w:p>
    <w:p>
      <w:pPr>
        <w:spacing w:after="523" w:line="240" w:lineRule="auto"/>
        <w:jc w:val="center"/>
      </w:pPr>
      <w:r>
        <w:rPr>
          <w:rFonts w:ascii="宋体" w:hAnsi="宋体" w:eastAsia="宋体" w:cs="宋体"/>
          <w:sz w:val="52"/>
        </w:rPr>
        <w:t xml:space="preserve"> </w:t>
      </w:r>
    </w:p>
    <w:p>
      <w:pPr>
        <w:spacing w:after="523" w:line="240" w:lineRule="auto"/>
        <w:jc w:val="center"/>
      </w:pPr>
      <w:r>
        <w:rPr>
          <w:rFonts w:ascii="宋体" w:hAnsi="宋体" w:eastAsia="宋体" w:cs="宋体"/>
          <w:sz w:val="52"/>
        </w:rPr>
        <w:t xml:space="preserve"> </w:t>
      </w:r>
      <w:bookmarkStart w:id="0" w:name="_GoBack"/>
      <w:bookmarkEnd w:id="0"/>
    </w:p>
    <w:p>
      <w:pPr>
        <w:spacing w:after="523" w:line="240" w:lineRule="auto"/>
        <w:jc w:val="center"/>
      </w:pPr>
      <w:r>
        <w:rPr>
          <w:rFonts w:ascii="宋体" w:hAnsi="宋体" w:eastAsia="宋体" w:cs="宋体"/>
          <w:sz w:val="52"/>
        </w:rPr>
        <w:t xml:space="preserve"> </w:t>
      </w:r>
    </w:p>
    <w:p>
      <w:pPr>
        <w:spacing w:after="535" w:line="240" w:lineRule="auto"/>
        <w:jc w:val="center"/>
      </w:pPr>
      <w:r>
        <w:rPr>
          <w:rFonts w:ascii="宋体" w:hAnsi="宋体" w:eastAsia="宋体" w:cs="宋体"/>
          <w:sz w:val="52"/>
        </w:rPr>
        <w:t xml:space="preserve"> </w:t>
      </w:r>
    </w:p>
    <w:p>
      <w:pPr>
        <w:spacing w:after="397" w:line="240" w:lineRule="auto"/>
        <w:jc w:val="center"/>
      </w:pPr>
      <w:r>
        <w:rPr>
          <w:rFonts w:ascii="宋体" w:hAnsi="宋体" w:eastAsia="宋体" w:cs="宋体"/>
          <w:sz w:val="52"/>
        </w:rPr>
        <w:t xml:space="preserve">司法计算器软件 </w:t>
      </w:r>
      <w:r>
        <w:rPr>
          <w:b/>
          <w:sz w:val="52"/>
        </w:rPr>
        <w:t>V2.6.2</w:t>
      </w:r>
    </w:p>
    <w:p>
      <w:pPr>
        <w:spacing w:after="212" w:line="240" w:lineRule="auto"/>
        <w:jc w:val="center"/>
      </w:pPr>
      <w:r>
        <w:rPr>
          <w:rFonts w:ascii="宋体" w:hAnsi="宋体" w:eastAsia="宋体" w:cs="宋体"/>
          <w:sz w:val="44"/>
        </w:rPr>
        <w:t>（使用说明书）</w:t>
      </w:r>
      <w:r>
        <w:rPr>
          <w:b/>
          <w:sz w:val="44"/>
        </w:rPr>
        <w:t xml:space="preserve"> </w:t>
      </w:r>
    </w:p>
    <w:p>
      <w:pPr>
        <w:spacing w:after="165" w:line="240" w:lineRule="auto"/>
        <w:jc w:val="center"/>
      </w:pPr>
      <w:r>
        <w:rPr>
          <w:sz w:val="44"/>
        </w:rPr>
        <w:t xml:space="preserve"> </w:t>
      </w:r>
    </w:p>
    <w:p>
      <w:pPr>
        <w:spacing w:after="165" w:line="240" w:lineRule="auto"/>
        <w:jc w:val="center"/>
      </w:pPr>
      <w:r>
        <w:rPr>
          <w:sz w:val="44"/>
        </w:rPr>
        <w:t xml:space="preserve"> </w:t>
      </w:r>
    </w:p>
    <w:p>
      <w:pPr>
        <w:spacing w:after="165" w:line="240" w:lineRule="auto"/>
        <w:jc w:val="center"/>
      </w:pPr>
      <w:r>
        <w:rPr>
          <w:sz w:val="44"/>
        </w:rPr>
        <w:t xml:space="preserve"> </w:t>
      </w:r>
    </w:p>
    <w:p>
      <w:pPr>
        <w:spacing w:after="165" w:line="240" w:lineRule="auto"/>
        <w:jc w:val="center"/>
      </w:pPr>
      <w:r>
        <w:rPr>
          <w:sz w:val="44"/>
        </w:rPr>
        <w:t xml:space="preserve"> </w:t>
      </w:r>
    </w:p>
    <w:p>
      <w:pPr>
        <w:spacing w:after="165" w:line="240" w:lineRule="auto"/>
        <w:jc w:val="center"/>
      </w:pPr>
      <w:r>
        <w:rPr>
          <w:sz w:val="44"/>
        </w:rPr>
        <w:t xml:space="preserve"> </w:t>
      </w:r>
    </w:p>
    <w:p>
      <w:pPr>
        <w:spacing w:after="165" w:line="240" w:lineRule="auto"/>
        <w:jc w:val="center"/>
      </w:pPr>
      <w:r>
        <w:rPr>
          <w:sz w:val="44"/>
        </w:rPr>
        <w:t xml:space="preserve"> </w:t>
      </w:r>
    </w:p>
    <w:p>
      <w:pPr>
        <w:spacing w:after="165" w:line="240" w:lineRule="auto"/>
        <w:jc w:val="center"/>
      </w:pPr>
      <w:r>
        <w:rPr>
          <w:sz w:val="44"/>
        </w:rPr>
        <w:t xml:space="preserve"> </w:t>
      </w:r>
    </w:p>
    <w:p>
      <w:pPr>
        <w:spacing w:after="214" w:line="240" w:lineRule="auto"/>
        <w:jc w:val="center"/>
      </w:pPr>
      <w:r>
        <w:rPr>
          <w:sz w:val="44"/>
        </w:rPr>
        <w:t xml:space="preserve"> </w:t>
      </w:r>
    </w:p>
    <w:p>
      <w:pPr>
        <w:spacing w:after="176" w:line="240" w:lineRule="auto"/>
        <w:jc w:val="center"/>
      </w:pPr>
      <w:r>
        <w:rPr>
          <w:b/>
          <w:sz w:val="32"/>
        </w:rPr>
        <w:t xml:space="preserve"> </w:t>
      </w:r>
    </w:p>
    <w:p>
      <w:pPr>
        <w:spacing w:after="85" w:line="240" w:lineRule="auto"/>
      </w:pPr>
      <w:r>
        <w:rPr>
          <w:sz w:val="21"/>
        </w:rPr>
        <w:t xml:space="preserve"> </w:t>
      </w:r>
    </w:p>
    <w:p>
      <w:pPr>
        <w:spacing w:after="85" w:line="240" w:lineRule="auto"/>
      </w:pPr>
      <w:r>
        <w:rPr>
          <w:sz w:val="21"/>
        </w:rPr>
        <w:t xml:space="preserve"> </w:t>
      </w:r>
    </w:p>
    <w:p>
      <w:pPr>
        <w:spacing w:after="85" w:line="240" w:lineRule="auto"/>
      </w:pPr>
      <w:r>
        <w:rPr>
          <w:sz w:val="21"/>
        </w:rPr>
        <w:t xml:space="preserve"> </w:t>
      </w:r>
    </w:p>
    <w:p>
      <w:pPr>
        <w:spacing w:after="85" w:line="240" w:lineRule="auto"/>
      </w:pPr>
      <w:r>
        <w:rPr>
          <w:sz w:val="21"/>
        </w:rPr>
        <w:t xml:space="preserve"> </w:t>
      </w:r>
    </w:p>
    <w:p>
      <w:pPr>
        <w:spacing w:after="85" w:line="240" w:lineRule="auto"/>
      </w:pPr>
      <w:r>
        <w:rPr>
          <w:sz w:val="21"/>
        </w:rPr>
        <w:t xml:space="preserve"> </w:t>
      </w:r>
    </w:p>
    <w:p>
      <w:pPr>
        <w:spacing w:after="85" w:line="240" w:lineRule="auto"/>
        <w:rPr>
          <w:sz w:val="21"/>
        </w:rPr>
      </w:pPr>
      <w:r>
        <w:rPr>
          <w:sz w:val="21"/>
        </w:rPr>
        <w:t xml:space="preserve"> </w:t>
      </w:r>
    </w:p>
    <w:p>
      <w:pPr>
        <w:spacing w:after="85" w:line="240" w:lineRule="auto"/>
        <w:rPr>
          <w:sz w:val="21"/>
        </w:rPr>
      </w:pPr>
    </w:p>
    <w:p>
      <w:pPr>
        <w:spacing w:after="85" w:line="240" w:lineRule="auto"/>
        <w:rPr>
          <w:sz w:val="21"/>
        </w:rPr>
      </w:pPr>
    </w:p>
    <w:p>
      <w:pPr>
        <w:spacing w:after="85" w:line="240" w:lineRule="auto"/>
      </w:pPr>
    </w:p>
    <w:p>
      <w:pPr>
        <w:spacing w:line="240" w:lineRule="auto"/>
      </w:pPr>
      <w:r>
        <w:rPr>
          <w:sz w:val="21"/>
        </w:rPr>
        <w:t xml:space="preserve"> </w:t>
      </w:r>
    </w:p>
    <w:p>
      <w:pPr>
        <w:spacing w:after="311" w:line="240" w:lineRule="auto"/>
        <w:jc w:val="center"/>
      </w:pPr>
      <w:r>
        <w:rPr>
          <w:rFonts w:ascii="宋体" w:hAnsi="宋体" w:eastAsia="宋体" w:cs="宋体"/>
          <w:sz w:val="32"/>
        </w:rPr>
        <w:t>目</w:t>
      </w:r>
      <w:r>
        <w:rPr>
          <w:b/>
          <w:sz w:val="32"/>
        </w:rPr>
        <w:t xml:space="preserve">   </w:t>
      </w:r>
      <w:r>
        <w:rPr>
          <w:rFonts w:ascii="宋体" w:hAnsi="宋体" w:eastAsia="宋体" w:cs="宋体"/>
          <w:sz w:val="32"/>
        </w:rPr>
        <w:t>录</w:t>
      </w:r>
      <w:r>
        <w:rPr>
          <w:b/>
          <w:sz w:val="32"/>
        </w:rPr>
        <w:t xml:space="preserve"> </w:t>
      </w:r>
    </w:p>
    <w:p>
      <w:pPr>
        <w:spacing w:after="178" w:line="240" w:lineRule="auto"/>
        <w:ind w:left="5"/>
      </w:pPr>
      <w:r>
        <w:rPr>
          <w:rFonts w:ascii="宋体" w:hAnsi="宋体" w:eastAsia="宋体" w:cs="宋体"/>
          <w:sz w:val="32"/>
        </w:rPr>
        <w:t>一</w:t>
      </w:r>
      <w:r>
        <w:rPr>
          <w:b/>
          <w:sz w:val="32"/>
        </w:rPr>
        <w:t xml:space="preserve"> </w:t>
      </w:r>
      <w:r>
        <w:rPr>
          <w:rFonts w:ascii="宋体" w:hAnsi="宋体" w:eastAsia="宋体" w:cs="宋体"/>
          <w:sz w:val="32"/>
        </w:rPr>
        <w:t>引言</w:t>
      </w:r>
      <w:r>
        <w:rPr>
          <w:b/>
          <w:sz w:val="32"/>
        </w:rPr>
        <w:t xml:space="preserve"> ................................................................................. 1</w:t>
      </w:r>
      <w:r>
        <w:rPr>
          <w:sz w:val="21"/>
        </w:rPr>
        <w:t xml:space="preserve"> </w:t>
      </w:r>
    </w:p>
    <w:p>
      <w:pPr>
        <w:pStyle w:val="7"/>
      </w:pPr>
      <w:r>
        <w:rPr>
          <w:rFonts w:ascii="Cambria" w:hAnsi="Cambria" w:eastAsia="Cambria" w:cs="Cambria"/>
        </w:rPr>
        <w:t xml:space="preserve">1.1 </w:t>
      </w:r>
      <w:r>
        <w:rPr>
          <w:rFonts w:ascii="宋体" w:hAnsi="宋体" w:eastAsia="宋体" w:cs="宋体"/>
        </w:rPr>
        <w:t>编写目的</w:t>
      </w:r>
      <w:r>
        <w:t xml:space="preserve"> ............................................................................................................................1 </w:t>
      </w:r>
    </w:p>
    <w:p>
      <w:pPr>
        <w:pStyle w:val="7"/>
      </w:pPr>
      <w:r>
        <w:rPr>
          <w:rFonts w:ascii="Cambria" w:hAnsi="Cambria" w:eastAsia="Cambria" w:cs="Cambria"/>
        </w:rPr>
        <w:t xml:space="preserve">1.2 </w:t>
      </w:r>
      <w:r>
        <w:rPr>
          <w:rFonts w:ascii="宋体" w:hAnsi="宋体" w:eastAsia="宋体" w:cs="宋体"/>
        </w:rPr>
        <w:t>面向用户</w:t>
      </w:r>
      <w:r>
        <w:t xml:space="preserve"> ........................................................................................................................... 1 </w:t>
      </w:r>
    </w:p>
    <w:p>
      <w:pPr>
        <w:pStyle w:val="7"/>
        <w:spacing w:after="184" w:line="321" w:lineRule="auto"/>
        <w:ind w:left="5" w:firstLine="415"/>
      </w:pPr>
      <w:r>
        <w:rPr>
          <w:rFonts w:ascii="Cambria" w:hAnsi="Cambria" w:eastAsia="Cambria" w:cs="Cambria"/>
        </w:rPr>
        <w:t xml:space="preserve">1.3 </w:t>
      </w:r>
      <w:r>
        <w:rPr>
          <w:rFonts w:ascii="宋体" w:hAnsi="宋体" w:eastAsia="宋体" w:cs="宋体"/>
        </w:rPr>
        <w:t>参考资料</w:t>
      </w:r>
      <w:r>
        <w:t xml:space="preserve"> ........................................................................................................................... 1 </w:t>
      </w:r>
      <w:r>
        <w:rPr>
          <w:rFonts w:ascii="宋体" w:hAnsi="宋体" w:eastAsia="宋体" w:cs="宋体"/>
          <w:sz w:val="32"/>
        </w:rPr>
        <w:t>二</w:t>
      </w:r>
      <w:r>
        <w:rPr>
          <w:b/>
          <w:sz w:val="32"/>
        </w:rPr>
        <w:t xml:space="preserve">  </w:t>
      </w:r>
      <w:r>
        <w:rPr>
          <w:rFonts w:ascii="宋体" w:hAnsi="宋体" w:eastAsia="宋体" w:cs="宋体"/>
          <w:sz w:val="32"/>
        </w:rPr>
        <w:t>软件功能及操作概述</w:t>
      </w:r>
      <w:r>
        <w:rPr>
          <w:b/>
          <w:sz w:val="32"/>
        </w:rPr>
        <w:t xml:space="preserve"> ...................................................... 2</w:t>
      </w:r>
      <w:r>
        <w:t xml:space="preserve"> </w:t>
      </w:r>
    </w:p>
    <w:p>
      <w:pPr>
        <w:pStyle w:val="7"/>
      </w:pPr>
      <w:r>
        <w:rPr>
          <w:rFonts w:ascii="Cambria" w:hAnsi="Cambria" w:eastAsia="Cambria" w:cs="Cambria"/>
        </w:rPr>
        <w:t xml:space="preserve">2.1 </w:t>
      </w:r>
      <w:r>
        <w:rPr>
          <w:rFonts w:ascii="宋体" w:hAnsi="宋体" w:eastAsia="宋体" w:cs="宋体"/>
        </w:rPr>
        <w:t>软件首页介绍</w:t>
      </w:r>
      <w:r>
        <w:t xml:space="preserve"> ................................................................................................................... 2 </w:t>
      </w:r>
    </w:p>
    <w:p>
      <w:pPr>
        <w:pStyle w:val="7"/>
      </w:pPr>
      <w:r>
        <w:rPr>
          <w:rFonts w:ascii="Cambria" w:hAnsi="Cambria" w:eastAsia="Cambria" w:cs="Cambria"/>
        </w:rPr>
        <w:t xml:space="preserve">2.2 </w:t>
      </w:r>
      <w:r>
        <w:rPr>
          <w:rFonts w:ascii="宋体" w:hAnsi="宋体" w:eastAsia="宋体" w:cs="宋体"/>
        </w:rPr>
        <w:t>诉讼费计算功能</w:t>
      </w:r>
      <w:r>
        <w:t xml:space="preserve"> ............................................................................................................... 2 </w:t>
      </w:r>
    </w:p>
    <w:p>
      <w:pPr>
        <w:pStyle w:val="7"/>
      </w:pPr>
      <w:r>
        <w:rPr>
          <w:rFonts w:ascii="Cambria" w:hAnsi="Cambria" w:eastAsia="Cambria" w:cs="Cambria"/>
        </w:rPr>
        <w:t xml:space="preserve">2.3 </w:t>
      </w:r>
      <w:r>
        <w:rPr>
          <w:rFonts w:ascii="宋体" w:hAnsi="宋体" w:eastAsia="宋体" w:cs="宋体"/>
        </w:rPr>
        <w:t>违约金计算</w:t>
      </w:r>
      <w:r>
        <w:t xml:space="preserve"> ....................................................................................................................... 5</w:t>
      </w:r>
    </w:p>
    <w:p>
      <w:pPr>
        <w:pStyle w:val="7"/>
        <w:rPr>
          <w:rFonts w:hint="eastAsia"/>
        </w:rPr>
      </w:pPr>
      <w:r>
        <w:rPr>
          <w:rFonts w:ascii="Cambria" w:hAnsi="Cambria" w:eastAsia="Cambria" w:cs="Cambria"/>
        </w:rPr>
        <w:t>2.4</w:t>
      </w:r>
      <w:r>
        <w:rPr>
          <w:rFonts w:hint="eastAsia" w:ascii="宋体" w:hAnsi="宋体" w:eastAsia="宋体" w:cs="宋体"/>
        </w:rPr>
        <w:t>分期</w:t>
      </w:r>
      <w:r>
        <w:rPr>
          <w:rFonts w:ascii="宋体" w:hAnsi="宋体" w:eastAsia="宋体" w:cs="宋体"/>
        </w:rPr>
        <w:t>分段还款计算</w:t>
      </w:r>
      <w:r>
        <w:t xml:space="preserve"> ........................................................................................................... 9</w:t>
      </w:r>
    </w:p>
    <w:p>
      <w:pPr>
        <w:pStyle w:val="7"/>
      </w:pPr>
      <w:r>
        <w:rPr>
          <w:rFonts w:ascii="Cambria" w:hAnsi="Cambria" w:eastAsia="Cambria" w:cs="Cambria"/>
        </w:rPr>
        <w:t xml:space="preserve">2.5 </w:t>
      </w:r>
      <w:r>
        <w:rPr>
          <w:rFonts w:ascii="宋体" w:hAnsi="宋体" w:eastAsia="宋体" w:cs="宋体"/>
        </w:rPr>
        <w:t>工伤赔偿计算</w:t>
      </w:r>
      <w:r>
        <w:t xml:space="preserve"> ................................................................................................................. 11</w:t>
      </w:r>
    </w:p>
    <w:p>
      <w:pPr>
        <w:pStyle w:val="8"/>
      </w:pPr>
      <w:r>
        <w:t xml:space="preserve">2.5.1 </w:t>
      </w:r>
      <w:r>
        <w:rPr>
          <w:rFonts w:ascii="宋体" w:hAnsi="宋体" w:eastAsia="宋体" w:cs="宋体"/>
        </w:rPr>
        <w:t>残疾赔偿</w:t>
      </w:r>
      <w:r>
        <w:t xml:space="preserve"> .......................................................................................................................11</w:t>
      </w:r>
    </w:p>
    <w:p>
      <w:pPr>
        <w:pStyle w:val="8"/>
      </w:pPr>
      <w:r>
        <w:t xml:space="preserve">2.5.2 </w:t>
      </w:r>
      <w:r>
        <w:rPr>
          <w:rFonts w:ascii="宋体" w:hAnsi="宋体" w:eastAsia="宋体" w:cs="宋体"/>
        </w:rPr>
        <w:t>死亡赔偿</w:t>
      </w:r>
      <w:r>
        <w:t xml:space="preserve"> .....................................................................................................................  13</w:t>
      </w:r>
    </w:p>
    <w:p>
      <w:pPr>
        <w:pStyle w:val="8"/>
      </w:pPr>
      <w:r>
        <w:t xml:space="preserve">2.5.3 </w:t>
      </w:r>
      <w:r>
        <w:rPr>
          <w:rFonts w:ascii="宋体" w:hAnsi="宋体" w:eastAsia="宋体" w:cs="宋体"/>
        </w:rPr>
        <w:t>工伤赔偿计算标准</w:t>
      </w:r>
      <w:r>
        <w:t xml:space="preserve"> ................................................................................................... ..14 </w:t>
      </w:r>
    </w:p>
    <w:p>
      <w:pPr>
        <w:pStyle w:val="7"/>
      </w:pPr>
      <w:r>
        <w:rPr>
          <w:rFonts w:ascii="Cambria" w:hAnsi="Cambria" w:eastAsia="Cambria" w:cs="Cambria"/>
        </w:rPr>
        <w:t xml:space="preserve">2.6 </w:t>
      </w:r>
      <w:r>
        <w:rPr>
          <w:rFonts w:ascii="宋体" w:hAnsi="宋体" w:eastAsia="宋体" w:cs="宋体"/>
        </w:rPr>
        <w:t>计算器</w:t>
      </w:r>
      <w:r>
        <w:t xml:space="preserve"> ............................................................................................................................. 16 </w:t>
      </w:r>
    </w:p>
    <w:p>
      <w:pPr>
        <w:pStyle w:val="7"/>
        <w:rPr>
          <w:rFonts w:hint="eastAsia" w:eastAsiaTheme="minorEastAsia"/>
        </w:rPr>
      </w:pPr>
      <w:r>
        <w:rPr>
          <w:rFonts w:ascii="Cambria" w:hAnsi="Cambria" w:eastAsia="Cambria" w:cs="Cambria"/>
        </w:rPr>
        <w:t>2.7</w:t>
      </w:r>
      <w:r>
        <w:rPr>
          <w:rFonts w:ascii="宋体" w:hAnsi="宋体" w:eastAsia="宋体" w:cs="宋体"/>
        </w:rPr>
        <w:t>通讯录</w:t>
      </w:r>
      <w:r>
        <w:t xml:space="preserve"> ............................................................................................................................. 16     </w:t>
      </w:r>
      <w:r>
        <w:rPr>
          <w:rFonts w:ascii="Cambria" w:hAnsi="Cambria" w:eastAsia="Cambria" w:cs="Cambria"/>
        </w:rPr>
        <w:t xml:space="preserve">2.8 </w:t>
      </w:r>
      <w:r>
        <w:rPr>
          <w:rFonts w:ascii="宋体" w:hAnsi="宋体" w:eastAsia="宋体" w:cs="宋体"/>
        </w:rPr>
        <w:t>开发说明</w:t>
      </w:r>
      <w:r>
        <w:t xml:space="preserve"> ......................................................................................................................... 19</w:t>
      </w:r>
    </w:p>
    <w:p>
      <w:pPr>
        <w:pStyle w:val="7"/>
        <w:spacing w:after="177" w:line="321" w:lineRule="auto"/>
        <w:ind w:left="5" w:firstLine="0"/>
      </w:pPr>
      <w:r>
        <w:rPr>
          <w:rFonts w:ascii="宋体" w:hAnsi="宋体" w:eastAsia="宋体" w:cs="宋体"/>
          <w:sz w:val="32"/>
        </w:rPr>
        <w:t>三</w:t>
      </w:r>
      <w:r>
        <w:rPr>
          <w:b/>
          <w:sz w:val="32"/>
        </w:rPr>
        <w:t xml:space="preserve"> </w:t>
      </w:r>
      <w:r>
        <w:rPr>
          <w:rFonts w:ascii="宋体" w:hAnsi="宋体" w:eastAsia="宋体" w:cs="宋体"/>
          <w:sz w:val="32"/>
        </w:rPr>
        <w:t>运行环境</w:t>
      </w:r>
      <w:r>
        <w:rPr>
          <w:b/>
          <w:sz w:val="32"/>
        </w:rPr>
        <w:t xml:space="preserve"> ....................................................................... 20</w:t>
      </w:r>
      <w:r>
        <w:t xml:space="preserve"> </w:t>
      </w:r>
    </w:p>
    <w:p>
      <w:pPr>
        <w:pStyle w:val="7"/>
      </w:pPr>
      <w:r>
        <w:t xml:space="preserve">3.1 </w:t>
      </w:r>
      <w:r>
        <w:rPr>
          <w:rFonts w:ascii="宋体" w:hAnsi="宋体" w:eastAsia="宋体" w:cs="宋体"/>
        </w:rPr>
        <w:t>硬件环境</w:t>
      </w:r>
      <w:r>
        <w:t xml:space="preserve"> ....................................................................................................................... 20</w:t>
      </w:r>
    </w:p>
    <w:p>
      <w:pPr>
        <w:pStyle w:val="7"/>
        <w:spacing w:after="7370"/>
        <w:rPr>
          <w:rFonts w:hint="eastAsia"/>
        </w:rPr>
        <w:sectPr>
          <w:headerReference r:id="rId7" w:type="first"/>
          <w:footerReference r:id="rId10" w:type="first"/>
          <w:headerReference r:id="rId5" w:type="default"/>
          <w:footerReference r:id="rId8" w:type="default"/>
          <w:headerReference r:id="rId6" w:type="even"/>
          <w:footerReference r:id="rId9" w:type="even"/>
          <w:pgSz w:w="11906" w:h="16838"/>
          <w:pgMar w:top="882" w:right="1796" w:bottom="993" w:left="1798" w:header="877" w:footer="720" w:gutter="0"/>
          <w:cols w:space="720" w:num="1"/>
        </w:sectPr>
      </w:pPr>
      <w:r>
        <w:t xml:space="preserve">3.2 </w:t>
      </w:r>
      <w:r>
        <w:rPr>
          <w:rFonts w:ascii="宋体" w:hAnsi="宋体" w:eastAsia="宋体" w:cs="宋体"/>
        </w:rPr>
        <w:t>软件环境</w:t>
      </w:r>
      <w:r>
        <w:t xml:space="preserve"> ...................................................................................................................... 20</w:t>
      </w:r>
    </w:p>
    <w:p>
      <w:pPr>
        <w:pStyle w:val="2"/>
        <w:spacing w:after="451"/>
      </w:pPr>
      <w:r>
        <w:t>一</w:t>
      </w:r>
      <w:r>
        <w:rPr>
          <w:rFonts w:ascii="Calibri" w:hAnsi="Calibri" w:eastAsia="Calibri" w:cs="Calibri"/>
          <w:b/>
        </w:rPr>
        <w:t xml:space="preserve"> </w:t>
      </w:r>
      <w:r>
        <w:t>引言</w:t>
      </w:r>
      <w:r>
        <w:rPr>
          <w:rFonts w:ascii="Calibri" w:hAnsi="Calibri" w:eastAsia="Calibri" w:cs="Calibri"/>
          <w:b/>
        </w:rPr>
        <w:t xml:space="preserve"> </w:t>
      </w:r>
    </w:p>
    <w:p>
      <w:pPr>
        <w:pStyle w:val="5"/>
      </w:pPr>
      <w:r>
        <w:rPr>
          <w:rFonts w:ascii="Cambria" w:hAnsi="Cambria" w:eastAsia="Cambria" w:cs="Cambria"/>
          <w:b/>
        </w:rPr>
        <w:t xml:space="preserve">1.1 </w:t>
      </w:r>
      <w:r>
        <w:t>编写目的</w:t>
      </w:r>
      <w:r>
        <w:rPr>
          <w:rFonts w:ascii="Cambria" w:hAnsi="Cambria" w:eastAsia="Cambria" w:cs="Cambria"/>
          <w:b/>
        </w:rPr>
        <w:t xml:space="preserve"> </w:t>
      </w:r>
    </w:p>
    <w:p>
      <w:pPr>
        <w:spacing w:after="340" w:line="246" w:lineRule="auto"/>
        <w:ind w:left="-15" w:right="-15" w:firstLine="720"/>
      </w:pPr>
      <w:r>
        <w:rPr>
          <w:rFonts w:ascii="宋体" w:hAnsi="宋体" w:eastAsia="宋体" w:cs="宋体"/>
          <w:sz w:val="24"/>
        </w:rPr>
        <w:t xml:space="preserve">作为一名法律从业者，作者发现互联网上有关司法费用相关计算的软件甚少，为便捷法律从业者快速计算司法案件相关诉讼费、违约金、赔偿金等费用，提高司法效率，作者着手开发此款司法计算器软件，并在多次测试中，升级至2.3版本，确保计算结果更准确，功能更丰富。 </w:t>
      </w:r>
    </w:p>
    <w:p>
      <w:pPr>
        <w:pStyle w:val="5"/>
      </w:pPr>
      <w:r>
        <w:rPr>
          <w:rFonts w:ascii="Cambria" w:hAnsi="Cambria" w:eastAsia="Cambria" w:cs="Cambria"/>
          <w:b/>
        </w:rPr>
        <w:t xml:space="preserve">1.2 </w:t>
      </w:r>
      <w:r>
        <w:t>面向用户</w:t>
      </w:r>
      <w:r>
        <w:rPr>
          <w:rFonts w:ascii="Cambria" w:hAnsi="Cambria" w:eastAsia="Cambria" w:cs="Cambria"/>
          <w:b/>
        </w:rPr>
        <w:t xml:space="preserve"> </w:t>
      </w:r>
    </w:p>
    <w:p>
      <w:pPr>
        <w:spacing w:after="60" w:line="240" w:lineRule="auto"/>
        <w:ind w:right="545"/>
        <w:jc w:val="right"/>
      </w:pPr>
      <w:r>
        <w:rPr>
          <w:rFonts w:ascii="宋体" w:hAnsi="宋体" w:eastAsia="宋体" w:cs="宋体"/>
          <w:sz w:val="24"/>
        </w:rPr>
        <w:t>律师、法院干警、司法局援助律师等法律从业者及参与司法案件的当事</w:t>
      </w:r>
    </w:p>
    <w:p>
      <w:pPr>
        <w:spacing w:after="341" w:line="246" w:lineRule="auto"/>
        <w:ind w:left="-5" w:right="-15" w:hanging="10"/>
      </w:pPr>
      <w:r>
        <w:rPr>
          <w:rFonts w:ascii="宋体" w:hAnsi="宋体" w:eastAsia="宋体" w:cs="宋体"/>
          <w:sz w:val="24"/>
        </w:rPr>
        <w:t xml:space="preserve">人。 </w:t>
      </w:r>
    </w:p>
    <w:p>
      <w:pPr>
        <w:pStyle w:val="5"/>
      </w:pPr>
      <w:r>
        <w:rPr>
          <w:rFonts w:ascii="Cambria" w:hAnsi="Cambria" w:eastAsia="Cambria" w:cs="Cambria"/>
          <w:b/>
        </w:rPr>
        <w:t xml:space="preserve">1.3 </w:t>
      </w:r>
      <w:r>
        <w:t>参考资料</w:t>
      </w:r>
      <w:r>
        <w:rPr>
          <w:rFonts w:ascii="Cambria" w:hAnsi="Cambria" w:eastAsia="Cambria" w:cs="Cambria"/>
          <w:b/>
        </w:rPr>
        <w:t xml:space="preserve"> </w:t>
      </w:r>
    </w:p>
    <w:p>
      <w:pPr>
        <w:numPr>
          <w:ilvl w:val="0"/>
          <w:numId w:val="1"/>
        </w:numPr>
        <w:spacing w:after="67" w:line="246" w:lineRule="auto"/>
        <w:ind w:right="540"/>
      </w:pPr>
      <w:r>
        <w:rPr>
          <w:rFonts w:ascii="宋体" w:hAnsi="宋体" w:eastAsia="宋体" w:cs="宋体"/>
          <w:sz w:val="24"/>
        </w:rPr>
        <w:t xml:space="preserve">《诉讼费用交纳办法》（中华人民共和国国务院令第481号） </w:t>
      </w:r>
    </w:p>
    <w:p>
      <w:pPr>
        <w:numPr>
          <w:ilvl w:val="0"/>
          <w:numId w:val="1"/>
        </w:numPr>
        <w:spacing w:after="59" w:line="264" w:lineRule="auto"/>
        <w:ind w:right="540"/>
      </w:pPr>
      <w:r>
        <w:rPr>
          <w:rFonts w:ascii="宋体" w:hAnsi="宋体" w:eastAsia="宋体" w:cs="宋体"/>
          <w:sz w:val="24"/>
        </w:rPr>
        <w:t xml:space="preserve">《全国法院民商事审判工作会议纪要》（法〔2019〕254号） 3 《最高人民法院关于审理买卖合同纠纷案件适用法律问题的解释》（2020修正） </w:t>
      </w:r>
    </w:p>
    <w:p>
      <w:pPr>
        <w:numPr>
          <w:ilvl w:val="0"/>
          <w:numId w:val="2"/>
        </w:numPr>
        <w:spacing w:after="67" w:line="246" w:lineRule="auto"/>
        <w:ind w:right="-15" w:hanging="240"/>
      </w:pPr>
      <w:r>
        <w:rPr>
          <w:rFonts w:ascii="宋体" w:hAnsi="宋体" w:eastAsia="宋体" w:cs="宋体"/>
          <w:sz w:val="24"/>
        </w:rPr>
        <w:t xml:space="preserve">《中国人民银行关于人民币贷款利率有关问题的通知》（银发 〔2003〕 251 号） </w:t>
      </w:r>
    </w:p>
    <w:p>
      <w:pPr>
        <w:numPr>
          <w:ilvl w:val="0"/>
          <w:numId w:val="2"/>
        </w:numPr>
        <w:spacing w:after="67" w:line="246" w:lineRule="auto"/>
        <w:ind w:right="-15" w:hanging="240"/>
      </w:pPr>
      <w:r>
        <w:rPr>
          <w:rFonts w:ascii="宋体" w:hAnsi="宋体" w:eastAsia="宋体" w:cs="宋体"/>
          <w:sz w:val="24"/>
        </w:rPr>
        <w:t>《关于执行程序中计算迟延履行期间的债务利息适用法律若干问题的解释》</w:t>
      </w:r>
    </w:p>
    <w:p>
      <w:pPr>
        <w:spacing w:after="67" w:line="246" w:lineRule="auto"/>
        <w:ind w:left="-5" w:right="-15" w:hanging="10"/>
      </w:pPr>
      <w:r>
        <w:rPr>
          <w:rFonts w:ascii="宋体" w:hAnsi="宋体" w:eastAsia="宋体" w:cs="宋体"/>
          <w:sz w:val="24"/>
        </w:rPr>
        <w:t xml:space="preserve">（法释〔2014〕8号） </w:t>
      </w:r>
    </w:p>
    <w:p>
      <w:pPr>
        <w:numPr>
          <w:ilvl w:val="0"/>
          <w:numId w:val="2"/>
        </w:numPr>
        <w:spacing w:after="67" w:line="246" w:lineRule="auto"/>
        <w:ind w:right="-15" w:hanging="240"/>
      </w:pPr>
      <w:r>
        <w:rPr>
          <w:rFonts w:ascii="宋体" w:hAnsi="宋体" w:eastAsia="宋体" w:cs="宋体"/>
          <w:sz w:val="24"/>
        </w:rPr>
        <w:t xml:space="preserve">《C++ GUI Qt4编程》 </w:t>
      </w:r>
    </w:p>
    <w:p>
      <w:pPr>
        <w:numPr>
          <w:ilvl w:val="0"/>
          <w:numId w:val="2"/>
        </w:numPr>
        <w:spacing w:after="67" w:line="246" w:lineRule="auto"/>
        <w:ind w:right="-15" w:hanging="240"/>
      </w:pPr>
      <w:r>
        <w:rPr>
          <w:rFonts w:ascii="宋体" w:hAnsi="宋体" w:eastAsia="宋体" w:cs="宋体"/>
          <w:sz w:val="24"/>
        </w:rPr>
        <w:t xml:space="preserve">《Qt5开发及实战》 </w:t>
      </w:r>
    </w:p>
    <w:p>
      <w:pPr>
        <w:numPr>
          <w:ilvl w:val="0"/>
          <w:numId w:val="2"/>
        </w:numPr>
        <w:spacing w:after="67" w:line="246" w:lineRule="auto"/>
        <w:ind w:right="-15" w:hanging="240"/>
      </w:pPr>
      <w:r>
        <w:rPr>
          <w:rFonts w:ascii="宋体" w:hAnsi="宋体" w:eastAsia="宋体" w:cs="宋体"/>
          <w:sz w:val="24"/>
        </w:rPr>
        <w:t xml:space="preserve">《深入浅出SQL（中文版）》 </w:t>
      </w:r>
    </w:p>
    <w:p>
      <w:pPr>
        <w:spacing w:after="60" w:line="240" w:lineRule="auto"/>
      </w:pPr>
      <w:r>
        <w:rPr>
          <w:rFonts w:ascii="宋体" w:hAnsi="宋体" w:eastAsia="宋体" w:cs="宋体"/>
          <w:sz w:val="24"/>
        </w:rPr>
        <w:t xml:space="preserve"> </w:t>
      </w:r>
    </w:p>
    <w:p>
      <w:pPr>
        <w:spacing w:after="60" w:line="240" w:lineRule="auto"/>
      </w:pPr>
      <w:r>
        <w:rPr>
          <w:rFonts w:ascii="宋体" w:hAnsi="宋体" w:eastAsia="宋体" w:cs="宋体"/>
          <w:sz w:val="24"/>
        </w:rPr>
        <w:t xml:space="preserve"> </w:t>
      </w:r>
    </w:p>
    <w:p>
      <w:pPr>
        <w:spacing w:after="60" w:line="240" w:lineRule="auto"/>
      </w:pPr>
      <w:r>
        <w:rPr>
          <w:rFonts w:ascii="宋体" w:hAnsi="宋体" w:eastAsia="宋体" w:cs="宋体"/>
          <w:sz w:val="24"/>
        </w:rPr>
        <w:t xml:space="preserve"> </w:t>
      </w:r>
    </w:p>
    <w:p>
      <w:pPr>
        <w:spacing w:after="60" w:line="240" w:lineRule="auto"/>
      </w:pPr>
      <w:r>
        <w:rPr>
          <w:rFonts w:ascii="宋体" w:hAnsi="宋体" w:eastAsia="宋体" w:cs="宋体"/>
          <w:sz w:val="24"/>
        </w:rPr>
        <w:t xml:space="preserve"> </w:t>
      </w:r>
    </w:p>
    <w:p>
      <w:pPr>
        <w:spacing w:after="60" w:line="240" w:lineRule="auto"/>
      </w:pPr>
      <w:r>
        <w:rPr>
          <w:rFonts w:ascii="宋体" w:hAnsi="宋体" w:eastAsia="宋体" w:cs="宋体"/>
          <w:sz w:val="24"/>
        </w:rPr>
        <w:t xml:space="preserve"> </w:t>
      </w:r>
    </w:p>
    <w:p>
      <w:pPr>
        <w:spacing w:after="60" w:line="240" w:lineRule="auto"/>
      </w:pPr>
      <w:r>
        <w:rPr>
          <w:rFonts w:ascii="宋体" w:hAnsi="宋体" w:eastAsia="宋体" w:cs="宋体"/>
          <w:sz w:val="24"/>
        </w:rPr>
        <w:t xml:space="preserve"> </w:t>
      </w:r>
    </w:p>
    <w:p>
      <w:pPr>
        <w:spacing w:after="60" w:line="240" w:lineRule="auto"/>
      </w:pPr>
      <w:r>
        <w:rPr>
          <w:rFonts w:ascii="宋体" w:hAnsi="宋体" w:eastAsia="宋体" w:cs="宋体"/>
          <w:sz w:val="24"/>
        </w:rPr>
        <w:t xml:space="preserve"> </w:t>
      </w:r>
    </w:p>
    <w:p>
      <w:pPr>
        <w:spacing w:after="60" w:line="240" w:lineRule="auto"/>
      </w:pPr>
      <w:r>
        <w:rPr>
          <w:rFonts w:ascii="宋体" w:hAnsi="宋体" w:eastAsia="宋体" w:cs="宋体"/>
          <w:sz w:val="24"/>
        </w:rPr>
        <w:t xml:space="preserve"> </w:t>
      </w:r>
    </w:p>
    <w:p>
      <w:pPr>
        <w:spacing w:after="61" w:line="240" w:lineRule="auto"/>
      </w:pPr>
      <w:r>
        <w:rPr>
          <w:rFonts w:ascii="宋体" w:hAnsi="宋体" w:eastAsia="宋体" w:cs="宋体"/>
          <w:sz w:val="24"/>
        </w:rPr>
        <w:t xml:space="preserve"> </w:t>
      </w:r>
    </w:p>
    <w:p>
      <w:pPr>
        <w:spacing w:after="60" w:line="240" w:lineRule="auto"/>
      </w:pPr>
      <w:r>
        <w:rPr>
          <w:rFonts w:ascii="宋体" w:hAnsi="宋体" w:eastAsia="宋体" w:cs="宋体"/>
          <w:sz w:val="24"/>
        </w:rPr>
        <w:t xml:space="preserve"> </w:t>
      </w:r>
    </w:p>
    <w:p>
      <w:pPr>
        <w:spacing w:line="240" w:lineRule="auto"/>
      </w:pPr>
      <w:r>
        <w:rPr>
          <w:rFonts w:ascii="宋体" w:hAnsi="宋体" w:eastAsia="宋体" w:cs="宋体"/>
          <w:sz w:val="24"/>
        </w:rPr>
        <w:t xml:space="preserve"> </w:t>
      </w:r>
    </w:p>
    <w:p>
      <w:pPr>
        <w:pStyle w:val="2"/>
        <w:spacing w:after="452"/>
      </w:pPr>
      <w:r>
        <w:t>二</w:t>
      </w:r>
      <w:r>
        <w:rPr>
          <w:rFonts w:ascii="Calibri" w:hAnsi="Calibri" w:eastAsia="Calibri" w:cs="Calibri"/>
          <w:b/>
        </w:rPr>
        <w:t xml:space="preserve">  </w:t>
      </w:r>
      <w:r>
        <w:t>软件功能及操作概述</w:t>
      </w:r>
      <w:r>
        <w:rPr>
          <w:rFonts w:ascii="Calibri" w:hAnsi="Calibri" w:eastAsia="Calibri" w:cs="Calibri"/>
          <w:b/>
        </w:rPr>
        <w:t xml:space="preserve"> </w:t>
      </w:r>
    </w:p>
    <w:p>
      <w:pPr>
        <w:pStyle w:val="5"/>
      </w:pPr>
      <w:r>
        <w:rPr>
          <w:rFonts w:ascii="Cambria" w:hAnsi="Cambria" w:eastAsia="Cambria" w:cs="Cambria"/>
          <w:b/>
        </w:rPr>
        <w:t xml:space="preserve">2.1 </w:t>
      </w:r>
      <w:r>
        <w:t>软件首页介绍</w:t>
      </w:r>
      <w:r>
        <w:rPr>
          <w:rFonts w:ascii="Cambria" w:hAnsi="Cambria" w:eastAsia="Cambria" w:cs="Cambria"/>
          <w:b/>
        </w:rPr>
        <w:t xml:space="preserve"> </w:t>
      </w:r>
    </w:p>
    <w:p>
      <w:pPr>
        <w:spacing w:after="67" w:line="246" w:lineRule="auto"/>
        <w:ind w:left="-5" w:right="-15" w:hanging="10"/>
      </w:pPr>
      <w:r>
        <w:rPr>
          <w:rFonts w:ascii="宋体" w:hAnsi="宋体" w:eastAsia="宋体" w:cs="宋体"/>
          <w:sz w:val="24"/>
        </w:rPr>
        <w:t>打开软件，页面分布如图 1：</w:t>
      </w:r>
    </w:p>
    <w:p>
      <w:pPr>
        <w:spacing w:after="48" w:line="240" w:lineRule="auto"/>
        <w:ind w:right="376"/>
        <w:jc w:val="right"/>
      </w:pPr>
      <w:r>
        <w:drawing>
          <wp:inline distT="0" distB="0" distL="0" distR="0">
            <wp:extent cx="5545455" cy="429387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8"/>
                    <a:stretch>
                      <a:fillRect/>
                    </a:stretch>
                  </pic:blipFill>
                  <pic:spPr>
                    <a:xfrm>
                      <a:off x="0" y="0"/>
                      <a:ext cx="5545455" cy="4293870"/>
                    </a:xfrm>
                    <a:prstGeom prst="rect">
                      <a:avLst/>
                    </a:prstGeom>
                  </pic:spPr>
                </pic:pic>
              </a:graphicData>
            </a:graphic>
          </wp:inline>
        </w:drawing>
      </w:r>
      <w:r>
        <w:rPr>
          <w:sz w:val="24"/>
        </w:rPr>
        <w:t xml:space="preserve"> </w:t>
      </w:r>
    </w:p>
    <w:p>
      <w:pPr>
        <w:spacing w:after="176" w:line="246" w:lineRule="auto"/>
        <w:ind w:left="10" w:right="-15" w:hanging="10"/>
        <w:jc w:val="center"/>
      </w:pPr>
      <w:r>
        <w:rPr>
          <w:rFonts w:ascii="宋体" w:hAnsi="宋体" w:eastAsia="宋体" w:cs="宋体"/>
          <w:sz w:val="18"/>
        </w:rPr>
        <w:t xml:space="preserve">图 </w:t>
      </w:r>
      <w:r>
        <w:rPr>
          <w:sz w:val="18"/>
        </w:rPr>
        <w:t xml:space="preserve">1 </w:t>
      </w:r>
    </w:p>
    <w:p>
      <w:pPr>
        <w:spacing w:after="410" w:line="455" w:lineRule="auto"/>
        <w:ind w:left="-15" w:right="433"/>
        <w:jc w:val="both"/>
        <w:rPr>
          <w:rFonts w:ascii="宋体" w:hAnsi="宋体" w:eastAsia="宋体" w:cs="宋体"/>
          <w:sz w:val="24"/>
        </w:rPr>
      </w:pPr>
      <w:r>
        <w:rPr>
          <w:sz w:val="21"/>
        </w:rPr>
        <w:t xml:space="preserve">     </w:t>
      </w:r>
      <w:r>
        <w:rPr>
          <w:rFonts w:ascii="宋体" w:hAnsi="宋体" w:eastAsia="宋体" w:cs="宋体"/>
          <w:sz w:val="24"/>
        </w:rPr>
        <w:t xml:space="preserve">  区域1为院训：“崇法 尚德 致公 为民”；区域2为功能选择按钮，分别对应本软件的五大功能：诉讼费、违约金、</w:t>
      </w:r>
      <w:r>
        <w:rPr>
          <w:rFonts w:hint="eastAsia" w:ascii="宋体" w:hAnsi="宋体" w:eastAsia="宋体" w:cs="宋体"/>
          <w:sz w:val="24"/>
        </w:rPr>
        <w:t>（分期分段）还款计算、</w:t>
      </w:r>
      <w:r>
        <w:rPr>
          <w:rFonts w:ascii="宋体" w:hAnsi="宋体" w:eastAsia="宋体" w:cs="宋体"/>
          <w:sz w:val="24"/>
        </w:rPr>
        <w:t>工伤赔偿、通讯录、计算器、使用说明；区域三诉讼标的额输入框，在此输入诉讼费标的额；区域4为对应的功能界面，区域5为古诗词显示，内置32句或优美、或励志的古诗词，在忙碌的工作中给予用户精神上的抚慰，点击诗词或者功能按钮即可切换</w:t>
      </w:r>
      <w:r>
        <w:rPr>
          <w:rFonts w:hint="eastAsia" w:ascii="宋体" w:hAnsi="宋体" w:eastAsia="宋体" w:cs="宋体"/>
          <w:sz w:val="24"/>
        </w:rPr>
        <w:t>；</w:t>
      </w:r>
      <w:r>
        <w:rPr>
          <w:rFonts w:ascii="宋体" w:hAnsi="宋体" w:eastAsia="宋体" w:cs="宋体"/>
          <w:sz w:val="24"/>
        </w:rPr>
        <w:t xml:space="preserve"> </w:t>
      </w:r>
    </w:p>
    <w:p>
      <w:pPr>
        <w:spacing w:after="410" w:line="455" w:lineRule="auto"/>
        <w:ind w:left="-15" w:right="433"/>
        <w:jc w:val="both"/>
        <w:rPr>
          <w:rFonts w:ascii="Cambria" w:hAnsi="Cambria" w:eastAsia="Cambria" w:cs="Cambria"/>
          <w:b/>
          <w:sz w:val="32"/>
        </w:rPr>
      </w:pPr>
    </w:p>
    <w:p>
      <w:pPr>
        <w:spacing w:after="410" w:line="455" w:lineRule="auto"/>
        <w:ind w:left="-15" w:right="433"/>
        <w:jc w:val="both"/>
      </w:pPr>
      <w:r>
        <w:rPr>
          <w:rFonts w:ascii="Cambria" w:hAnsi="Cambria" w:eastAsia="Cambria" w:cs="Cambria"/>
          <w:b/>
          <w:sz w:val="32"/>
        </w:rPr>
        <w:t xml:space="preserve">2.2 </w:t>
      </w:r>
      <w:r>
        <w:rPr>
          <w:rFonts w:ascii="宋体" w:hAnsi="宋体" w:eastAsia="宋体" w:cs="宋体"/>
          <w:sz w:val="32"/>
        </w:rPr>
        <w:t>诉讼费计算功能</w:t>
      </w:r>
      <w:r>
        <w:rPr>
          <w:rFonts w:ascii="Cambria" w:hAnsi="Cambria" w:eastAsia="Cambria" w:cs="Cambria"/>
          <w:b/>
          <w:sz w:val="32"/>
        </w:rPr>
        <w:t xml:space="preserve"> </w:t>
      </w:r>
    </w:p>
    <w:p>
      <w:pPr>
        <w:spacing w:line="240" w:lineRule="auto"/>
        <w:ind w:left="-5" w:right="-5" w:hanging="10"/>
        <w:rPr>
          <w:rFonts w:ascii="宋体" w:hAnsi="宋体" w:eastAsia="宋体" w:cs="宋体"/>
          <w:sz w:val="24"/>
        </w:rPr>
      </w:pPr>
      <w:r>
        <w:rPr>
          <w:rFonts w:ascii="宋体" w:hAnsi="宋体" w:eastAsia="宋体" w:cs="宋体"/>
          <w:sz w:val="24"/>
        </w:rPr>
        <w:t>诉讼费计算功能演示：</w:t>
      </w:r>
    </w:p>
    <w:p>
      <w:pPr>
        <w:spacing w:after="129" w:line="240" w:lineRule="auto"/>
        <w:ind w:right="370"/>
        <w:jc w:val="right"/>
      </w:pPr>
      <w:r>
        <w:drawing>
          <wp:inline distT="0" distB="0" distL="0" distR="0">
            <wp:extent cx="5545455" cy="25908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9"/>
                    <a:stretch>
                      <a:fillRect/>
                    </a:stretch>
                  </pic:blipFill>
                  <pic:spPr>
                    <a:xfrm>
                      <a:off x="0" y="0"/>
                      <a:ext cx="5545455" cy="2590800"/>
                    </a:xfrm>
                    <a:prstGeom prst="rect">
                      <a:avLst/>
                    </a:prstGeom>
                  </pic:spPr>
                </pic:pic>
              </a:graphicData>
            </a:graphic>
          </wp:inline>
        </w:drawing>
      </w:r>
      <w:r>
        <w:rPr>
          <w:sz w:val="21"/>
        </w:rPr>
        <w:t xml:space="preserve"> </w:t>
      </w:r>
    </w:p>
    <w:p>
      <w:pPr>
        <w:spacing w:after="175" w:line="246" w:lineRule="auto"/>
        <w:ind w:left="10" w:right="-15" w:hanging="10"/>
        <w:jc w:val="center"/>
      </w:pPr>
      <w:r>
        <w:rPr>
          <w:rFonts w:ascii="宋体" w:hAnsi="宋体" w:eastAsia="宋体" w:cs="宋体"/>
          <w:sz w:val="18"/>
        </w:rPr>
        <w:t xml:space="preserve">图 </w:t>
      </w:r>
      <w:r>
        <w:rPr>
          <w:sz w:val="18"/>
        </w:rPr>
        <w:t xml:space="preserve">2 </w:t>
      </w:r>
    </w:p>
    <w:p>
      <w:pPr>
        <w:spacing w:line="240" w:lineRule="auto"/>
        <w:ind w:left="-5" w:right="-5" w:hanging="10"/>
        <w:rPr>
          <w:rFonts w:ascii="宋体" w:hAnsi="宋体" w:eastAsia="宋体" w:cs="宋体"/>
          <w:sz w:val="24"/>
        </w:rPr>
      </w:pPr>
      <w:r>
        <w:rPr>
          <w:rFonts w:ascii="宋体" w:hAnsi="宋体" w:eastAsia="宋体" w:cs="宋体"/>
          <w:sz w:val="24"/>
        </w:rPr>
        <w:t xml:space="preserve">1、当在诉讼标的额输入框输入标的额时，六种计算方式即可实时显现对应结果，输入框右边为标的额大写标注； </w:t>
      </w:r>
    </w:p>
    <w:p>
      <w:pPr>
        <w:spacing w:line="240" w:lineRule="auto"/>
        <w:ind w:left="-5" w:right="-5" w:hanging="10"/>
        <w:rPr>
          <w:rFonts w:ascii="宋体" w:hAnsi="宋体" w:eastAsia="宋体" w:cs="宋体"/>
          <w:sz w:val="24"/>
        </w:rPr>
      </w:pPr>
      <w:r>
        <w:rPr>
          <w:rFonts w:ascii="宋体" w:hAnsi="宋体" w:eastAsia="宋体" w:cs="宋体"/>
          <w:sz w:val="24"/>
        </w:rPr>
        <w:t xml:space="preserve">2、功能区左上角为：全额缴纳、减半缴纳下拉框，实现诉讼费的两种缴纳方式； </w:t>
      </w:r>
    </w:p>
    <w:p>
      <w:pPr>
        <w:spacing w:line="240" w:lineRule="auto"/>
        <w:ind w:left="-5" w:right="-5" w:hanging="10"/>
        <w:rPr>
          <w:rFonts w:ascii="宋体" w:hAnsi="宋体" w:eastAsia="宋体" w:cs="宋体"/>
          <w:sz w:val="24"/>
        </w:rPr>
      </w:pPr>
      <w:r>
        <w:rPr>
          <w:rFonts w:ascii="宋体" w:hAnsi="宋体" w:eastAsia="宋体" w:cs="宋体"/>
          <w:sz w:val="24"/>
        </w:rPr>
        <w:t xml:space="preserve">3、右上角为离婚涉及财产案件以及人格权案件的诉讼费缴纳基数，各法院可在法律允许范围内修改本单位规定的缴纳基数； </w:t>
      </w:r>
    </w:p>
    <w:p>
      <w:pPr>
        <w:spacing w:line="240" w:lineRule="auto"/>
        <w:ind w:left="-5" w:right="-5" w:hanging="10"/>
        <w:rPr>
          <w:rFonts w:ascii="宋体" w:hAnsi="宋体" w:eastAsia="宋体" w:cs="宋体"/>
          <w:sz w:val="24"/>
        </w:rPr>
      </w:pPr>
      <w:r>
        <w:rPr>
          <w:rFonts w:ascii="宋体" w:hAnsi="宋体" w:eastAsia="宋体" w:cs="宋体"/>
          <w:sz w:val="24"/>
        </w:rPr>
        <w:t xml:space="preserve">4、本软件所有的计算结果单击即可复制； </w:t>
      </w:r>
    </w:p>
    <w:p>
      <w:pPr>
        <w:spacing w:line="240" w:lineRule="auto"/>
        <w:ind w:left="-5" w:right="-5" w:hanging="10"/>
      </w:pPr>
      <w:r>
        <w:rPr>
          <w:rFonts w:ascii="宋体" w:hAnsi="宋体" w:eastAsia="宋体" w:cs="宋体"/>
          <w:sz w:val="24"/>
        </w:rPr>
        <w:t>5、六种诉讼费计算方式按钮单击，即可弹出对应诉讼费分配对话框，根据法院判决结果，计算出原被告各自承担的诉讼费部分，如点击财产案件，对话框如图 3：</w:t>
      </w:r>
      <w:r>
        <w:rPr>
          <w:sz w:val="21"/>
        </w:rPr>
        <w:t xml:space="preserve"> </w:t>
      </w:r>
    </w:p>
    <w:p>
      <w:pPr>
        <w:spacing w:after="44" w:line="240" w:lineRule="auto"/>
        <w:ind w:right="1203"/>
        <w:jc w:val="right"/>
      </w:pPr>
      <w:r>
        <w:drawing>
          <wp:inline distT="0" distB="0" distL="0" distR="0">
            <wp:extent cx="4300220" cy="3315970"/>
            <wp:effectExtent l="0" t="0" r="0" b="0"/>
            <wp:docPr id="528" name="Picture 528"/>
            <wp:cNvGraphicFramePr/>
            <a:graphic xmlns:a="http://schemas.openxmlformats.org/drawingml/2006/main">
              <a:graphicData uri="http://schemas.openxmlformats.org/drawingml/2006/picture">
                <pic:pic xmlns:pic="http://schemas.openxmlformats.org/drawingml/2006/picture">
                  <pic:nvPicPr>
                    <pic:cNvPr id="528" name="Picture 528"/>
                    <pic:cNvPicPr/>
                  </pic:nvPicPr>
                  <pic:blipFill>
                    <a:blip r:embed="rId20"/>
                    <a:stretch>
                      <a:fillRect/>
                    </a:stretch>
                  </pic:blipFill>
                  <pic:spPr>
                    <a:xfrm>
                      <a:off x="0" y="0"/>
                      <a:ext cx="4300221" cy="3315970"/>
                    </a:xfrm>
                    <a:prstGeom prst="rect">
                      <a:avLst/>
                    </a:prstGeom>
                  </pic:spPr>
                </pic:pic>
              </a:graphicData>
            </a:graphic>
          </wp:inline>
        </w:drawing>
      </w:r>
      <w:r>
        <w:rPr>
          <w:sz w:val="21"/>
        </w:rPr>
        <w:t xml:space="preserve"> </w:t>
      </w:r>
    </w:p>
    <w:p>
      <w:pPr>
        <w:spacing w:line="246" w:lineRule="auto"/>
        <w:ind w:left="10" w:right="-15" w:hanging="10"/>
        <w:jc w:val="center"/>
      </w:pPr>
      <w:r>
        <w:rPr>
          <w:rFonts w:ascii="宋体" w:hAnsi="宋体" w:eastAsia="宋体" w:cs="宋体"/>
          <w:sz w:val="18"/>
        </w:rPr>
        <w:t xml:space="preserve">图 </w:t>
      </w:r>
      <w:r>
        <w:rPr>
          <w:sz w:val="18"/>
        </w:rPr>
        <w:t xml:space="preserve">3 </w:t>
      </w:r>
    </w:p>
    <w:p>
      <w:pPr>
        <w:spacing w:after="224" w:line="240" w:lineRule="auto"/>
      </w:pPr>
      <w:r>
        <w:rPr>
          <w:sz w:val="21"/>
        </w:rPr>
        <w:t xml:space="preserve"> </w:t>
      </w:r>
    </w:p>
    <w:p>
      <w:pPr>
        <w:spacing w:after="223" w:line="301" w:lineRule="auto"/>
        <w:ind w:left="-5" w:right="-5" w:hanging="10"/>
        <w:rPr>
          <w:rFonts w:ascii="宋体" w:hAnsi="宋体" w:eastAsia="宋体" w:cs="宋体"/>
          <w:sz w:val="24"/>
        </w:rPr>
      </w:pPr>
      <w:r>
        <w:rPr>
          <w:rFonts w:ascii="宋体" w:hAnsi="宋体" w:eastAsia="宋体" w:cs="宋体"/>
          <w:sz w:val="24"/>
        </w:rPr>
        <w:t xml:space="preserve">当当事人承担部分超出标的额时，会弹出提醒框，如图 4 </w:t>
      </w:r>
    </w:p>
    <w:p>
      <w:pPr>
        <w:spacing w:after="111" w:line="240" w:lineRule="auto"/>
        <w:ind w:right="1236"/>
        <w:jc w:val="right"/>
      </w:pPr>
      <w:r>
        <w:drawing>
          <wp:inline distT="0" distB="0" distL="0" distR="0">
            <wp:extent cx="4258310" cy="3429000"/>
            <wp:effectExtent l="0" t="0" r="0" b="0"/>
            <wp:docPr id="556" name="Picture 556"/>
            <wp:cNvGraphicFramePr/>
            <a:graphic xmlns:a="http://schemas.openxmlformats.org/drawingml/2006/main">
              <a:graphicData uri="http://schemas.openxmlformats.org/drawingml/2006/picture">
                <pic:pic xmlns:pic="http://schemas.openxmlformats.org/drawingml/2006/picture">
                  <pic:nvPicPr>
                    <pic:cNvPr id="556" name="Picture 556"/>
                    <pic:cNvPicPr/>
                  </pic:nvPicPr>
                  <pic:blipFill>
                    <a:blip r:embed="rId21"/>
                    <a:stretch>
                      <a:fillRect/>
                    </a:stretch>
                  </pic:blipFill>
                  <pic:spPr>
                    <a:xfrm>
                      <a:off x="0" y="0"/>
                      <a:ext cx="4258310" cy="3429001"/>
                    </a:xfrm>
                    <a:prstGeom prst="rect">
                      <a:avLst/>
                    </a:prstGeom>
                  </pic:spPr>
                </pic:pic>
              </a:graphicData>
            </a:graphic>
          </wp:inline>
        </w:drawing>
      </w:r>
      <w:r>
        <w:rPr>
          <w:sz w:val="21"/>
        </w:rPr>
        <w:t xml:space="preserve"> </w:t>
      </w:r>
    </w:p>
    <w:p>
      <w:pPr>
        <w:spacing w:after="193" w:line="246" w:lineRule="auto"/>
        <w:ind w:left="10" w:right="-15" w:hanging="10"/>
        <w:jc w:val="center"/>
      </w:pPr>
      <w:r>
        <w:rPr>
          <w:rFonts w:ascii="宋体" w:hAnsi="宋体" w:eastAsia="宋体" w:cs="宋体"/>
          <w:sz w:val="18"/>
        </w:rPr>
        <w:t xml:space="preserve">图 </w:t>
      </w:r>
      <w:r>
        <w:rPr>
          <w:sz w:val="18"/>
        </w:rPr>
        <w:t xml:space="preserve">4 </w:t>
      </w:r>
    </w:p>
    <w:p>
      <w:pPr>
        <w:spacing w:after="408" w:line="240" w:lineRule="auto"/>
        <w:ind w:left="840"/>
      </w:pPr>
      <w:r>
        <w:rPr>
          <w:sz w:val="21"/>
        </w:rPr>
        <w:t xml:space="preserve"> </w:t>
      </w:r>
    </w:p>
    <w:p>
      <w:pPr>
        <w:pStyle w:val="5"/>
      </w:pPr>
      <w:r>
        <w:rPr>
          <w:rFonts w:ascii="Cambria" w:hAnsi="Cambria" w:eastAsia="Cambria" w:cs="Cambria"/>
          <w:b/>
        </w:rPr>
        <w:t xml:space="preserve">2.3 </w:t>
      </w:r>
      <w:r>
        <w:t>违约金计算</w:t>
      </w:r>
      <w:r>
        <w:rPr>
          <w:rFonts w:ascii="Cambria" w:hAnsi="Cambria" w:eastAsia="Cambria" w:cs="Cambria"/>
          <w:b/>
        </w:rPr>
        <w:t xml:space="preserve"> </w:t>
      </w:r>
    </w:p>
    <w:p>
      <w:pPr>
        <w:spacing w:after="75" w:line="240" w:lineRule="auto"/>
        <w:ind w:left="-5" w:right="-5" w:hanging="10"/>
      </w:pPr>
      <w:r>
        <w:rPr>
          <w:rFonts w:ascii="宋体" w:hAnsi="宋体" w:eastAsia="宋体" w:cs="宋体"/>
          <w:sz w:val="24"/>
        </w:rPr>
        <w:t>违约金功能区如图 5：</w:t>
      </w:r>
      <w:r>
        <w:rPr>
          <w:sz w:val="21"/>
        </w:rPr>
        <w:t xml:space="preserve"> </w:t>
      </w:r>
    </w:p>
    <w:p>
      <w:pPr>
        <w:spacing w:after="97" w:line="240" w:lineRule="auto"/>
        <w:ind w:right="370"/>
        <w:jc w:val="right"/>
      </w:pPr>
      <w:r>
        <w:drawing>
          <wp:inline distT="0" distB="0" distL="0" distR="0">
            <wp:extent cx="5545455" cy="2605405"/>
            <wp:effectExtent l="0" t="0" r="0" b="444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2"/>
                    <a:stretch>
                      <a:fillRect/>
                    </a:stretch>
                  </pic:blipFill>
                  <pic:spPr>
                    <a:xfrm>
                      <a:off x="0" y="0"/>
                      <a:ext cx="5545455" cy="2605405"/>
                    </a:xfrm>
                    <a:prstGeom prst="rect">
                      <a:avLst/>
                    </a:prstGeom>
                  </pic:spPr>
                </pic:pic>
              </a:graphicData>
            </a:graphic>
          </wp:inline>
        </w:drawing>
      </w:r>
      <w:r>
        <w:rPr>
          <w:sz w:val="21"/>
        </w:rPr>
        <w:t xml:space="preserve"> </w:t>
      </w:r>
    </w:p>
    <w:p>
      <w:pPr>
        <w:spacing w:after="105" w:line="246" w:lineRule="auto"/>
        <w:ind w:left="10" w:right="-15" w:hanging="10"/>
        <w:jc w:val="center"/>
      </w:pPr>
      <w:r>
        <w:rPr>
          <w:rFonts w:ascii="宋体" w:hAnsi="宋体" w:eastAsia="宋体" w:cs="宋体"/>
          <w:sz w:val="18"/>
        </w:rPr>
        <w:t xml:space="preserve">图 </w:t>
      </w:r>
      <w:r>
        <w:rPr>
          <w:sz w:val="18"/>
        </w:rPr>
        <w:t xml:space="preserve">5 </w:t>
      </w:r>
    </w:p>
    <w:p>
      <w:pPr>
        <w:spacing w:after="67" w:line="240" w:lineRule="auto"/>
        <w:rPr>
          <w:rFonts w:hint="eastAsia" w:ascii="宋体" w:hAnsi="宋体" w:eastAsia="宋体" w:cs="宋体"/>
          <w:sz w:val="24"/>
        </w:rPr>
      </w:pPr>
      <w:r>
        <w:rPr>
          <w:rFonts w:ascii="宋体" w:hAnsi="宋体" w:eastAsia="宋体" w:cs="宋体"/>
          <w:sz w:val="24"/>
        </w:rPr>
        <w:t xml:space="preserve"> 本软件日期计算方式为</w:t>
      </w:r>
      <w:r>
        <w:rPr>
          <w:rFonts w:hint="eastAsia" w:ascii="宋体" w:hAnsi="宋体" w:eastAsia="宋体" w:cs="宋体"/>
          <w:sz w:val="24"/>
        </w:rPr>
        <w:t>银行常用算法：计头不计尾；利率转化为：年利率=</w:t>
      </w:r>
      <w:r>
        <w:rPr>
          <w:rFonts w:ascii="宋体" w:hAnsi="宋体" w:eastAsia="宋体" w:cs="宋体"/>
          <w:sz w:val="24"/>
        </w:rPr>
        <w:t>12*月利率</w:t>
      </w:r>
      <w:r>
        <w:rPr>
          <w:rFonts w:hint="eastAsia" w:ascii="宋体" w:hAnsi="宋体" w:eastAsia="宋体" w:cs="宋体"/>
          <w:sz w:val="24"/>
        </w:rPr>
        <w:t>=</w:t>
      </w:r>
      <w:r>
        <w:rPr>
          <w:rFonts w:ascii="宋体" w:hAnsi="宋体" w:eastAsia="宋体" w:cs="宋体"/>
          <w:sz w:val="24"/>
        </w:rPr>
        <w:t>360</w:t>
      </w:r>
      <w:r>
        <w:rPr>
          <w:rFonts w:hint="eastAsia" w:ascii="宋体" w:hAnsi="宋体" w:eastAsia="宋体" w:cs="宋体"/>
          <w:sz w:val="24"/>
        </w:rPr>
        <w:t>*</w:t>
      </w:r>
      <w:r>
        <w:rPr>
          <w:rFonts w:ascii="宋体" w:hAnsi="宋体" w:eastAsia="宋体" w:cs="宋体"/>
          <w:sz w:val="24"/>
        </w:rPr>
        <w:t>日利率</w:t>
      </w:r>
      <w:r>
        <w:rPr>
          <w:rFonts w:hint="eastAsia" w:ascii="宋体" w:hAnsi="宋体" w:eastAsia="宋体" w:cs="宋体"/>
          <w:sz w:val="24"/>
        </w:rPr>
        <w:t>。</w:t>
      </w:r>
    </w:p>
    <w:p>
      <w:pPr>
        <w:spacing w:line="301" w:lineRule="auto"/>
        <w:ind w:left="345" w:right="-5" w:hanging="360"/>
        <w:rPr>
          <w:rFonts w:ascii="宋体" w:hAnsi="宋体" w:eastAsia="宋体" w:cs="宋体"/>
          <w:sz w:val="24"/>
        </w:rPr>
      </w:pPr>
      <w:r>
        <w:rPr>
          <w:rFonts w:ascii="宋体" w:hAnsi="宋体" w:eastAsia="宋体" w:cs="宋体"/>
          <w:sz w:val="24"/>
        </w:rPr>
        <w:t xml:space="preserve">1、 违约金利率选项为 4 个复选框，分别为：年利率、月利率、日利率及迟延利息，后面紧跟利率输入框，其中迟延利息国家规定为万分之 1.75，当选择迟延利息时自动填充0.0175%利率，且不能更改； </w:t>
      </w:r>
    </w:p>
    <w:p>
      <w:pPr>
        <w:spacing w:after="75" w:line="301" w:lineRule="auto"/>
        <w:ind w:left="345" w:right="-5" w:hanging="360"/>
        <w:rPr>
          <w:rFonts w:ascii="宋体" w:hAnsi="宋体" w:eastAsia="宋体" w:cs="宋体"/>
          <w:sz w:val="24"/>
        </w:rPr>
      </w:pPr>
      <w:r>
        <w:rPr>
          <w:rFonts w:ascii="宋体" w:hAnsi="宋体" w:eastAsia="宋体" w:cs="宋体"/>
          <w:sz w:val="24"/>
        </w:rPr>
        <w:t xml:space="preserve">2、 日期选择框，默认为系统日期，用户可根据实际自行更改，选定完起止日期，会自动计算相差天数及年月日时间间隔，其中相差天数框也可以直接输入数值，并在起始日期的基础上计算出相应天数后的日期，此功能一般用作开庭、公告等日期计算； </w:t>
      </w:r>
    </w:p>
    <w:p>
      <w:pPr>
        <w:spacing w:after="75" w:line="240" w:lineRule="auto"/>
        <w:ind w:left="-5" w:right="-5" w:hanging="10"/>
        <w:rPr>
          <w:rFonts w:ascii="宋体" w:hAnsi="宋体" w:eastAsia="宋体" w:cs="宋体"/>
          <w:sz w:val="24"/>
        </w:rPr>
      </w:pPr>
      <w:r>
        <w:rPr>
          <w:rFonts w:ascii="宋体" w:hAnsi="宋体" w:eastAsia="宋体" w:cs="宋体"/>
          <w:sz w:val="24"/>
        </w:rPr>
        <w:t xml:space="preserve">3、 点击计算按钮即可得出相应的违约金，单击计算结果，即可复制； </w:t>
      </w:r>
    </w:p>
    <w:p>
      <w:pPr>
        <w:spacing w:after="75" w:line="301" w:lineRule="auto"/>
        <w:ind w:left="345" w:right="-5" w:hanging="360"/>
      </w:pPr>
      <w:r>
        <w:rPr>
          <w:rFonts w:ascii="宋体" w:hAnsi="宋体" w:eastAsia="宋体" w:cs="宋体"/>
          <w:sz w:val="24"/>
        </w:rPr>
        <w:t>4、 功能区左上角下拉框为：不分段、分段计算选项，选择分段计算选项，弹出分段计算对话框，可进行同一标的额，两个不同时间段不同利率的计算，如图 6：</w:t>
      </w:r>
      <w:r>
        <w:rPr>
          <w:sz w:val="21"/>
        </w:rPr>
        <w:t xml:space="preserve"> </w:t>
      </w:r>
    </w:p>
    <w:p>
      <w:pPr>
        <w:spacing w:after="161" w:line="240" w:lineRule="auto"/>
      </w:pPr>
      <w:r>
        <w:rPr>
          <w:sz w:val="21"/>
        </w:rPr>
        <w:t xml:space="preserve"> </w:t>
      </w:r>
    </w:p>
    <w:p>
      <w:pPr>
        <w:spacing w:after="150" w:line="240" w:lineRule="auto"/>
        <w:ind w:right="370"/>
        <w:jc w:val="right"/>
      </w:pPr>
      <w:r>
        <w:drawing>
          <wp:inline distT="0" distB="0" distL="0" distR="0">
            <wp:extent cx="5278755" cy="3776980"/>
            <wp:effectExtent l="0" t="0" r="0" b="0"/>
            <wp:docPr id="660" name="Picture 660"/>
            <wp:cNvGraphicFramePr/>
            <a:graphic xmlns:a="http://schemas.openxmlformats.org/drawingml/2006/main">
              <a:graphicData uri="http://schemas.openxmlformats.org/drawingml/2006/picture">
                <pic:pic xmlns:pic="http://schemas.openxmlformats.org/drawingml/2006/picture">
                  <pic:nvPicPr>
                    <pic:cNvPr id="660" name="Picture 660"/>
                    <pic:cNvPicPr/>
                  </pic:nvPicPr>
                  <pic:blipFill>
                    <a:blip r:embed="rId23"/>
                    <a:stretch>
                      <a:fillRect/>
                    </a:stretch>
                  </pic:blipFill>
                  <pic:spPr>
                    <a:xfrm>
                      <a:off x="0" y="0"/>
                      <a:ext cx="5278755" cy="3776980"/>
                    </a:xfrm>
                    <a:prstGeom prst="rect">
                      <a:avLst/>
                    </a:prstGeom>
                  </pic:spPr>
                </pic:pic>
              </a:graphicData>
            </a:graphic>
          </wp:inline>
        </w:drawing>
      </w:r>
      <w:r>
        <w:rPr>
          <w:sz w:val="21"/>
        </w:rPr>
        <w:t xml:space="preserve"> </w:t>
      </w:r>
    </w:p>
    <w:p>
      <w:pPr>
        <w:spacing w:after="105" w:line="246" w:lineRule="auto"/>
        <w:ind w:left="10" w:right="-15" w:hanging="10"/>
        <w:jc w:val="center"/>
      </w:pPr>
      <w:r>
        <w:rPr>
          <w:rFonts w:ascii="宋体" w:hAnsi="宋体" w:eastAsia="宋体" w:cs="宋体"/>
          <w:sz w:val="18"/>
        </w:rPr>
        <w:t xml:space="preserve">图 </w:t>
      </w:r>
      <w:r>
        <w:rPr>
          <w:sz w:val="18"/>
        </w:rPr>
        <w:t xml:space="preserve">6 </w:t>
      </w:r>
    </w:p>
    <w:p>
      <w:pPr>
        <w:spacing w:after="67" w:line="240" w:lineRule="auto"/>
      </w:pPr>
      <w:r>
        <w:rPr>
          <w:sz w:val="21"/>
        </w:rPr>
        <w:t xml:space="preserve"> </w:t>
      </w:r>
    </w:p>
    <w:p>
      <w:pPr>
        <w:spacing w:after="75" w:line="301" w:lineRule="auto"/>
        <w:ind w:left="-5" w:right="-5" w:hanging="10"/>
        <w:rPr>
          <w:rFonts w:ascii="宋体" w:hAnsi="宋体" w:eastAsia="宋体" w:cs="宋体"/>
          <w:sz w:val="24"/>
        </w:rPr>
      </w:pPr>
      <w:r>
        <w:rPr>
          <w:rFonts w:ascii="宋体" w:hAnsi="宋体" w:eastAsia="宋体" w:cs="宋体"/>
          <w:sz w:val="24"/>
        </w:rPr>
        <w:t xml:space="preserve">第二段的起始日期自动选择为第一段的截止日期，且不能单独更改。计算结果分别包括第一段利息、第二段利息、总利息，三个利息均可单击复制。 </w:t>
      </w:r>
    </w:p>
    <w:p>
      <w:pPr>
        <w:spacing w:line="301" w:lineRule="auto"/>
        <w:ind w:left="345" w:right="-5" w:hanging="360"/>
        <w:rPr>
          <w:rFonts w:ascii="宋体" w:hAnsi="宋体" w:eastAsia="宋体" w:cs="宋体"/>
          <w:sz w:val="24"/>
        </w:rPr>
      </w:pPr>
      <w:r>
        <w:rPr>
          <w:rFonts w:ascii="宋体" w:hAnsi="宋体" w:eastAsia="宋体" w:cs="宋体"/>
          <w:sz w:val="24"/>
        </w:rPr>
        <w:t xml:space="preserve">5、 功能区右上角为：LPR 及日期查询，单击即可调出对话框，该对话框为非模态对话框，用户此时在打开对话框的同时，可将查询结果输入至主界面，对话框打开如图 7： </w:t>
      </w:r>
    </w:p>
    <w:p>
      <w:pPr>
        <w:spacing w:after="138" w:line="240" w:lineRule="auto"/>
        <w:ind w:right="15"/>
        <w:jc w:val="right"/>
      </w:pPr>
      <w:r>
        <w:drawing>
          <wp:inline distT="0" distB="0" distL="0" distR="0">
            <wp:extent cx="5275580" cy="3594100"/>
            <wp:effectExtent l="0" t="0" r="0" b="0"/>
            <wp:docPr id="703" name="Picture 703"/>
            <wp:cNvGraphicFramePr/>
            <a:graphic xmlns:a="http://schemas.openxmlformats.org/drawingml/2006/main">
              <a:graphicData uri="http://schemas.openxmlformats.org/drawingml/2006/picture">
                <pic:pic xmlns:pic="http://schemas.openxmlformats.org/drawingml/2006/picture">
                  <pic:nvPicPr>
                    <pic:cNvPr id="703" name="Picture 703"/>
                    <pic:cNvPicPr/>
                  </pic:nvPicPr>
                  <pic:blipFill>
                    <a:blip r:embed="rId24"/>
                    <a:stretch>
                      <a:fillRect/>
                    </a:stretch>
                  </pic:blipFill>
                  <pic:spPr>
                    <a:xfrm>
                      <a:off x="0" y="0"/>
                      <a:ext cx="5275580" cy="3594100"/>
                    </a:xfrm>
                    <a:prstGeom prst="rect">
                      <a:avLst/>
                    </a:prstGeom>
                  </pic:spPr>
                </pic:pic>
              </a:graphicData>
            </a:graphic>
          </wp:inline>
        </w:drawing>
      </w:r>
      <w:r>
        <w:rPr>
          <w:sz w:val="21"/>
        </w:rPr>
        <w:t xml:space="preserve"> </w:t>
      </w:r>
    </w:p>
    <w:p>
      <w:pPr>
        <w:spacing w:after="105" w:line="246" w:lineRule="auto"/>
        <w:ind w:left="10" w:right="-15" w:hanging="10"/>
        <w:jc w:val="center"/>
      </w:pPr>
      <w:r>
        <w:rPr>
          <w:rFonts w:ascii="宋体" w:hAnsi="宋体" w:eastAsia="宋体" w:cs="宋体"/>
          <w:sz w:val="18"/>
        </w:rPr>
        <w:t xml:space="preserve">图 </w:t>
      </w:r>
      <w:r>
        <w:rPr>
          <w:sz w:val="18"/>
        </w:rPr>
        <w:t xml:space="preserve">7 </w:t>
      </w:r>
    </w:p>
    <w:p>
      <w:pPr>
        <w:spacing w:after="70" w:line="240" w:lineRule="auto"/>
        <w:ind w:left="360"/>
      </w:pPr>
      <w:r>
        <w:rPr>
          <w:sz w:val="21"/>
        </w:rPr>
        <w:t xml:space="preserve"> </w:t>
      </w:r>
    </w:p>
    <w:p>
      <w:pPr>
        <w:spacing w:after="104" w:line="301" w:lineRule="auto"/>
        <w:ind w:left="360" w:right="521" w:firstLine="410"/>
        <w:jc w:val="both"/>
        <w:rPr>
          <w:rFonts w:ascii="宋体" w:hAnsi="宋体" w:eastAsia="宋体" w:cs="宋体"/>
          <w:sz w:val="24"/>
        </w:rPr>
      </w:pPr>
      <w:r>
        <w:rPr>
          <w:rFonts w:ascii="宋体" w:hAnsi="宋体" w:eastAsia="宋体" w:cs="宋体"/>
          <w:sz w:val="24"/>
        </w:rPr>
        <w:t>此对话框包含三个页面：LPR 利率、添加 LPR、开庭及公告日期，在 LPR 利率界面包含 LPR 利率自 2019 年 8 月 20 日发布以来至 2023 年 3 月 20 日的 1 年期 LPR</w:t>
      </w:r>
      <w:r>
        <w:rPr>
          <w:sz w:val="21"/>
        </w:rPr>
        <w:t xml:space="preserve"> </w:t>
      </w:r>
      <w:r>
        <w:rPr>
          <w:rFonts w:ascii="宋体" w:hAnsi="宋体" w:eastAsia="宋体" w:cs="宋体"/>
          <w:sz w:val="24"/>
        </w:rPr>
        <w:t>及 5 年期以上 LPR 利率，</w:t>
      </w:r>
      <w:r>
        <w:rPr>
          <w:rFonts w:ascii="宋体" w:hAnsi="宋体" w:eastAsia="宋体" w:cs="宋体"/>
          <w:color w:val="FF0000"/>
          <w:sz w:val="24"/>
        </w:rPr>
        <w:t>选定某一利率后，单击即可自动填充至主页面利率输入框，双击利率*4（法律最高支持 4 倍）；</w:t>
      </w:r>
      <w:r>
        <w:rPr>
          <w:rFonts w:ascii="宋体" w:hAnsi="宋体" w:eastAsia="宋体" w:cs="宋体"/>
          <w:sz w:val="24"/>
        </w:rPr>
        <w:t xml:space="preserve">在添加 LPR 界面，可自行添加人民银行最新发布的 LPR 利率（每月发布一次），输入框含有添加格式示例，如图 8 </w:t>
      </w:r>
    </w:p>
    <w:p>
      <w:pPr>
        <w:spacing w:after="75" w:line="240" w:lineRule="auto"/>
        <w:ind w:right="358"/>
        <w:jc w:val="right"/>
      </w:pPr>
      <w:r>
        <w:drawing>
          <wp:inline distT="0" distB="0" distL="0" distR="0">
            <wp:extent cx="5057775" cy="3276600"/>
            <wp:effectExtent l="0" t="0" r="0" b="0"/>
            <wp:docPr id="777" name="Picture 777"/>
            <wp:cNvGraphicFramePr/>
            <a:graphic xmlns:a="http://schemas.openxmlformats.org/drawingml/2006/main">
              <a:graphicData uri="http://schemas.openxmlformats.org/drawingml/2006/picture">
                <pic:pic xmlns:pic="http://schemas.openxmlformats.org/drawingml/2006/picture">
                  <pic:nvPicPr>
                    <pic:cNvPr id="777" name="Picture 777"/>
                    <pic:cNvPicPr/>
                  </pic:nvPicPr>
                  <pic:blipFill>
                    <a:blip r:embed="rId25"/>
                    <a:stretch>
                      <a:fillRect/>
                    </a:stretch>
                  </pic:blipFill>
                  <pic:spPr>
                    <a:xfrm>
                      <a:off x="0" y="0"/>
                      <a:ext cx="5057775" cy="3276600"/>
                    </a:xfrm>
                    <a:prstGeom prst="rect">
                      <a:avLst/>
                    </a:prstGeom>
                  </pic:spPr>
                </pic:pic>
              </a:graphicData>
            </a:graphic>
          </wp:inline>
        </w:drawing>
      </w:r>
      <w:r>
        <w:rPr>
          <w:sz w:val="21"/>
        </w:rPr>
        <w:t xml:space="preserve"> </w:t>
      </w:r>
    </w:p>
    <w:p>
      <w:pPr>
        <w:spacing w:line="246" w:lineRule="auto"/>
        <w:ind w:left="10" w:right="-15" w:hanging="10"/>
        <w:jc w:val="center"/>
      </w:pPr>
      <w:r>
        <w:rPr>
          <w:rFonts w:ascii="宋体" w:hAnsi="宋体" w:eastAsia="宋体" w:cs="宋体"/>
          <w:sz w:val="18"/>
        </w:rPr>
        <w:t xml:space="preserve">图 </w:t>
      </w:r>
      <w:r>
        <w:rPr>
          <w:sz w:val="18"/>
        </w:rPr>
        <w:t xml:space="preserve">8 </w:t>
      </w:r>
    </w:p>
    <w:p>
      <w:pPr>
        <w:spacing w:after="75" w:line="240" w:lineRule="auto"/>
        <w:ind w:left="370" w:right="-5" w:hanging="10"/>
        <w:rPr>
          <w:rFonts w:ascii="宋体" w:hAnsi="宋体" w:eastAsia="宋体" w:cs="宋体"/>
          <w:sz w:val="24"/>
        </w:rPr>
      </w:pPr>
      <w:r>
        <w:rPr>
          <w:rFonts w:ascii="宋体" w:hAnsi="宋体" w:eastAsia="宋体" w:cs="宋体"/>
          <w:sz w:val="24"/>
        </w:rPr>
        <w:t xml:space="preserve">在开庭及公告日期界面，包含常用的日期计算天数，如图 9 所示： </w:t>
      </w:r>
    </w:p>
    <w:p>
      <w:pPr>
        <w:spacing w:after="87" w:line="240" w:lineRule="auto"/>
        <w:ind w:right="29"/>
        <w:jc w:val="right"/>
      </w:pPr>
      <w:r>
        <w:drawing>
          <wp:inline distT="0" distB="0" distL="0" distR="0">
            <wp:extent cx="5266690" cy="3856990"/>
            <wp:effectExtent l="0" t="0" r="0" b="0"/>
            <wp:docPr id="804" name="Picture 804"/>
            <wp:cNvGraphicFramePr/>
            <a:graphic xmlns:a="http://schemas.openxmlformats.org/drawingml/2006/main">
              <a:graphicData uri="http://schemas.openxmlformats.org/drawingml/2006/picture">
                <pic:pic xmlns:pic="http://schemas.openxmlformats.org/drawingml/2006/picture">
                  <pic:nvPicPr>
                    <pic:cNvPr id="804" name="Picture 804"/>
                    <pic:cNvPicPr/>
                  </pic:nvPicPr>
                  <pic:blipFill>
                    <a:blip r:embed="rId26"/>
                    <a:stretch>
                      <a:fillRect/>
                    </a:stretch>
                  </pic:blipFill>
                  <pic:spPr>
                    <a:xfrm>
                      <a:off x="0" y="0"/>
                      <a:ext cx="5266691" cy="3856990"/>
                    </a:xfrm>
                    <a:prstGeom prst="rect">
                      <a:avLst/>
                    </a:prstGeom>
                  </pic:spPr>
                </pic:pic>
              </a:graphicData>
            </a:graphic>
          </wp:inline>
        </w:drawing>
      </w:r>
      <w:r>
        <w:rPr>
          <w:sz w:val="21"/>
        </w:rPr>
        <w:t xml:space="preserve"> </w:t>
      </w:r>
    </w:p>
    <w:p>
      <w:pPr>
        <w:spacing w:after="359" w:line="246" w:lineRule="auto"/>
        <w:ind w:left="10" w:right="-15" w:hanging="10"/>
        <w:jc w:val="center"/>
      </w:pPr>
      <w:r>
        <w:rPr>
          <w:rFonts w:ascii="宋体" w:hAnsi="宋体" w:eastAsia="宋体" w:cs="宋体"/>
          <w:sz w:val="18"/>
        </w:rPr>
        <w:t xml:space="preserve">图 </w:t>
      </w:r>
      <w:r>
        <w:rPr>
          <w:sz w:val="18"/>
        </w:rPr>
        <w:t xml:space="preserve">9 </w:t>
      </w:r>
    </w:p>
    <w:p>
      <w:pPr>
        <w:pStyle w:val="5"/>
        <w:spacing w:after="544"/>
        <w:rPr>
          <w:rFonts w:ascii="Cambria" w:hAnsi="Cambria" w:eastAsia="Cambria" w:cs="Cambria"/>
          <w:b/>
        </w:rPr>
      </w:pPr>
      <w:r>
        <w:rPr>
          <w:rFonts w:ascii="Cambria" w:hAnsi="Cambria" w:eastAsia="Cambria" w:cs="Cambria"/>
          <w:b/>
        </w:rPr>
        <w:t xml:space="preserve">2.4 </w:t>
      </w:r>
      <w:r>
        <w:rPr>
          <w:rFonts w:hint="eastAsia"/>
        </w:rPr>
        <w:t>（分期分段）还款</w:t>
      </w:r>
      <w:r>
        <w:t>计算</w:t>
      </w:r>
      <w:r>
        <w:rPr>
          <w:rFonts w:ascii="Cambria" w:hAnsi="Cambria" w:eastAsia="Cambria" w:cs="Cambria"/>
          <w:b/>
        </w:rPr>
        <w:t xml:space="preserve"> </w:t>
      </w:r>
    </w:p>
    <w:p>
      <w:pPr>
        <w:rPr>
          <w:rFonts w:eastAsiaTheme="minorEastAsia"/>
        </w:rPr>
      </w:pPr>
      <w:r>
        <w:drawing>
          <wp:inline distT="0" distB="0" distL="0" distR="0">
            <wp:extent cx="5545455" cy="3917315"/>
            <wp:effectExtent l="0" t="0" r="0" b="698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7"/>
                    <a:stretch>
                      <a:fillRect/>
                    </a:stretch>
                  </pic:blipFill>
                  <pic:spPr>
                    <a:xfrm>
                      <a:off x="0" y="0"/>
                      <a:ext cx="5545455" cy="3917315"/>
                    </a:xfrm>
                    <a:prstGeom prst="rect">
                      <a:avLst/>
                    </a:prstGeom>
                  </pic:spPr>
                </pic:pic>
              </a:graphicData>
            </a:graphic>
          </wp:inline>
        </w:drawing>
      </w:r>
    </w:p>
    <w:p>
      <w:pPr>
        <w:spacing w:after="359" w:line="246" w:lineRule="auto"/>
        <w:ind w:left="10" w:right="-15" w:hanging="10"/>
        <w:jc w:val="center"/>
      </w:pPr>
      <w:r>
        <w:rPr>
          <w:rFonts w:ascii="宋体" w:hAnsi="宋体" w:eastAsia="宋体" w:cs="宋体"/>
          <w:sz w:val="18"/>
        </w:rPr>
        <w:t xml:space="preserve">图 </w:t>
      </w:r>
      <w:r>
        <w:rPr>
          <w:sz w:val="18"/>
        </w:rPr>
        <w:t>10</w:t>
      </w:r>
    </w:p>
    <w:p>
      <w:pPr>
        <w:rPr>
          <w:rFonts w:hint="eastAsia" w:eastAsiaTheme="minorEastAsia"/>
        </w:rPr>
      </w:pPr>
    </w:p>
    <w:p>
      <w:pPr>
        <w:pStyle w:val="22"/>
        <w:numPr>
          <w:ilvl w:val="0"/>
          <w:numId w:val="3"/>
        </w:numPr>
        <w:ind w:firstLineChars="0"/>
        <w:rPr>
          <w:rFonts w:eastAsiaTheme="minorEastAsia"/>
        </w:rPr>
      </w:pPr>
      <w:r>
        <w:rPr>
          <w:rFonts w:hint="eastAsia" w:eastAsiaTheme="minorEastAsia"/>
        </w:rPr>
        <w:t>分段分期还款计算有两个模式：正常按利率计息计本还款和传统的两线三区（即</w:t>
      </w:r>
      <w:r>
        <w:rPr>
          <w:rFonts w:hint="eastAsia" w:eastAsiaTheme="minorEastAsia"/>
          <w:b/>
          <w:bCs/>
        </w:rPr>
        <w:t>年利率24％</w:t>
      </w:r>
      <w:r>
        <w:rPr>
          <w:rFonts w:hint="eastAsia" w:eastAsiaTheme="minorEastAsia"/>
        </w:rPr>
        <w:t>的司法保护红线和</w:t>
      </w:r>
      <w:r>
        <w:rPr>
          <w:rFonts w:hint="eastAsia" w:eastAsiaTheme="minorEastAsia"/>
          <w:b/>
        </w:rPr>
        <w:t>年利率36％</w:t>
      </w:r>
      <w:r>
        <w:rPr>
          <w:rFonts w:hint="eastAsia" w:eastAsiaTheme="minorEastAsia"/>
        </w:rPr>
        <w:t>的高利贷红线。）计息还款，点击区域1的下拉框即可进行模式选择；</w:t>
      </w:r>
    </w:p>
    <w:p>
      <w:pPr>
        <w:pStyle w:val="22"/>
        <w:numPr>
          <w:ilvl w:val="0"/>
          <w:numId w:val="3"/>
        </w:numPr>
        <w:ind w:firstLineChars="0"/>
        <w:rPr>
          <w:rFonts w:eastAsiaTheme="minorEastAsia"/>
        </w:rPr>
      </w:pPr>
      <w:r>
        <w:rPr>
          <w:rFonts w:hint="eastAsia" w:eastAsiaTheme="minorEastAsia"/>
        </w:rPr>
        <w:t>区域2借款日期，借款利率设定区域；</w:t>
      </w:r>
    </w:p>
    <w:p>
      <w:pPr>
        <w:pStyle w:val="22"/>
        <w:numPr>
          <w:ilvl w:val="0"/>
          <w:numId w:val="3"/>
        </w:numPr>
        <w:ind w:firstLineChars="0"/>
        <w:rPr>
          <w:rFonts w:eastAsiaTheme="minorEastAsia"/>
        </w:rPr>
      </w:pPr>
      <w:r>
        <w:rPr>
          <w:rFonts w:eastAsiaTheme="minorEastAsia"/>
        </w:rPr>
        <w:t>区域</w:t>
      </w:r>
      <w:r>
        <w:rPr>
          <w:rFonts w:hint="eastAsia" w:eastAsiaTheme="minorEastAsia"/>
        </w:rPr>
        <w:t>3为还款日期、还款金额、计息方式设定区域。用户填好还款日期、还款金额后点击“下一次还款”按钮即可在区域4中得到相应的运算结果。计算方式默认：</w:t>
      </w:r>
      <w:r>
        <w:rPr>
          <w:rFonts w:hint="eastAsia" w:eastAsiaTheme="minorEastAsia"/>
          <w:color w:val="FF0000"/>
        </w:rPr>
        <w:t>先息后本，利不复利</w:t>
      </w:r>
      <w:r>
        <w:rPr>
          <w:rFonts w:hint="eastAsia" w:eastAsiaTheme="minorEastAsia"/>
        </w:rPr>
        <w:t>。当用户勾选“约定本次只划扣本金”复选框时，这个周期就只扣本金，不去利息，如区域A；当用户在还款金额内输入负数如-</w:t>
      </w:r>
      <w:r>
        <w:rPr>
          <w:rFonts w:eastAsiaTheme="minorEastAsia"/>
        </w:rPr>
        <w:t>1000时</w:t>
      </w:r>
      <w:r>
        <w:rPr>
          <w:rFonts w:hint="eastAsia" w:eastAsiaTheme="minorEastAsia"/>
        </w:rPr>
        <w:t>，</w:t>
      </w:r>
      <w:r>
        <w:rPr>
          <w:rFonts w:eastAsiaTheme="minorEastAsia"/>
        </w:rPr>
        <w:t>即为再次借款</w:t>
      </w:r>
      <w:r>
        <w:rPr>
          <w:rFonts w:hint="eastAsia" w:eastAsiaTheme="minorEastAsia"/>
        </w:rPr>
        <w:t>，</w:t>
      </w:r>
      <w:r>
        <w:rPr>
          <w:rFonts w:eastAsiaTheme="minorEastAsia"/>
        </w:rPr>
        <w:t>借款金额增加至本金</w:t>
      </w:r>
      <w:r>
        <w:rPr>
          <w:rFonts w:hint="eastAsia" w:eastAsiaTheme="minorEastAsia"/>
        </w:rPr>
        <w:t>，</w:t>
      </w:r>
      <w:r>
        <w:rPr>
          <w:rFonts w:eastAsiaTheme="minorEastAsia"/>
        </w:rPr>
        <w:t>与本金执行相同的周期利率</w:t>
      </w:r>
      <w:r>
        <w:rPr>
          <w:rFonts w:hint="eastAsia" w:eastAsiaTheme="minorEastAsia"/>
        </w:rPr>
        <w:t>，</w:t>
      </w:r>
      <w:r>
        <w:rPr>
          <w:rFonts w:eastAsiaTheme="minorEastAsia"/>
        </w:rPr>
        <w:t>如区域</w:t>
      </w:r>
      <w:r>
        <w:rPr>
          <w:rFonts w:hint="eastAsia" w:eastAsiaTheme="minorEastAsia"/>
        </w:rPr>
        <w:t>B；</w:t>
      </w:r>
    </w:p>
    <w:p>
      <w:pPr>
        <w:pStyle w:val="22"/>
        <w:numPr>
          <w:ilvl w:val="0"/>
          <w:numId w:val="3"/>
        </w:numPr>
        <w:ind w:firstLineChars="0"/>
        <w:rPr>
          <w:rFonts w:eastAsiaTheme="minorEastAsia"/>
        </w:rPr>
      </w:pPr>
      <w:r>
        <w:rPr>
          <w:rFonts w:hint="eastAsia" w:eastAsiaTheme="minorEastAsia"/>
        </w:rPr>
        <w:t>区域5为撤回按钮，当计算之中某一步输入错误，可以点击撤回，重新输入，支持多次撤回。</w:t>
      </w:r>
    </w:p>
    <w:p>
      <w:pPr>
        <w:pStyle w:val="22"/>
        <w:numPr>
          <w:ilvl w:val="0"/>
          <w:numId w:val="3"/>
        </w:numPr>
        <w:ind w:firstLineChars="0"/>
        <w:rPr>
          <w:rFonts w:eastAsiaTheme="minorEastAsia"/>
          <w:color w:val="FF0000"/>
        </w:rPr>
      </w:pPr>
      <w:r>
        <w:rPr>
          <w:rFonts w:eastAsiaTheme="minorEastAsia"/>
        </w:rPr>
        <w:t>区域</w:t>
      </w:r>
      <w:r>
        <w:rPr>
          <w:rFonts w:hint="eastAsia" w:eastAsiaTheme="minorEastAsia"/>
        </w:rPr>
        <w:t>6显示借款产生的总利息，重置按钮可以将所有数据清空，</w:t>
      </w:r>
      <w:r>
        <w:rPr>
          <w:rFonts w:hint="eastAsia" w:eastAsiaTheme="minorEastAsia"/>
          <w:color w:val="FF0000"/>
        </w:rPr>
        <w:t>“一键复制”按钮点击以后即可将计算表格粘贴至E</w:t>
      </w:r>
      <w:r>
        <w:rPr>
          <w:rFonts w:eastAsiaTheme="minorEastAsia"/>
          <w:color w:val="FF0000"/>
        </w:rPr>
        <w:t>XCEL中</w:t>
      </w:r>
      <w:r>
        <w:rPr>
          <w:rFonts w:hint="eastAsia" w:eastAsiaTheme="minorEastAsia"/>
          <w:color w:val="FF0000"/>
        </w:rPr>
        <w:t>。</w:t>
      </w:r>
    </w:p>
    <w:p>
      <w:pPr>
        <w:pStyle w:val="22"/>
        <w:numPr>
          <w:ilvl w:val="0"/>
          <w:numId w:val="3"/>
        </w:numPr>
        <w:ind w:firstLineChars="0"/>
        <w:rPr>
          <w:rFonts w:eastAsiaTheme="minorEastAsia"/>
          <w:color w:val="auto"/>
        </w:rPr>
      </w:pPr>
      <w:r>
        <w:rPr>
          <w:rFonts w:eastAsiaTheme="minorEastAsia"/>
          <w:color w:val="auto"/>
        </w:rPr>
        <w:t>两线三区计息页面与前者相似</w:t>
      </w:r>
      <w:r>
        <w:rPr>
          <w:rFonts w:hint="eastAsia" w:eastAsiaTheme="minorEastAsia"/>
          <w:color w:val="auto"/>
        </w:rPr>
        <w:t>，</w:t>
      </w:r>
      <w:r>
        <w:rPr>
          <w:rFonts w:eastAsiaTheme="minorEastAsia"/>
          <w:color w:val="auto"/>
        </w:rPr>
        <w:t>但不需要输入利息</w:t>
      </w:r>
      <w:r>
        <w:rPr>
          <w:rFonts w:hint="eastAsia" w:eastAsiaTheme="minorEastAsia"/>
          <w:color w:val="auto"/>
        </w:rPr>
        <w:t>，</w:t>
      </w:r>
      <w:r>
        <w:rPr>
          <w:rFonts w:eastAsiaTheme="minorEastAsia"/>
          <w:color w:val="auto"/>
        </w:rPr>
        <w:t>软件会自动根据输入的还款日期</w:t>
      </w:r>
      <w:r>
        <w:rPr>
          <w:rFonts w:hint="eastAsia" w:eastAsiaTheme="minorEastAsia"/>
          <w:color w:val="auto"/>
        </w:rPr>
        <w:t>、</w:t>
      </w:r>
      <w:r>
        <w:rPr>
          <w:rFonts w:eastAsiaTheme="minorEastAsia"/>
          <w:color w:val="auto"/>
        </w:rPr>
        <w:t>还款金额判断利率所在区间</w:t>
      </w:r>
      <w:r>
        <w:rPr>
          <w:rFonts w:hint="eastAsia" w:eastAsiaTheme="minorEastAsia"/>
          <w:color w:val="auto"/>
        </w:rPr>
        <w:t>，</w:t>
      </w:r>
      <w:r>
        <w:rPr>
          <w:rFonts w:eastAsiaTheme="minorEastAsia"/>
          <w:color w:val="auto"/>
        </w:rPr>
        <w:t>并自动执行相应区间的操作</w:t>
      </w:r>
      <w:r>
        <w:rPr>
          <w:rFonts w:hint="eastAsia" w:eastAsiaTheme="minorEastAsia"/>
          <w:color w:val="auto"/>
        </w:rPr>
        <w:t>，</w:t>
      </w:r>
      <w:r>
        <w:rPr>
          <w:rFonts w:eastAsiaTheme="minorEastAsia"/>
          <w:color w:val="auto"/>
        </w:rPr>
        <w:t>如图</w:t>
      </w:r>
      <w:r>
        <w:rPr>
          <w:rFonts w:hint="eastAsia" w:eastAsiaTheme="minorEastAsia"/>
          <w:color w:val="auto"/>
        </w:rPr>
        <w:t>1</w:t>
      </w:r>
      <w:r>
        <w:rPr>
          <w:rFonts w:eastAsiaTheme="minorEastAsia"/>
          <w:color w:val="auto"/>
        </w:rPr>
        <w:t>1</w:t>
      </w:r>
      <w:r>
        <w:rPr>
          <w:rFonts w:hint="eastAsia" w:eastAsiaTheme="minorEastAsia"/>
          <w:color w:val="auto"/>
        </w:rPr>
        <w:t>，</w:t>
      </w:r>
      <w:r>
        <w:rPr>
          <w:rFonts w:eastAsiaTheme="minorEastAsia"/>
          <w:color w:val="auto"/>
        </w:rPr>
        <w:t>即使三中不同区间计息操作</w:t>
      </w:r>
      <w:r>
        <w:rPr>
          <w:rFonts w:hint="eastAsia" w:eastAsiaTheme="minorEastAsia"/>
          <w:color w:val="auto"/>
        </w:rPr>
        <w:t>：</w:t>
      </w:r>
    </w:p>
    <w:p>
      <w:pPr>
        <w:pStyle w:val="22"/>
        <w:ind w:left="360" w:firstLine="0" w:firstLineChars="0"/>
        <w:rPr>
          <w:rFonts w:eastAsiaTheme="minorEastAsia"/>
          <w:color w:val="auto"/>
        </w:rPr>
      </w:pPr>
      <w:r>
        <w:drawing>
          <wp:inline distT="0" distB="0" distL="0" distR="0">
            <wp:extent cx="5545455" cy="3954780"/>
            <wp:effectExtent l="0" t="0" r="0" b="762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8"/>
                    <a:stretch>
                      <a:fillRect/>
                    </a:stretch>
                  </pic:blipFill>
                  <pic:spPr>
                    <a:xfrm>
                      <a:off x="0" y="0"/>
                      <a:ext cx="5545455" cy="3954780"/>
                    </a:xfrm>
                    <a:prstGeom prst="rect">
                      <a:avLst/>
                    </a:prstGeom>
                  </pic:spPr>
                </pic:pic>
              </a:graphicData>
            </a:graphic>
          </wp:inline>
        </w:drawing>
      </w:r>
    </w:p>
    <w:p>
      <w:pPr>
        <w:spacing w:line="246" w:lineRule="auto"/>
        <w:ind w:left="10" w:right="-15" w:hanging="10"/>
        <w:jc w:val="center"/>
      </w:pPr>
      <w:r>
        <w:rPr>
          <w:rFonts w:ascii="宋体" w:hAnsi="宋体" w:eastAsia="宋体" w:cs="宋体"/>
          <w:sz w:val="18"/>
        </w:rPr>
        <w:t xml:space="preserve">图 </w:t>
      </w:r>
      <w:r>
        <w:rPr>
          <w:sz w:val="18"/>
        </w:rPr>
        <w:t>11</w:t>
      </w:r>
    </w:p>
    <w:p>
      <w:pPr>
        <w:pStyle w:val="22"/>
        <w:ind w:left="360" w:firstLine="0" w:firstLineChars="0"/>
        <w:rPr>
          <w:rFonts w:hint="eastAsia" w:eastAsiaTheme="minorEastAsia"/>
          <w:color w:val="auto"/>
        </w:rPr>
      </w:pPr>
    </w:p>
    <w:p>
      <w:pPr>
        <w:pStyle w:val="22"/>
        <w:ind w:left="360" w:firstLine="0" w:firstLineChars="0"/>
        <w:rPr>
          <w:rFonts w:hint="eastAsia" w:eastAsiaTheme="minorEastAsia"/>
          <w:color w:val="auto"/>
        </w:rPr>
      </w:pPr>
    </w:p>
    <w:p>
      <w:pPr>
        <w:pStyle w:val="5"/>
        <w:spacing w:after="544"/>
        <w:rPr>
          <w:rFonts w:ascii="Cambria" w:hAnsi="Cambria" w:cs="Cambria" w:eastAsiaTheme="minorEastAsia"/>
          <w:b/>
        </w:rPr>
      </w:pPr>
    </w:p>
    <w:p>
      <w:pPr>
        <w:rPr>
          <w:rFonts w:eastAsiaTheme="minorEastAsia"/>
        </w:rPr>
      </w:pPr>
    </w:p>
    <w:p>
      <w:pPr>
        <w:rPr>
          <w:rFonts w:eastAsiaTheme="minorEastAsia"/>
        </w:rPr>
      </w:pPr>
    </w:p>
    <w:p>
      <w:pPr>
        <w:rPr>
          <w:rFonts w:eastAsiaTheme="minorEastAsia"/>
        </w:rPr>
      </w:pPr>
    </w:p>
    <w:p>
      <w:pPr>
        <w:rPr>
          <w:rFonts w:eastAsiaTheme="minorEastAsia"/>
        </w:rPr>
      </w:pPr>
    </w:p>
    <w:p>
      <w:pPr>
        <w:rPr>
          <w:rFonts w:eastAsiaTheme="minorEastAsia"/>
        </w:rPr>
      </w:pPr>
    </w:p>
    <w:p>
      <w:pPr>
        <w:rPr>
          <w:rFonts w:eastAsiaTheme="minorEastAsia"/>
        </w:rPr>
      </w:pPr>
    </w:p>
    <w:p>
      <w:pPr>
        <w:rPr>
          <w:rFonts w:eastAsiaTheme="minorEastAsia"/>
        </w:rPr>
      </w:pPr>
    </w:p>
    <w:p>
      <w:pPr>
        <w:rPr>
          <w:rFonts w:eastAsiaTheme="minorEastAsia"/>
        </w:rPr>
      </w:pPr>
    </w:p>
    <w:p>
      <w:pPr>
        <w:rPr>
          <w:rFonts w:eastAsiaTheme="minorEastAsia"/>
        </w:rPr>
      </w:pPr>
    </w:p>
    <w:p>
      <w:pPr>
        <w:rPr>
          <w:rFonts w:eastAsiaTheme="minorEastAsia"/>
        </w:rPr>
      </w:pPr>
    </w:p>
    <w:p>
      <w:pPr>
        <w:rPr>
          <w:rFonts w:hint="eastAsia" w:eastAsiaTheme="minorEastAsia"/>
        </w:rPr>
      </w:pPr>
    </w:p>
    <w:p>
      <w:pPr>
        <w:pStyle w:val="5"/>
        <w:spacing w:after="544"/>
      </w:pPr>
      <w:r>
        <w:rPr>
          <w:rFonts w:ascii="Cambria" w:hAnsi="Cambria" w:eastAsia="Cambria" w:cs="Cambria"/>
          <w:b/>
        </w:rPr>
        <w:t xml:space="preserve">2.5 </w:t>
      </w:r>
      <w:r>
        <w:t>工伤赔偿计算</w:t>
      </w:r>
      <w:r>
        <w:rPr>
          <w:rFonts w:ascii="Cambria" w:hAnsi="Cambria" w:eastAsia="Cambria" w:cs="Cambria"/>
          <w:b/>
        </w:rPr>
        <w:t xml:space="preserve"> </w:t>
      </w:r>
    </w:p>
    <w:p>
      <w:pPr>
        <w:pStyle w:val="6"/>
      </w:pPr>
      <w:r>
        <w:t xml:space="preserve">2.5.1 </w:t>
      </w:r>
      <w:r>
        <w:rPr>
          <w:rFonts w:ascii="黑体" w:hAnsi="黑体" w:eastAsia="黑体" w:cs="黑体"/>
          <w:b w:val="0"/>
        </w:rPr>
        <w:t>残疾赔偿</w:t>
      </w:r>
      <w:r>
        <w:t xml:space="preserve"> </w:t>
      </w:r>
    </w:p>
    <w:p>
      <w:pPr>
        <w:spacing w:after="75" w:line="240" w:lineRule="auto"/>
        <w:ind w:left="430" w:right="-5" w:hanging="10"/>
        <w:rPr>
          <w:rFonts w:ascii="宋体" w:hAnsi="宋体" w:eastAsia="宋体" w:cs="宋体"/>
          <w:sz w:val="24"/>
        </w:rPr>
      </w:pPr>
      <w:r>
        <w:rPr>
          <w:rFonts w:ascii="宋体" w:hAnsi="宋体" w:eastAsia="宋体" w:cs="宋体"/>
          <w:sz w:val="24"/>
        </w:rPr>
        <w:t xml:space="preserve">工伤赔偿含有两项主要计算功能：残疾赔偿、死亡赔偿，其中残疾赔偿在残疾等级：1~4 级与 5~10 级计算界面有所差异，10~5 级计算界面如图 10 所示： </w:t>
      </w:r>
    </w:p>
    <w:p>
      <w:pPr>
        <w:spacing w:after="83" w:line="240" w:lineRule="auto"/>
        <w:ind w:right="375"/>
        <w:jc w:val="right"/>
      </w:pPr>
      <w:r>
        <w:drawing>
          <wp:inline distT="0" distB="0" distL="0" distR="0">
            <wp:extent cx="5275580" cy="2477770"/>
            <wp:effectExtent l="0" t="0" r="0" b="0"/>
            <wp:docPr id="844" name="Picture 844"/>
            <wp:cNvGraphicFramePr/>
            <a:graphic xmlns:a="http://schemas.openxmlformats.org/drawingml/2006/main">
              <a:graphicData uri="http://schemas.openxmlformats.org/drawingml/2006/picture">
                <pic:pic xmlns:pic="http://schemas.openxmlformats.org/drawingml/2006/picture">
                  <pic:nvPicPr>
                    <pic:cNvPr id="844" name="Picture 844"/>
                    <pic:cNvPicPr/>
                  </pic:nvPicPr>
                  <pic:blipFill>
                    <a:blip r:embed="rId29"/>
                    <a:stretch>
                      <a:fillRect/>
                    </a:stretch>
                  </pic:blipFill>
                  <pic:spPr>
                    <a:xfrm>
                      <a:off x="0" y="0"/>
                      <a:ext cx="5275580" cy="2477771"/>
                    </a:xfrm>
                    <a:prstGeom prst="rect">
                      <a:avLst/>
                    </a:prstGeom>
                  </pic:spPr>
                </pic:pic>
              </a:graphicData>
            </a:graphic>
          </wp:inline>
        </w:drawing>
      </w:r>
      <w:r>
        <w:rPr>
          <w:sz w:val="21"/>
        </w:rPr>
        <w:t xml:space="preserve"> </w:t>
      </w:r>
    </w:p>
    <w:p>
      <w:pPr>
        <w:spacing w:line="246" w:lineRule="auto"/>
        <w:ind w:left="10" w:right="-15" w:hanging="10"/>
        <w:jc w:val="center"/>
      </w:pPr>
      <w:r>
        <w:rPr>
          <w:rFonts w:ascii="宋体" w:hAnsi="宋体" w:eastAsia="宋体" w:cs="宋体"/>
          <w:sz w:val="18"/>
        </w:rPr>
        <w:t xml:space="preserve">图 </w:t>
      </w:r>
      <w:r>
        <w:rPr>
          <w:sz w:val="18"/>
        </w:rPr>
        <w:t>12</w:t>
      </w:r>
    </w:p>
    <w:p>
      <w:pPr>
        <w:spacing w:after="75" w:line="301" w:lineRule="auto"/>
        <w:ind w:left="-15" w:right="-5" w:firstLine="420"/>
        <w:rPr>
          <w:rFonts w:ascii="宋体" w:hAnsi="宋体" w:eastAsia="宋体" w:cs="宋体"/>
          <w:sz w:val="24"/>
        </w:rPr>
      </w:pPr>
      <w:r>
        <w:rPr>
          <w:rFonts w:ascii="宋体" w:hAnsi="宋体" w:eastAsia="宋体" w:cs="宋体"/>
          <w:sz w:val="24"/>
        </w:rPr>
        <w:t xml:space="preserve">10~5 级残疾赔偿计算之中需要填写：伤残等级、护理等级、终止劳动关系时年龄、法定退休年龄，其他费用，本人工资，遭受工伤时统筹地区上年度职工的平均水平、解除终止劳动关系时统筹地区上年度职工平均工资，共八项；点击“计算”按钮，获得计算结果，如图 13所示： </w:t>
      </w:r>
    </w:p>
    <w:p>
      <w:pPr>
        <w:spacing w:after="49" w:line="240" w:lineRule="auto"/>
        <w:ind w:right="1244"/>
        <w:jc w:val="right"/>
      </w:pPr>
      <w:r>
        <w:drawing>
          <wp:inline distT="0" distB="0" distL="0" distR="0">
            <wp:extent cx="3982720" cy="5096510"/>
            <wp:effectExtent l="0" t="0" r="0" b="0"/>
            <wp:docPr id="897" name="Picture 897"/>
            <wp:cNvGraphicFramePr/>
            <a:graphic xmlns:a="http://schemas.openxmlformats.org/drawingml/2006/main">
              <a:graphicData uri="http://schemas.openxmlformats.org/drawingml/2006/picture">
                <pic:pic xmlns:pic="http://schemas.openxmlformats.org/drawingml/2006/picture">
                  <pic:nvPicPr>
                    <pic:cNvPr id="897" name="Picture 897"/>
                    <pic:cNvPicPr/>
                  </pic:nvPicPr>
                  <pic:blipFill>
                    <a:blip r:embed="rId30"/>
                    <a:stretch>
                      <a:fillRect/>
                    </a:stretch>
                  </pic:blipFill>
                  <pic:spPr>
                    <a:xfrm>
                      <a:off x="0" y="0"/>
                      <a:ext cx="3982721" cy="5096510"/>
                    </a:xfrm>
                    <a:prstGeom prst="rect">
                      <a:avLst/>
                    </a:prstGeom>
                  </pic:spPr>
                </pic:pic>
              </a:graphicData>
            </a:graphic>
          </wp:inline>
        </w:drawing>
      </w:r>
      <w:r>
        <w:rPr>
          <w:sz w:val="21"/>
        </w:rPr>
        <w:t xml:space="preserve"> </w:t>
      </w:r>
    </w:p>
    <w:p>
      <w:pPr>
        <w:spacing w:after="105" w:line="246" w:lineRule="auto"/>
        <w:ind w:left="10" w:right="-15" w:hanging="10"/>
        <w:jc w:val="center"/>
      </w:pPr>
      <w:r>
        <w:rPr>
          <w:rFonts w:ascii="宋体" w:hAnsi="宋体" w:eastAsia="宋体" w:cs="宋体"/>
          <w:sz w:val="18"/>
        </w:rPr>
        <w:t xml:space="preserve">图 </w:t>
      </w:r>
      <w:r>
        <w:rPr>
          <w:sz w:val="18"/>
        </w:rPr>
        <w:t>13</w:t>
      </w:r>
    </w:p>
    <w:p>
      <w:pPr>
        <w:spacing w:after="75" w:line="301" w:lineRule="auto"/>
        <w:ind w:left="-15" w:right="-5" w:firstLine="420"/>
        <w:rPr>
          <w:rFonts w:ascii="宋体" w:hAnsi="宋体" w:eastAsia="宋体" w:cs="宋体"/>
          <w:sz w:val="24"/>
        </w:rPr>
      </w:pPr>
      <w:r>
        <w:rPr>
          <w:rFonts w:ascii="宋体" w:hAnsi="宋体" w:eastAsia="宋体" w:cs="宋体"/>
          <w:sz w:val="24"/>
        </w:rPr>
        <w:t xml:space="preserve">计算结果包含：一次性伤残补助金、一次性工伤医疗补助金需解除终止劳动关系、一次性伤残就业补助金需解除终止劳动关系、伤残津贴（元/月）、生活护理费（元/月）、其他费用、总计：一次性赔偿金额（不包含月支付金额），共八项，其中蓝色字体部分执行的国家统一标准，橙色部分执行的是安徽省标准。 </w:t>
      </w:r>
    </w:p>
    <w:p>
      <w:pPr>
        <w:spacing w:line="301" w:lineRule="auto"/>
        <w:ind w:left="-15" w:right="-5" w:firstLine="420"/>
        <w:rPr>
          <w:rFonts w:ascii="宋体" w:hAnsi="宋体" w:eastAsia="宋体" w:cs="宋体"/>
          <w:sz w:val="24"/>
        </w:rPr>
      </w:pPr>
      <w:r>
        <w:rPr>
          <w:rFonts w:ascii="宋体" w:hAnsi="宋体" w:eastAsia="宋体" w:cs="宋体"/>
          <w:sz w:val="24"/>
        </w:rPr>
        <w:t xml:space="preserve">而 4~1 级残疾赔偿计算之中无需填写：终止劳动关系时年龄、法定退休年龄、其他费用、解除终止劳动关系时统筹地区上年度职工平均工资，如图 14 所示： </w:t>
      </w:r>
    </w:p>
    <w:p>
      <w:pPr>
        <w:spacing w:after="138" w:line="240" w:lineRule="auto"/>
        <w:jc w:val="right"/>
      </w:pPr>
      <w:r>
        <w:drawing>
          <wp:inline distT="0" distB="0" distL="0" distR="0">
            <wp:extent cx="5278755" cy="2409190"/>
            <wp:effectExtent l="0" t="0" r="0" b="0"/>
            <wp:docPr id="947" name="Picture 947"/>
            <wp:cNvGraphicFramePr/>
            <a:graphic xmlns:a="http://schemas.openxmlformats.org/drawingml/2006/main">
              <a:graphicData uri="http://schemas.openxmlformats.org/drawingml/2006/picture">
                <pic:pic xmlns:pic="http://schemas.openxmlformats.org/drawingml/2006/picture">
                  <pic:nvPicPr>
                    <pic:cNvPr id="947" name="Picture 947"/>
                    <pic:cNvPicPr/>
                  </pic:nvPicPr>
                  <pic:blipFill>
                    <a:blip r:embed="rId31"/>
                    <a:stretch>
                      <a:fillRect/>
                    </a:stretch>
                  </pic:blipFill>
                  <pic:spPr>
                    <a:xfrm>
                      <a:off x="0" y="0"/>
                      <a:ext cx="5278755" cy="2409190"/>
                    </a:xfrm>
                    <a:prstGeom prst="rect">
                      <a:avLst/>
                    </a:prstGeom>
                  </pic:spPr>
                </pic:pic>
              </a:graphicData>
            </a:graphic>
          </wp:inline>
        </w:drawing>
      </w:r>
      <w:r>
        <w:rPr>
          <w:sz w:val="21"/>
        </w:rPr>
        <w:t xml:space="preserve"> </w:t>
      </w:r>
    </w:p>
    <w:p>
      <w:pPr>
        <w:spacing w:after="105" w:line="246" w:lineRule="auto"/>
        <w:ind w:left="10" w:right="-15" w:hanging="10"/>
        <w:jc w:val="center"/>
      </w:pPr>
      <w:r>
        <w:rPr>
          <w:rFonts w:ascii="宋体" w:hAnsi="宋体" w:eastAsia="宋体" w:cs="宋体"/>
          <w:sz w:val="18"/>
        </w:rPr>
        <w:t xml:space="preserve">图 </w:t>
      </w:r>
      <w:r>
        <w:rPr>
          <w:sz w:val="18"/>
        </w:rPr>
        <w:t>14</w:t>
      </w:r>
    </w:p>
    <w:p>
      <w:pPr>
        <w:spacing w:after="441" w:line="301" w:lineRule="auto"/>
        <w:ind w:left="-15" w:right="521" w:firstLine="410"/>
        <w:jc w:val="both"/>
        <w:rPr>
          <w:rFonts w:ascii="宋体" w:hAnsi="宋体" w:eastAsia="宋体" w:cs="宋体"/>
          <w:sz w:val="24"/>
        </w:rPr>
      </w:pPr>
      <w:r>
        <w:rPr>
          <w:rFonts w:ascii="宋体" w:hAnsi="宋体" w:eastAsia="宋体" w:cs="宋体"/>
          <w:sz w:val="24"/>
        </w:rPr>
        <w:t xml:space="preserve">相应结算结果不含：一次性工伤医疗补助金需解除终止劳动关系、一次性伤残就业补助金需解除终止劳动关系这两项，这是因为国家法律规定：4 级以上伤残，不允许解除劳务合同。 </w:t>
      </w:r>
    </w:p>
    <w:p>
      <w:pPr>
        <w:pStyle w:val="6"/>
      </w:pPr>
      <w:r>
        <w:t xml:space="preserve">2.5.2 </w:t>
      </w:r>
      <w:r>
        <w:rPr>
          <w:rFonts w:ascii="黑体" w:hAnsi="黑体" w:eastAsia="黑体" w:cs="黑体"/>
          <w:b w:val="0"/>
        </w:rPr>
        <w:t>死亡赔偿</w:t>
      </w:r>
      <w:r>
        <w:t xml:space="preserve"> </w:t>
      </w:r>
    </w:p>
    <w:p>
      <w:pPr>
        <w:spacing w:after="75" w:line="240" w:lineRule="auto"/>
        <w:ind w:left="430" w:right="-5" w:hanging="10"/>
      </w:pPr>
      <w:r>
        <w:rPr>
          <w:rFonts w:ascii="宋体" w:hAnsi="宋体" w:eastAsia="宋体" w:cs="宋体"/>
          <w:sz w:val="21"/>
        </w:rPr>
        <w:t xml:space="preserve">死亡赔偿界面如图 </w:t>
      </w:r>
      <w:r>
        <w:rPr>
          <w:sz w:val="21"/>
        </w:rPr>
        <w:t>135</w:t>
      </w:r>
      <w:r>
        <w:rPr>
          <w:rFonts w:ascii="宋体" w:hAnsi="宋体" w:eastAsia="宋体" w:cs="宋体"/>
          <w:sz w:val="21"/>
        </w:rPr>
        <w:t>所示：</w:t>
      </w:r>
      <w:r>
        <w:rPr>
          <w:sz w:val="21"/>
        </w:rPr>
        <w:t xml:space="preserve"> </w:t>
      </w:r>
    </w:p>
    <w:p>
      <w:pPr>
        <w:spacing w:after="93" w:line="281" w:lineRule="auto"/>
        <w:ind w:left="250" w:hanging="10"/>
        <w:jc w:val="center"/>
        <w:rPr>
          <w:rFonts w:ascii="宋体" w:hAnsi="宋体" w:eastAsia="宋体" w:cs="宋体"/>
          <w:sz w:val="18"/>
        </w:rPr>
      </w:pPr>
      <w:r>
        <w:drawing>
          <wp:inline distT="0" distB="0" distL="0" distR="0">
            <wp:extent cx="5277485" cy="2342515"/>
            <wp:effectExtent l="0" t="0" r="0" b="0"/>
            <wp:docPr id="970" name="Picture 970"/>
            <wp:cNvGraphicFramePr/>
            <a:graphic xmlns:a="http://schemas.openxmlformats.org/drawingml/2006/main">
              <a:graphicData uri="http://schemas.openxmlformats.org/drawingml/2006/picture">
                <pic:pic xmlns:pic="http://schemas.openxmlformats.org/drawingml/2006/picture">
                  <pic:nvPicPr>
                    <pic:cNvPr id="970" name="Picture 970"/>
                    <pic:cNvPicPr/>
                  </pic:nvPicPr>
                  <pic:blipFill>
                    <a:blip r:embed="rId32"/>
                    <a:stretch>
                      <a:fillRect/>
                    </a:stretch>
                  </pic:blipFill>
                  <pic:spPr>
                    <a:xfrm>
                      <a:off x="0" y="0"/>
                      <a:ext cx="5277485" cy="2342515"/>
                    </a:xfrm>
                    <a:prstGeom prst="rect">
                      <a:avLst/>
                    </a:prstGeom>
                  </pic:spPr>
                </pic:pic>
              </a:graphicData>
            </a:graphic>
          </wp:inline>
        </w:drawing>
      </w:r>
    </w:p>
    <w:p>
      <w:pPr>
        <w:spacing w:after="93" w:line="281" w:lineRule="auto"/>
        <w:ind w:left="250" w:hanging="10"/>
        <w:jc w:val="center"/>
      </w:pPr>
      <w:r>
        <w:rPr>
          <w:rFonts w:ascii="宋体" w:hAnsi="宋体" w:eastAsia="宋体" w:cs="宋体"/>
          <w:sz w:val="18"/>
        </w:rPr>
        <w:t xml:space="preserve">图 </w:t>
      </w:r>
      <w:r>
        <w:rPr>
          <w:sz w:val="18"/>
        </w:rPr>
        <w:t>15</w:t>
      </w:r>
    </w:p>
    <w:p>
      <w:pPr>
        <w:spacing w:after="166" w:line="301" w:lineRule="auto"/>
        <w:ind w:left="-15" w:right="-5" w:firstLine="420"/>
        <w:rPr>
          <w:rFonts w:ascii="宋体" w:hAnsi="宋体" w:eastAsia="宋体" w:cs="宋体"/>
          <w:sz w:val="24"/>
        </w:rPr>
      </w:pPr>
      <w:r>
        <w:rPr>
          <w:rFonts w:ascii="宋体" w:hAnsi="宋体" w:eastAsia="宋体" w:cs="宋体"/>
          <w:sz w:val="24"/>
        </w:rPr>
        <w:t xml:space="preserve">死亡赔偿计算需要填写的项目包含：本人工资、上一年度全国城镇居民人均可支配收入、遭受事故时统筹地区上年度职工平均月工资、供养总人数、孤寡老人和孤儿人数、是否包含配偶六项信息，其中孤寡老人和孤儿人数不得超过供养总人数，如图 16 所示： </w:t>
      </w:r>
    </w:p>
    <w:p>
      <w:pPr>
        <w:spacing w:after="143" w:line="240" w:lineRule="auto"/>
        <w:ind w:right="1229"/>
        <w:jc w:val="right"/>
      </w:pPr>
      <w:r>
        <w:drawing>
          <wp:inline distT="0" distB="0" distL="0" distR="0">
            <wp:extent cx="4000500" cy="1016635"/>
            <wp:effectExtent l="0" t="0" r="0" b="0"/>
            <wp:docPr id="984" name="Picture 984"/>
            <wp:cNvGraphicFramePr/>
            <a:graphic xmlns:a="http://schemas.openxmlformats.org/drawingml/2006/main">
              <a:graphicData uri="http://schemas.openxmlformats.org/drawingml/2006/picture">
                <pic:pic xmlns:pic="http://schemas.openxmlformats.org/drawingml/2006/picture">
                  <pic:nvPicPr>
                    <pic:cNvPr id="984" name="Picture 984"/>
                    <pic:cNvPicPr/>
                  </pic:nvPicPr>
                  <pic:blipFill>
                    <a:blip r:embed="rId33"/>
                    <a:stretch>
                      <a:fillRect/>
                    </a:stretch>
                  </pic:blipFill>
                  <pic:spPr>
                    <a:xfrm>
                      <a:off x="0" y="0"/>
                      <a:ext cx="4000500" cy="1016635"/>
                    </a:xfrm>
                    <a:prstGeom prst="rect">
                      <a:avLst/>
                    </a:prstGeom>
                  </pic:spPr>
                </pic:pic>
              </a:graphicData>
            </a:graphic>
          </wp:inline>
        </w:drawing>
      </w:r>
      <w:r>
        <w:rPr>
          <w:sz w:val="21"/>
        </w:rPr>
        <w:t xml:space="preserve"> </w:t>
      </w:r>
    </w:p>
    <w:p>
      <w:pPr>
        <w:spacing w:line="246" w:lineRule="auto"/>
        <w:ind w:left="10" w:right="-15" w:hanging="10"/>
        <w:jc w:val="center"/>
      </w:pPr>
      <w:r>
        <w:rPr>
          <w:rFonts w:ascii="宋体" w:hAnsi="宋体" w:eastAsia="宋体" w:cs="宋体"/>
          <w:sz w:val="18"/>
        </w:rPr>
        <w:t xml:space="preserve">图 </w:t>
      </w:r>
      <w:r>
        <w:rPr>
          <w:sz w:val="18"/>
        </w:rPr>
        <w:t>16</w:t>
      </w:r>
    </w:p>
    <w:p>
      <w:pPr>
        <w:spacing w:after="75" w:line="240" w:lineRule="auto"/>
        <w:ind w:left="430" w:right="-5" w:hanging="10"/>
      </w:pPr>
      <w:r>
        <w:rPr>
          <w:rFonts w:ascii="宋体" w:hAnsi="宋体" w:eastAsia="宋体" w:cs="宋体"/>
          <w:sz w:val="21"/>
        </w:rPr>
        <w:t xml:space="preserve">点击“计算”按钮，获得计算结果，如图 </w:t>
      </w:r>
      <w:r>
        <w:rPr>
          <w:sz w:val="21"/>
        </w:rPr>
        <w:t>17</w:t>
      </w:r>
      <w:r>
        <w:rPr>
          <w:rFonts w:ascii="宋体" w:hAnsi="宋体" w:eastAsia="宋体" w:cs="宋体"/>
          <w:sz w:val="21"/>
        </w:rPr>
        <w:t>所示：</w:t>
      </w:r>
      <w:r>
        <w:rPr>
          <w:sz w:val="21"/>
        </w:rPr>
        <w:t xml:space="preserve"> </w:t>
      </w:r>
    </w:p>
    <w:p>
      <w:pPr>
        <w:spacing w:after="32" w:line="240" w:lineRule="auto"/>
        <w:ind w:right="1296"/>
        <w:jc w:val="right"/>
      </w:pPr>
      <w:r>
        <w:drawing>
          <wp:inline distT="0" distB="0" distL="0" distR="0">
            <wp:extent cx="3915410" cy="3335020"/>
            <wp:effectExtent l="0" t="0" r="0" b="0"/>
            <wp:docPr id="1009" name="Picture 1009"/>
            <wp:cNvGraphicFramePr/>
            <a:graphic xmlns:a="http://schemas.openxmlformats.org/drawingml/2006/main">
              <a:graphicData uri="http://schemas.openxmlformats.org/drawingml/2006/picture">
                <pic:pic xmlns:pic="http://schemas.openxmlformats.org/drawingml/2006/picture">
                  <pic:nvPicPr>
                    <pic:cNvPr id="1009" name="Picture 1009"/>
                    <pic:cNvPicPr/>
                  </pic:nvPicPr>
                  <pic:blipFill>
                    <a:blip r:embed="rId34"/>
                    <a:stretch>
                      <a:fillRect/>
                    </a:stretch>
                  </pic:blipFill>
                  <pic:spPr>
                    <a:xfrm>
                      <a:off x="0" y="0"/>
                      <a:ext cx="3915410" cy="3335020"/>
                    </a:xfrm>
                    <a:prstGeom prst="rect">
                      <a:avLst/>
                    </a:prstGeom>
                  </pic:spPr>
                </pic:pic>
              </a:graphicData>
            </a:graphic>
          </wp:inline>
        </w:drawing>
      </w:r>
      <w:r>
        <w:rPr>
          <w:sz w:val="21"/>
        </w:rPr>
        <w:t xml:space="preserve"> </w:t>
      </w:r>
    </w:p>
    <w:p>
      <w:pPr>
        <w:spacing w:after="105" w:line="246" w:lineRule="auto"/>
        <w:ind w:left="10" w:right="-15" w:hanging="10"/>
        <w:jc w:val="center"/>
      </w:pPr>
      <w:r>
        <w:rPr>
          <w:rFonts w:ascii="宋体" w:hAnsi="宋体" w:eastAsia="宋体" w:cs="宋体"/>
          <w:sz w:val="18"/>
        </w:rPr>
        <w:t xml:space="preserve">图 </w:t>
      </w:r>
      <w:r>
        <w:rPr>
          <w:sz w:val="18"/>
        </w:rPr>
        <w:t>17</w:t>
      </w:r>
    </w:p>
    <w:p>
      <w:pPr>
        <w:spacing w:after="75" w:line="240" w:lineRule="auto"/>
        <w:ind w:left="430" w:right="-5" w:hanging="10"/>
        <w:rPr>
          <w:rFonts w:ascii="宋体" w:hAnsi="宋体" w:eastAsia="宋体" w:cs="宋体"/>
          <w:sz w:val="24"/>
        </w:rPr>
      </w:pPr>
      <w:r>
        <w:rPr>
          <w:rFonts w:ascii="宋体" w:hAnsi="宋体" w:eastAsia="宋体" w:cs="宋体"/>
          <w:sz w:val="24"/>
        </w:rPr>
        <w:t>计算结果包含：一次性工亡补助金、丧葬补助金、供养亲属抚恤金、合计（不包含月</w:t>
      </w:r>
    </w:p>
    <w:p>
      <w:pPr>
        <w:spacing w:after="424" w:line="590" w:lineRule="auto"/>
        <w:ind w:left="-5" w:right="4065" w:hanging="10"/>
        <w:rPr>
          <w:rFonts w:ascii="宋体" w:hAnsi="宋体" w:eastAsia="宋体" w:cs="宋体"/>
          <w:sz w:val="24"/>
        </w:rPr>
      </w:pPr>
      <w:r>
        <w:rPr>
          <w:rFonts w:ascii="宋体" w:hAnsi="宋体" w:eastAsia="宋体" w:cs="宋体"/>
          <w:sz w:val="24"/>
        </w:rPr>
        <w:t>支付赔偿）四个部分。</w:t>
      </w:r>
    </w:p>
    <w:p>
      <w:pPr>
        <w:spacing w:after="424" w:line="590" w:lineRule="auto"/>
        <w:ind w:left="-5" w:right="4065" w:hanging="10"/>
      </w:pPr>
      <w:r>
        <w:rPr>
          <w:sz w:val="21"/>
        </w:rPr>
        <w:t xml:space="preserve"> </w:t>
      </w:r>
      <w:r>
        <w:rPr>
          <w:rFonts w:ascii="Arial" w:hAnsi="Arial" w:eastAsia="Arial" w:cs="Arial"/>
          <w:b/>
          <w:sz w:val="24"/>
        </w:rPr>
        <w:t xml:space="preserve">2.5.3 </w:t>
      </w:r>
      <w:r>
        <w:rPr>
          <w:rFonts w:ascii="黑体" w:hAnsi="黑体" w:eastAsia="黑体" w:cs="黑体"/>
          <w:sz w:val="24"/>
        </w:rPr>
        <w:t>工伤赔偿计算标准</w:t>
      </w:r>
      <w:r>
        <w:rPr>
          <w:rFonts w:ascii="Arial" w:hAnsi="Arial" w:eastAsia="Arial" w:cs="Arial"/>
          <w:b/>
          <w:sz w:val="24"/>
        </w:rPr>
        <w:t xml:space="preserve"> </w:t>
      </w:r>
    </w:p>
    <w:p>
      <w:pPr>
        <w:spacing w:after="75" w:line="240" w:lineRule="auto"/>
        <w:ind w:left="-5" w:right="-5" w:hanging="10"/>
      </w:pPr>
      <w:r>
        <w:rPr>
          <w:rFonts w:ascii="宋体" w:hAnsi="宋体" w:eastAsia="宋体" w:cs="宋体"/>
          <w:sz w:val="24"/>
        </w:rPr>
        <w:t>点击功能区右侧“工伤赔偿计算标准”按钮，即弹出工伤赔偿标准页面，如图 18所示：</w:t>
      </w:r>
      <w:r>
        <w:rPr>
          <w:sz w:val="21"/>
        </w:rPr>
        <w:t xml:space="preserve"> </w:t>
      </w:r>
    </w:p>
    <w:p>
      <w:pPr>
        <w:spacing w:after="87" w:line="240" w:lineRule="auto"/>
        <w:ind w:right="370"/>
        <w:jc w:val="right"/>
      </w:pPr>
      <w:r>
        <w:drawing>
          <wp:inline distT="0" distB="0" distL="0" distR="0">
            <wp:extent cx="5278755" cy="3067685"/>
            <wp:effectExtent l="0" t="0" r="0" b="0"/>
            <wp:docPr id="1028" name="Picture 1028"/>
            <wp:cNvGraphicFramePr/>
            <a:graphic xmlns:a="http://schemas.openxmlformats.org/drawingml/2006/main">
              <a:graphicData uri="http://schemas.openxmlformats.org/drawingml/2006/picture">
                <pic:pic xmlns:pic="http://schemas.openxmlformats.org/drawingml/2006/picture">
                  <pic:nvPicPr>
                    <pic:cNvPr id="1028" name="Picture 1028"/>
                    <pic:cNvPicPr/>
                  </pic:nvPicPr>
                  <pic:blipFill>
                    <a:blip r:embed="rId35"/>
                    <a:stretch>
                      <a:fillRect/>
                    </a:stretch>
                  </pic:blipFill>
                  <pic:spPr>
                    <a:xfrm>
                      <a:off x="0" y="0"/>
                      <a:ext cx="5278755" cy="3067685"/>
                    </a:xfrm>
                    <a:prstGeom prst="rect">
                      <a:avLst/>
                    </a:prstGeom>
                  </pic:spPr>
                </pic:pic>
              </a:graphicData>
            </a:graphic>
          </wp:inline>
        </w:drawing>
      </w:r>
      <w:r>
        <w:rPr>
          <w:sz w:val="21"/>
        </w:rPr>
        <w:t xml:space="preserve"> </w:t>
      </w:r>
    </w:p>
    <w:p>
      <w:pPr>
        <w:spacing w:after="105" w:line="246" w:lineRule="auto"/>
        <w:ind w:left="10" w:right="-15" w:hanging="10"/>
        <w:jc w:val="center"/>
      </w:pPr>
      <w:r>
        <w:rPr>
          <w:rFonts w:ascii="宋体" w:hAnsi="宋体" w:eastAsia="宋体" w:cs="宋体"/>
          <w:sz w:val="18"/>
        </w:rPr>
        <w:t xml:space="preserve">图 </w:t>
      </w:r>
      <w:r>
        <w:rPr>
          <w:sz w:val="18"/>
        </w:rPr>
        <w:t>18</w:t>
      </w:r>
    </w:p>
    <w:p>
      <w:pPr>
        <w:spacing w:line="301" w:lineRule="auto"/>
        <w:ind w:left="-15" w:right="-5" w:firstLine="420"/>
        <w:rPr>
          <w:rFonts w:ascii="宋体" w:hAnsi="宋体" w:eastAsia="宋体" w:cs="宋体"/>
          <w:sz w:val="24"/>
        </w:rPr>
      </w:pPr>
      <w:r>
        <w:rPr>
          <w:rFonts w:ascii="宋体" w:hAnsi="宋体" w:eastAsia="宋体" w:cs="宋体"/>
          <w:sz w:val="24"/>
        </w:rPr>
        <w:t xml:space="preserve">该文档内容包含十七项工伤赔偿标准，可供使用者查询参考以及对本软件的计算结果进行比对。 </w:t>
      </w:r>
    </w:p>
    <w:p>
      <w:pPr>
        <w:spacing w:line="301" w:lineRule="auto"/>
        <w:ind w:left="-15" w:right="-5" w:firstLine="420"/>
        <w:rPr>
          <w:sz w:val="21"/>
        </w:rPr>
      </w:pPr>
    </w:p>
    <w:p>
      <w:pPr>
        <w:spacing w:line="301" w:lineRule="auto"/>
        <w:ind w:left="-15" w:right="-5" w:firstLine="420"/>
        <w:rPr>
          <w:sz w:val="21"/>
        </w:rPr>
      </w:pPr>
    </w:p>
    <w:p>
      <w:pPr>
        <w:spacing w:line="301" w:lineRule="auto"/>
        <w:ind w:left="-15" w:right="-5" w:firstLine="420"/>
        <w:rPr>
          <w:sz w:val="21"/>
        </w:rPr>
      </w:pPr>
    </w:p>
    <w:p>
      <w:pPr>
        <w:spacing w:line="301" w:lineRule="auto"/>
        <w:ind w:left="-15" w:right="-5" w:firstLine="420"/>
        <w:rPr>
          <w:sz w:val="21"/>
        </w:rPr>
      </w:pPr>
    </w:p>
    <w:p>
      <w:pPr>
        <w:spacing w:line="301" w:lineRule="auto"/>
        <w:ind w:left="-15" w:right="-5" w:firstLine="420"/>
        <w:rPr>
          <w:sz w:val="21"/>
        </w:rPr>
      </w:pPr>
    </w:p>
    <w:p>
      <w:pPr>
        <w:spacing w:line="301" w:lineRule="auto"/>
        <w:ind w:left="-15" w:right="-5" w:firstLine="420"/>
        <w:rPr>
          <w:sz w:val="21"/>
        </w:rPr>
      </w:pPr>
    </w:p>
    <w:p>
      <w:pPr>
        <w:spacing w:line="301" w:lineRule="auto"/>
        <w:ind w:left="-15" w:right="-5" w:firstLine="420"/>
        <w:rPr>
          <w:sz w:val="21"/>
        </w:rPr>
      </w:pPr>
    </w:p>
    <w:p>
      <w:pPr>
        <w:spacing w:line="301" w:lineRule="auto"/>
        <w:ind w:left="-15" w:right="-5" w:firstLine="420"/>
        <w:rPr>
          <w:sz w:val="21"/>
        </w:rPr>
      </w:pPr>
    </w:p>
    <w:p>
      <w:pPr>
        <w:spacing w:line="301" w:lineRule="auto"/>
        <w:ind w:left="-15" w:right="-5" w:firstLine="420"/>
        <w:rPr>
          <w:sz w:val="21"/>
        </w:rPr>
      </w:pPr>
    </w:p>
    <w:p>
      <w:pPr>
        <w:spacing w:line="301" w:lineRule="auto"/>
        <w:ind w:left="-15" w:right="-5" w:firstLine="420"/>
        <w:rPr>
          <w:sz w:val="21"/>
        </w:rPr>
      </w:pPr>
    </w:p>
    <w:p>
      <w:pPr>
        <w:spacing w:line="301" w:lineRule="auto"/>
        <w:ind w:left="-15" w:right="-5" w:firstLine="420"/>
        <w:rPr>
          <w:sz w:val="21"/>
        </w:rPr>
      </w:pPr>
    </w:p>
    <w:p>
      <w:pPr>
        <w:spacing w:line="301" w:lineRule="auto"/>
        <w:ind w:left="-15" w:right="-5" w:firstLine="420"/>
        <w:rPr>
          <w:sz w:val="21"/>
        </w:rPr>
      </w:pPr>
    </w:p>
    <w:p>
      <w:pPr>
        <w:spacing w:line="301" w:lineRule="auto"/>
        <w:ind w:left="-15" w:right="-5" w:firstLine="420"/>
        <w:rPr>
          <w:sz w:val="21"/>
        </w:rPr>
      </w:pPr>
    </w:p>
    <w:p>
      <w:pPr>
        <w:spacing w:line="301" w:lineRule="auto"/>
        <w:ind w:left="-15" w:right="-5" w:firstLine="420"/>
        <w:rPr>
          <w:sz w:val="21"/>
        </w:rPr>
      </w:pPr>
    </w:p>
    <w:p>
      <w:pPr>
        <w:spacing w:line="301" w:lineRule="auto"/>
        <w:ind w:left="-15" w:right="-5" w:firstLine="420"/>
        <w:rPr>
          <w:sz w:val="21"/>
        </w:rPr>
      </w:pPr>
    </w:p>
    <w:p>
      <w:pPr>
        <w:spacing w:line="301" w:lineRule="auto"/>
        <w:ind w:left="-15" w:right="-5" w:firstLine="420"/>
        <w:rPr>
          <w:sz w:val="21"/>
        </w:rPr>
      </w:pPr>
    </w:p>
    <w:p>
      <w:pPr>
        <w:spacing w:line="301" w:lineRule="auto"/>
        <w:ind w:left="-15" w:right="-5" w:firstLine="420"/>
        <w:rPr>
          <w:sz w:val="21"/>
        </w:rPr>
      </w:pPr>
    </w:p>
    <w:p>
      <w:pPr>
        <w:spacing w:line="301" w:lineRule="auto"/>
        <w:ind w:left="-15" w:right="-5" w:firstLine="420"/>
        <w:rPr>
          <w:sz w:val="21"/>
        </w:rPr>
      </w:pPr>
    </w:p>
    <w:p>
      <w:pPr>
        <w:spacing w:line="301" w:lineRule="auto"/>
        <w:ind w:left="-15" w:right="-5" w:firstLine="420"/>
        <w:rPr>
          <w:sz w:val="21"/>
        </w:rPr>
      </w:pPr>
    </w:p>
    <w:p>
      <w:pPr>
        <w:spacing w:line="301" w:lineRule="auto"/>
        <w:ind w:right="-5"/>
        <w:rPr>
          <w:rFonts w:hint="eastAsia" w:eastAsiaTheme="minorEastAsia"/>
        </w:rPr>
      </w:pPr>
    </w:p>
    <w:p>
      <w:pPr>
        <w:pStyle w:val="3"/>
      </w:pPr>
      <w:r>
        <w:t>2.6</w:t>
      </w:r>
      <w:r>
        <w:rPr>
          <w:rFonts w:ascii="宋体" w:hAnsi="宋体" w:eastAsia="宋体" w:cs="宋体"/>
          <w:b w:val="0"/>
        </w:rPr>
        <w:t>计算器</w:t>
      </w:r>
      <w:r>
        <w:t xml:space="preserve"> </w:t>
      </w:r>
    </w:p>
    <w:p>
      <w:pPr>
        <w:spacing w:after="75" w:line="301" w:lineRule="auto"/>
        <w:ind w:left="-15" w:right="-5" w:firstLine="420"/>
      </w:pPr>
      <w:r>
        <w:rPr>
          <w:rFonts w:ascii="宋体" w:hAnsi="宋体" w:eastAsia="宋体" w:cs="宋体"/>
          <w:sz w:val="21"/>
        </w:rPr>
        <w:t xml:space="preserve">此功能较为简单：点击计算器按钮，即可调用 </w:t>
      </w:r>
      <w:r>
        <w:rPr>
          <w:sz w:val="21"/>
        </w:rPr>
        <w:t xml:space="preserve">windows </w:t>
      </w:r>
      <w:r>
        <w:rPr>
          <w:rFonts w:ascii="宋体" w:hAnsi="宋体" w:eastAsia="宋体" w:cs="宋体"/>
          <w:sz w:val="21"/>
        </w:rPr>
        <w:t xml:space="preserve">系统的系统计算器，如图 </w:t>
      </w:r>
      <w:r>
        <w:rPr>
          <w:sz w:val="21"/>
        </w:rPr>
        <w:t xml:space="preserve">19 </w:t>
      </w:r>
      <w:r>
        <w:rPr>
          <w:rFonts w:ascii="宋体" w:hAnsi="宋体" w:eastAsia="宋体" w:cs="宋体"/>
          <w:sz w:val="21"/>
        </w:rPr>
        <w:t>所示：</w:t>
      </w:r>
      <w:r>
        <w:rPr>
          <w:sz w:val="21"/>
        </w:rPr>
        <w:t xml:space="preserve"> </w:t>
      </w:r>
    </w:p>
    <w:p>
      <w:pPr>
        <w:spacing w:after="360" w:line="281" w:lineRule="auto"/>
        <w:ind w:left="250" w:hanging="10"/>
        <w:jc w:val="center"/>
        <w:rPr>
          <w:rFonts w:ascii="宋体" w:hAnsi="宋体" w:eastAsia="宋体" w:cs="宋体"/>
          <w:sz w:val="18"/>
        </w:rPr>
      </w:pPr>
      <w:r>
        <w:drawing>
          <wp:inline distT="0" distB="0" distL="0" distR="0">
            <wp:extent cx="5278755" cy="2969260"/>
            <wp:effectExtent l="0" t="0" r="0" b="0"/>
            <wp:docPr id="1064" name="Picture 1064"/>
            <wp:cNvGraphicFramePr/>
            <a:graphic xmlns:a="http://schemas.openxmlformats.org/drawingml/2006/main">
              <a:graphicData uri="http://schemas.openxmlformats.org/drawingml/2006/picture">
                <pic:pic xmlns:pic="http://schemas.openxmlformats.org/drawingml/2006/picture">
                  <pic:nvPicPr>
                    <pic:cNvPr id="1064" name="Picture 1064"/>
                    <pic:cNvPicPr/>
                  </pic:nvPicPr>
                  <pic:blipFill>
                    <a:blip r:embed="rId36"/>
                    <a:stretch>
                      <a:fillRect/>
                    </a:stretch>
                  </pic:blipFill>
                  <pic:spPr>
                    <a:xfrm>
                      <a:off x="0" y="0"/>
                      <a:ext cx="5278755" cy="2969260"/>
                    </a:xfrm>
                    <a:prstGeom prst="rect">
                      <a:avLst/>
                    </a:prstGeom>
                  </pic:spPr>
                </pic:pic>
              </a:graphicData>
            </a:graphic>
          </wp:inline>
        </w:drawing>
      </w:r>
    </w:p>
    <w:p>
      <w:pPr>
        <w:spacing w:after="360" w:line="281" w:lineRule="auto"/>
        <w:ind w:left="250" w:hanging="10"/>
        <w:jc w:val="center"/>
      </w:pPr>
      <w:r>
        <w:rPr>
          <w:rFonts w:ascii="宋体" w:hAnsi="宋体" w:eastAsia="宋体" w:cs="宋体"/>
          <w:sz w:val="18"/>
        </w:rPr>
        <w:t xml:space="preserve">图 </w:t>
      </w:r>
      <w:r>
        <w:rPr>
          <w:sz w:val="18"/>
        </w:rPr>
        <w:t>19</w:t>
      </w:r>
    </w:p>
    <w:p>
      <w:pPr>
        <w:pStyle w:val="3"/>
      </w:pPr>
      <w:r>
        <w:t>2.7</w:t>
      </w:r>
      <w:r>
        <w:rPr>
          <w:rFonts w:ascii="宋体" w:hAnsi="宋体" w:eastAsia="宋体" w:cs="宋体"/>
          <w:b w:val="0"/>
        </w:rPr>
        <w:t>通讯录</w:t>
      </w:r>
      <w:r>
        <w:t xml:space="preserve"> </w:t>
      </w:r>
    </w:p>
    <w:p>
      <w:pPr>
        <w:ind w:firstLine="480" w:firstLineChars="200"/>
        <w:rPr>
          <w:rFonts w:hint="eastAsia" w:ascii="宋体" w:hAnsi="宋体" w:eastAsia="宋体" w:cs="宋体"/>
          <w:sz w:val="24"/>
          <w:szCs w:val="24"/>
        </w:rPr>
      </w:pPr>
      <w:r>
        <w:rPr>
          <w:rFonts w:ascii="宋体" w:hAnsi="宋体" w:eastAsia="宋体" w:cs="宋体"/>
          <w:sz w:val="24"/>
          <w:szCs w:val="24"/>
        </w:rPr>
        <w:t>在诉服大厅经常会有当事人询问法官联系方式或者防范意识强</w:t>
      </w:r>
      <w:r>
        <w:rPr>
          <w:rFonts w:hint="eastAsia" w:ascii="宋体" w:hAnsi="宋体" w:eastAsia="宋体" w:cs="宋体"/>
          <w:sz w:val="24"/>
          <w:szCs w:val="24"/>
        </w:rPr>
        <w:t>，</w:t>
      </w:r>
      <w:r>
        <w:rPr>
          <w:rFonts w:ascii="宋体" w:hAnsi="宋体" w:eastAsia="宋体" w:cs="宋体"/>
          <w:sz w:val="24"/>
          <w:szCs w:val="24"/>
        </w:rPr>
        <w:t>询问接到的法院电话是否属实</w:t>
      </w:r>
      <w:r>
        <w:rPr>
          <w:rFonts w:hint="eastAsia" w:ascii="宋体" w:hAnsi="宋体" w:eastAsia="宋体" w:cs="宋体"/>
          <w:sz w:val="24"/>
          <w:szCs w:val="24"/>
        </w:rPr>
        <w:t>，</w:t>
      </w:r>
      <w:r>
        <w:rPr>
          <w:rFonts w:ascii="宋体" w:hAnsi="宋体" w:eastAsia="宋体" w:cs="宋体"/>
          <w:sz w:val="24"/>
          <w:szCs w:val="24"/>
        </w:rPr>
        <w:t>因为我在本软件添加了通讯录功能</w:t>
      </w:r>
      <w:r>
        <w:rPr>
          <w:rFonts w:hint="eastAsia" w:ascii="宋体" w:hAnsi="宋体" w:eastAsia="宋体" w:cs="宋体"/>
          <w:sz w:val="24"/>
          <w:szCs w:val="24"/>
        </w:rPr>
        <w:t>，</w:t>
      </w:r>
      <w:r>
        <w:rPr>
          <w:rFonts w:ascii="宋体" w:hAnsi="宋体" w:eastAsia="宋体" w:cs="宋体"/>
          <w:sz w:val="24"/>
          <w:szCs w:val="24"/>
        </w:rPr>
        <w:t>在查询方式中分为</w:t>
      </w:r>
      <w:r>
        <w:rPr>
          <w:rFonts w:hint="eastAsia" w:ascii="宋体" w:hAnsi="宋体" w:eastAsia="宋体" w:cs="宋体"/>
          <w:sz w:val="24"/>
          <w:szCs w:val="24"/>
        </w:rPr>
        <w:t>：</w:t>
      </w:r>
      <w:r>
        <w:rPr>
          <w:rFonts w:ascii="宋体" w:hAnsi="宋体" w:eastAsia="宋体" w:cs="宋体"/>
          <w:sz w:val="24"/>
          <w:szCs w:val="24"/>
        </w:rPr>
        <w:t>按姓名查询和按号码查询两种方式</w:t>
      </w:r>
      <w:r>
        <w:rPr>
          <w:rFonts w:hint="eastAsia" w:ascii="宋体" w:hAnsi="宋体" w:eastAsia="宋体" w:cs="宋体"/>
          <w:sz w:val="24"/>
          <w:szCs w:val="24"/>
        </w:rPr>
        <w:t>。</w:t>
      </w:r>
    </w:p>
    <w:p>
      <w:pPr>
        <w:spacing w:after="75" w:line="301" w:lineRule="auto"/>
        <w:ind w:left="-5" w:right="113" w:hanging="10"/>
        <w:rPr>
          <w:sz w:val="24"/>
          <w:szCs w:val="24"/>
        </w:rPr>
      </w:pPr>
      <w:r>
        <w:rPr>
          <w:sz w:val="24"/>
          <w:szCs w:val="24"/>
        </w:rPr>
        <w:t xml:space="preserve">          </w:t>
      </w:r>
      <w:r>
        <w:rPr>
          <w:rFonts w:ascii="宋体" w:hAnsi="宋体" w:eastAsia="宋体" w:cs="宋体"/>
          <w:sz w:val="24"/>
          <w:szCs w:val="24"/>
        </w:rPr>
        <w:t>该功能使用 sqlite3 实现的数据库，数据库包含姓名，手机号，座机号三组信息，结构图如 20所示：</w:t>
      </w:r>
      <w:r>
        <w:rPr>
          <w:sz w:val="24"/>
          <w:szCs w:val="24"/>
        </w:rPr>
        <w:t xml:space="preserve"> </w:t>
      </w:r>
    </w:p>
    <w:tbl>
      <w:tblPr>
        <w:tblStyle w:val="20"/>
        <w:tblW w:w="8529" w:type="dxa"/>
        <w:tblInd w:w="-108" w:type="dxa"/>
        <w:tblLayout w:type="autofit"/>
        <w:tblCellMar>
          <w:top w:w="57" w:type="dxa"/>
          <w:left w:w="108" w:type="dxa"/>
          <w:bottom w:w="0" w:type="dxa"/>
          <w:right w:w="115" w:type="dxa"/>
        </w:tblCellMar>
      </w:tblPr>
      <w:tblGrid>
        <w:gridCol w:w="2842"/>
        <w:gridCol w:w="2844"/>
        <w:gridCol w:w="2843"/>
      </w:tblGrid>
      <w:tr>
        <w:tblPrEx>
          <w:tblCellMar>
            <w:top w:w="57" w:type="dxa"/>
            <w:left w:w="108" w:type="dxa"/>
            <w:bottom w:w="0" w:type="dxa"/>
            <w:right w:w="115" w:type="dxa"/>
          </w:tblCellMar>
        </w:tblPrEx>
        <w:trPr>
          <w:trHeight w:val="408" w:hRule="atLeast"/>
        </w:trPr>
        <w:tc>
          <w:tcPr>
            <w:tcW w:w="2842" w:type="dxa"/>
            <w:tcBorders>
              <w:top w:val="single" w:color="000000" w:sz="4" w:space="0"/>
              <w:left w:val="single" w:color="000000" w:sz="4" w:space="0"/>
              <w:bottom w:val="single" w:color="000000" w:sz="4" w:space="0"/>
              <w:right w:val="single" w:color="000000" w:sz="4" w:space="0"/>
            </w:tcBorders>
          </w:tcPr>
          <w:p>
            <w:r>
              <w:rPr>
                <w:rFonts w:ascii="宋体" w:hAnsi="宋体" w:eastAsia="宋体" w:cs="宋体"/>
                <w:sz w:val="21"/>
              </w:rPr>
              <w:t>列名</w:t>
            </w:r>
            <w:r>
              <w:rPr>
                <w:sz w:val="21"/>
              </w:rPr>
              <w:t xml:space="preserve"> </w:t>
            </w:r>
          </w:p>
        </w:tc>
        <w:tc>
          <w:tcPr>
            <w:tcW w:w="2844" w:type="dxa"/>
            <w:tcBorders>
              <w:top w:val="single" w:color="000000" w:sz="4" w:space="0"/>
              <w:left w:val="single" w:color="000000" w:sz="4" w:space="0"/>
              <w:bottom w:val="single" w:color="000000" w:sz="4" w:space="0"/>
              <w:right w:val="single" w:color="000000" w:sz="4" w:space="0"/>
            </w:tcBorders>
          </w:tcPr>
          <w:p>
            <w:r>
              <w:rPr>
                <w:rFonts w:ascii="宋体" w:hAnsi="宋体" w:eastAsia="宋体" w:cs="宋体"/>
                <w:sz w:val="21"/>
              </w:rPr>
              <w:t>数据类型</w:t>
            </w:r>
            <w:r>
              <w:rPr>
                <w:sz w:val="21"/>
              </w:rPr>
              <w:t xml:space="preserve"> </w:t>
            </w:r>
          </w:p>
        </w:tc>
        <w:tc>
          <w:tcPr>
            <w:tcW w:w="2842" w:type="dxa"/>
            <w:tcBorders>
              <w:top w:val="single" w:color="000000" w:sz="4" w:space="0"/>
              <w:left w:val="single" w:color="000000" w:sz="4" w:space="0"/>
              <w:bottom w:val="single" w:color="000000" w:sz="4" w:space="0"/>
              <w:right w:val="single" w:color="000000" w:sz="4" w:space="0"/>
            </w:tcBorders>
          </w:tcPr>
          <w:p>
            <w:r>
              <w:rPr>
                <w:rFonts w:ascii="宋体" w:hAnsi="宋体" w:eastAsia="宋体" w:cs="宋体"/>
                <w:sz w:val="21"/>
              </w:rPr>
              <w:t xml:space="preserve">允许 </w:t>
            </w:r>
            <w:r>
              <w:rPr>
                <w:sz w:val="21"/>
              </w:rPr>
              <w:t xml:space="preserve">null </w:t>
            </w:r>
          </w:p>
        </w:tc>
      </w:tr>
      <w:tr>
        <w:tblPrEx>
          <w:tblCellMar>
            <w:top w:w="57" w:type="dxa"/>
            <w:left w:w="108" w:type="dxa"/>
            <w:bottom w:w="0" w:type="dxa"/>
            <w:right w:w="115" w:type="dxa"/>
          </w:tblCellMar>
        </w:tblPrEx>
        <w:trPr>
          <w:trHeight w:val="406" w:hRule="atLeast"/>
        </w:trPr>
        <w:tc>
          <w:tcPr>
            <w:tcW w:w="2842" w:type="dxa"/>
            <w:tcBorders>
              <w:top w:val="single" w:color="000000" w:sz="4" w:space="0"/>
              <w:left w:val="single" w:color="000000" w:sz="4" w:space="0"/>
              <w:bottom w:val="single" w:color="000000" w:sz="4" w:space="0"/>
              <w:right w:val="single" w:color="000000" w:sz="4" w:space="0"/>
            </w:tcBorders>
          </w:tcPr>
          <w:p>
            <w:r>
              <w:rPr>
                <w:sz w:val="21"/>
              </w:rPr>
              <w:t xml:space="preserve">Name </w:t>
            </w:r>
          </w:p>
        </w:tc>
        <w:tc>
          <w:tcPr>
            <w:tcW w:w="2844" w:type="dxa"/>
            <w:tcBorders>
              <w:top w:val="single" w:color="000000" w:sz="4" w:space="0"/>
              <w:left w:val="single" w:color="000000" w:sz="4" w:space="0"/>
              <w:bottom w:val="single" w:color="000000" w:sz="4" w:space="0"/>
              <w:right w:val="single" w:color="000000" w:sz="4" w:space="0"/>
            </w:tcBorders>
          </w:tcPr>
          <w:p>
            <w:r>
              <w:rPr>
                <w:sz w:val="21"/>
              </w:rPr>
              <w:t xml:space="preserve">varchar(20) </w:t>
            </w:r>
          </w:p>
        </w:tc>
        <w:tc>
          <w:tcPr>
            <w:tcW w:w="2842" w:type="dxa"/>
            <w:tcBorders>
              <w:top w:val="single" w:color="000000" w:sz="4" w:space="0"/>
              <w:left w:val="single" w:color="000000" w:sz="4" w:space="0"/>
              <w:bottom w:val="single" w:color="000000" w:sz="4" w:space="0"/>
              <w:right w:val="single" w:color="000000" w:sz="4" w:space="0"/>
            </w:tcBorders>
          </w:tcPr>
          <w:p>
            <w:r>
              <w:rPr>
                <w:sz w:val="21"/>
              </w:rPr>
              <w:t xml:space="preserve">Unique not null </w:t>
            </w:r>
          </w:p>
        </w:tc>
      </w:tr>
      <w:tr>
        <w:tblPrEx>
          <w:tblCellMar>
            <w:top w:w="57" w:type="dxa"/>
            <w:left w:w="108" w:type="dxa"/>
            <w:bottom w:w="0" w:type="dxa"/>
            <w:right w:w="115" w:type="dxa"/>
          </w:tblCellMar>
        </w:tblPrEx>
        <w:trPr>
          <w:trHeight w:val="408" w:hRule="atLeast"/>
        </w:trPr>
        <w:tc>
          <w:tcPr>
            <w:tcW w:w="2842" w:type="dxa"/>
            <w:tcBorders>
              <w:top w:val="single" w:color="000000" w:sz="4" w:space="0"/>
              <w:left w:val="single" w:color="000000" w:sz="4" w:space="0"/>
              <w:bottom w:val="single" w:color="000000" w:sz="4" w:space="0"/>
              <w:right w:val="single" w:color="000000" w:sz="4" w:space="0"/>
            </w:tcBorders>
          </w:tcPr>
          <w:p>
            <w:r>
              <w:rPr>
                <w:sz w:val="21"/>
              </w:rPr>
              <w:t xml:space="preserve">phone </w:t>
            </w:r>
          </w:p>
        </w:tc>
        <w:tc>
          <w:tcPr>
            <w:tcW w:w="2844" w:type="dxa"/>
            <w:tcBorders>
              <w:top w:val="single" w:color="000000" w:sz="4" w:space="0"/>
              <w:left w:val="single" w:color="000000" w:sz="4" w:space="0"/>
              <w:bottom w:val="single" w:color="000000" w:sz="4" w:space="0"/>
              <w:right w:val="single" w:color="000000" w:sz="4" w:space="0"/>
            </w:tcBorders>
          </w:tcPr>
          <w:p>
            <w:r>
              <w:rPr>
                <w:sz w:val="21"/>
              </w:rPr>
              <w:t xml:space="preserve">varchar(11) </w:t>
            </w:r>
          </w:p>
        </w:tc>
        <w:tc>
          <w:tcPr>
            <w:tcW w:w="2842" w:type="dxa"/>
            <w:tcBorders>
              <w:top w:val="single" w:color="000000" w:sz="4" w:space="0"/>
              <w:left w:val="single" w:color="000000" w:sz="4" w:space="0"/>
              <w:bottom w:val="single" w:color="000000" w:sz="4" w:space="0"/>
              <w:right w:val="single" w:color="000000" w:sz="4" w:space="0"/>
            </w:tcBorders>
          </w:tcPr>
          <w:p>
            <w:r>
              <w:rPr>
                <w:sz w:val="21"/>
              </w:rPr>
              <w:t xml:space="preserve">Checked </w:t>
            </w:r>
          </w:p>
        </w:tc>
      </w:tr>
      <w:tr>
        <w:tblPrEx>
          <w:tblCellMar>
            <w:top w:w="57" w:type="dxa"/>
            <w:left w:w="108" w:type="dxa"/>
            <w:bottom w:w="0" w:type="dxa"/>
            <w:right w:w="115" w:type="dxa"/>
          </w:tblCellMar>
        </w:tblPrEx>
        <w:trPr>
          <w:trHeight w:val="406" w:hRule="atLeast"/>
        </w:trPr>
        <w:tc>
          <w:tcPr>
            <w:tcW w:w="2842" w:type="dxa"/>
            <w:tcBorders>
              <w:top w:val="single" w:color="000000" w:sz="4" w:space="0"/>
              <w:left w:val="single" w:color="000000" w:sz="4" w:space="0"/>
              <w:bottom w:val="single" w:color="000000" w:sz="4" w:space="0"/>
              <w:right w:val="single" w:color="000000" w:sz="4" w:space="0"/>
            </w:tcBorders>
          </w:tcPr>
          <w:p>
            <w:r>
              <w:rPr>
                <w:sz w:val="21"/>
              </w:rPr>
              <w:t xml:space="preserve">Fix_telephone </w:t>
            </w:r>
          </w:p>
        </w:tc>
        <w:tc>
          <w:tcPr>
            <w:tcW w:w="2844" w:type="dxa"/>
            <w:tcBorders>
              <w:top w:val="single" w:color="000000" w:sz="4" w:space="0"/>
              <w:left w:val="single" w:color="000000" w:sz="4" w:space="0"/>
              <w:bottom w:val="single" w:color="000000" w:sz="4" w:space="0"/>
              <w:right w:val="single" w:color="000000" w:sz="4" w:space="0"/>
            </w:tcBorders>
          </w:tcPr>
          <w:p>
            <w:r>
              <w:rPr>
                <w:sz w:val="21"/>
              </w:rPr>
              <w:t xml:space="preserve">varchar(10) </w:t>
            </w:r>
          </w:p>
        </w:tc>
        <w:tc>
          <w:tcPr>
            <w:tcW w:w="2842" w:type="dxa"/>
            <w:tcBorders>
              <w:top w:val="single" w:color="000000" w:sz="4" w:space="0"/>
              <w:left w:val="single" w:color="000000" w:sz="4" w:space="0"/>
              <w:bottom w:val="single" w:color="000000" w:sz="4" w:space="0"/>
              <w:right w:val="single" w:color="000000" w:sz="4" w:space="0"/>
            </w:tcBorders>
          </w:tcPr>
          <w:p>
            <w:r>
              <w:rPr>
                <w:sz w:val="21"/>
              </w:rPr>
              <w:t xml:space="preserve">Checked </w:t>
            </w:r>
          </w:p>
        </w:tc>
      </w:tr>
    </w:tbl>
    <w:p>
      <w:pPr>
        <w:spacing w:after="105" w:line="246" w:lineRule="auto"/>
        <w:ind w:left="10" w:right="-15" w:hanging="10"/>
        <w:jc w:val="center"/>
      </w:pPr>
      <w:r>
        <w:rPr>
          <w:rFonts w:ascii="宋体" w:hAnsi="宋体" w:eastAsia="宋体" w:cs="宋体"/>
          <w:sz w:val="18"/>
        </w:rPr>
        <w:t xml:space="preserve">图 </w:t>
      </w:r>
      <w:r>
        <w:rPr>
          <w:sz w:val="18"/>
        </w:rPr>
        <w:t>20</w:t>
      </w:r>
    </w:p>
    <w:p>
      <w:pPr>
        <w:spacing w:after="68" w:line="240" w:lineRule="auto"/>
      </w:pPr>
      <w:r>
        <w:rPr>
          <w:sz w:val="21"/>
        </w:rPr>
        <w:t xml:space="preserve"> </w:t>
      </w:r>
    </w:p>
    <w:p>
      <w:pPr>
        <w:spacing w:after="75" w:line="240" w:lineRule="auto"/>
        <w:ind w:left="-5" w:right="-5" w:hanging="10"/>
      </w:pPr>
      <w:r>
        <w:rPr>
          <w:rFonts w:ascii="宋体" w:hAnsi="宋体" w:eastAsia="宋体" w:cs="宋体"/>
          <w:sz w:val="21"/>
        </w:rPr>
        <w:t xml:space="preserve">包含查询、修改、新增三个功能，查询功能如图 </w:t>
      </w:r>
      <w:r>
        <w:rPr>
          <w:sz w:val="21"/>
        </w:rPr>
        <w:t xml:space="preserve">21 </w:t>
      </w:r>
      <w:r>
        <w:rPr>
          <w:rFonts w:ascii="宋体" w:hAnsi="宋体" w:eastAsia="宋体" w:cs="宋体"/>
          <w:sz w:val="21"/>
        </w:rPr>
        <w:t>所示：</w:t>
      </w:r>
      <w:r>
        <w:rPr>
          <w:sz w:val="21"/>
        </w:rPr>
        <w:t xml:space="preserve"> </w:t>
      </w:r>
    </w:p>
    <w:p>
      <w:pPr>
        <w:spacing w:line="240" w:lineRule="auto"/>
        <w:ind w:right="372"/>
        <w:jc w:val="right"/>
      </w:pPr>
      <w:r>
        <w:drawing>
          <wp:inline distT="0" distB="0" distL="0" distR="0">
            <wp:extent cx="5545455" cy="255714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37"/>
                    <a:stretch>
                      <a:fillRect/>
                    </a:stretch>
                  </pic:blipFill>
                  <pic:spPr>
                    <a:xfrm>
                      <a:off x="0" y="0"/>
                      <a:ext cx="5545455" cy="2557145"/>
                    </a:xfrm>
                    <a:prstGeom prst="rect">
                      <a:avLst/>
                    </a:prstGeom>
                  </pic:spPr>
                </pic:pic>
              </a:graphicData>
            </a:graphic>
          </wp:inline>
        </w:drawing>
      </w:r>
    </w:p>
    <w:p>
      <w:pPr>
        <w:spacing w:after="105" w:line="246" w:lineRule="auto"/>
        <w:ind w:left="10" w:right="-15" w:hanging="10"/>
        <w:jc w:val="center"/>
      </w:pPr>
      <w:r>
        <w:rPr>
          <w:rFonts w:ascii="宋体" w:hAnsi="宋体" w:eastAsia="宋体" w:cs="宋体"/>
          <w:sz w:val="18"/>
        </w:rPr>
        <w:t xml:space="preserve">图 </w:t>
      </w:r>
      <w:r>
        <w:rPr>
          <w:sz w:val="18"/>
        </w:rPr>
        <w:t>21</w:t>
      </w:r>
    </w:p>
    <w:p>
      <w:pPr>
        <w:spacing w:after="187" w:line="301" w:lineRule="auto"/>
        <w:ind w:left="-15" w:right="-5" w:firstLine="420"/>
        <w:rPr>
          <w:rFonts w:ascii="宋体" w:hAnsi="宋体" w:eastAsia="宋体" w:cs="宋体"/>
          <w:sz w:val="24"/>
          <w:szCs w:val="24"/>
        </w:rPr>
      </w:pPr>
      <w:r>
        <w:rPr>
          <w:rFonts w:ascii="宋体" w:hAnsi="宋体" w:eastAsia="宋体" w:cs="宋体"/>
          <w:sz w:val="24"/>
          <w:szCs w:val="24"/>
        </w:rPr>
        <w:t xml:space="preserve">查询界面包含：按姓名查询和按号码查询两个选项，当选择按姓名查询时，即可通过姓名部分或全部字段进行查询，如图 22 所示： </w:t>
      </w:r>
    </w:p>
    <w:p>
      <w:pPr>
        <w:spacing w:after="162" w:line="240" w:lineRule="auto"/>
        <w:jc w:val="right"/>
      </w:pPr>
      <w:r>
        <w:drawing>
          <wp:inline distT="0" distB="0" distL="0" distR="0">
            <wp:extent cx="5545455" cy="2602230"/>
            <wp:effectExtent l="0" t="0" r="0" b="762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38"/>
                    <a:stretch>
                      <a:fillRect/>
                    </a:stretch>
                  </pic:blipFill>
                  <pic:spPr>
                    <a:xfrm>
                      <a:off x="0" y="0"/>
                      <a:ext cx="5545455" cy="2602230"/>
                    </a:xfrm>
                    <a:prstGeom prst="rect">
                      <a:avLst/>
                    </a:prstGeom>
                  </pic:spPr>
                </pic:pic>
              </a:graphicData>
            </a:graphic>
          </wp:inline>
        </w:drawing>
      </w:r>
    </w:p>
    <w:p>
      <w:pPr>
        <w:spacing w:after="105" w:line="246" w:lineRule="auto"/>
        <w:ind w:left="10" w:right="-15" w:hanging="10"/>
        <w:jc w:val="center"/>
      </w:pPr>
      <w:r>
        <w:rPr>
          <w:rFonts w:ascii="宋体" w:hAnsi="宋体" w:eastAsia="宋体" w:cs="宋体"/>
          <w:sz w:val="18"/>
        </w:rPr>
        <w:t xml:space="preserve">图 </w:t>
      </w:r>
      <w:r>
        <w:rPr>
          <w:sz w:val="18"/>
        </w:rPr>
        <w:t>22</w:t>
      </w:r>
    </w:p>
    <w:p>
      <w:pPr>
        <w:spacing w:after="170" w:line="301" w:lineRule="auto"/>
        <w:ind w:left="-15" w:right="-5" w:firstLine="420"/>
        <w:rPr>
          <w:rFonts w:ascii="宋体" w:hAnsi="宋体" w:eastAsia="宋体" w:cs="宋体"/>
          <w:sz w:val="24"/>
        </w:rPr>
      </w:pPr>
      <w:r>
        <w:rPr>
          <w:rFonts w:ascii="宋体" w:hAnsi="宋体" w:eastAsia="宋体" w:cs="宋体"/>
          <w:sz w:val="24"/>
        </w:rPr>
        <w:t xml:space="preserve">当选择按手机号查询时，手机输入框处于可输入状态，即可通过电话号码的部分字段查询号码，如图 23 所示： </w:t>
      </w:r>
    </w:p>
    <w:p>
      <w:pPr>
        <w:spacing w:after="145" w:line="240" w:lineRule="auto"/>
        <w:ind w:right="370"/>
        <w:jc w:val="right"/>
      </w:pPr>
      <w:r>
        <w:drawing>
          <wp:inline distT="0" distB="0" distL="0" distR="0">
            <wp:extent cx="5545455" cy="256095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39"/>
                    <a:stretch>
                      <a:fillRect/>
                    </a:stretch>
                  </pic:blipFill>
                  <pic:spPr>
                    <a:xfrm>
                      <a:off x="0" y="0"/>
                      <a:ext cx="5545455" cy="2560955"/>
                    </a:xfrm>
                    <a:prstGeom prst="rect">
                      <a:avLst/>
                    </a:prstGeom>
                  </pic:spPr>
                </pic:pic>
              </a:graphicData>
            </a:graphic>
          </wp:inline>
        </w:drawing>
      </w:r>
      <w:r>
        <w:rPr>
          <w:sz w:val="21"/>
        </w:rPr>
        <w:t xml:space="preserve"> </w:t>
      </w:r>
    </w:p>
    <w:p>
      <w:pPr>
        <w:spacing w:after="172" w:line="246" w:lineRule="auto"/>
        <w:ind w:left="10" w:right="-15" w:hanging="10"/>
        <w:jc w:val="center"/>
      </w:pPr>
      <w:r>
        <w:rPr>
          <w:rFonts w:ascii="宋体" w:hAnsi="宋体" w:eastAsia="宋体" w:cs="宋体"/>
          <w:sz w:val="18"/>
        </w:rPr>
        <w:t xml:space="preserve">图 </w:t>
      </w:r>
      <w:r>
        <w:rPr>
          <w:sz w:val="18"/>
        </w:rPr>
        <w:t>23</w:t>
      </w:r>
    </w:p>
    <w:p>
      <w:pPr>
        <w:spacing w:line="451" w:lineRule="auto"/>
        <w:ind w:left="-15" w:right="-5" w:firstLine="420"/>
        <w:rPr>
          <w:rFonts w:ascii="宋体" w:hAnsi="宋体" w:eastAsia="宋体" w:cs="宋体"/>
          <w:sz w:val="24"/>
        </w:rPr>
      </w:pPr>
      <w:r>
        <w:rPr>
          <w:rFonts w:ascii="宋体" w:hAnsi="宋体" w:eastAsia="宋体" w:cs="宋体"/>
          <w:sz w:val="24"/>
        </w:rPr>
        <w:t xml:space="preserve">之所以设置“按手机号查询”的目的是：在日常工作中，有当事人只有法官手机号，并不知道承办法官姓名，向立案人员问询。 当选择修改功能时，姓名输入框处于不可编辑状态，手机及座机输入框处于编辑，这意味着用户必须首先“查询”才能进行“修改”，如图 24 所示： </w:t>
      </w:r>
    </w:p>
    <w:p>
      <w:pPr>
        <w:spacing w:after="170" w:line="281" w:lineRule="auto"/>
        <w:ind w:left="250" w:hanging="10"/>
        <w:jc w:val="center"/>
        <w:rPr>
          <w:sz w:val="21"/>
        </w:rPr>
      </w:pPr>
      <w:r>
        <w:drawing>
          <wp:inline distT="0" distB="0" distL="0" distR="0">
            <wp:extent cx="5278755" cy="2139950"/>
            <wp:effectExtent l="0" t="0" r="0" b="0"/>
            <wp:docPr id="1275" name="Picture 1275"/>
            <wp:cNvGraphicFramePr/>
            <a:graphic xmlns:a="http://schemas.openxmlformats.org/drawingml/2006/main">
              <a:graphicData uri="http://schemas.openxmlformats.org/drawingml/2006/picture">
                <pic:pic xmlns:pic="http://schemas.openxmlformats.org/drawingml/2006/picture">
                  <pic:nvPicPr>
                    <pic:cNvPr id="1275" name="Picture 1275"/>
                    <pic:cNvPicPr/>
                  </pic:nvPicPr>
                  <pic:blipFill>
                    <a:blip r:embed="rId40"/>
                    <a:stretch>
                      <a:fillRect/>
                    </a:stretch>
                  </pic:blipFill>
                  <pic:spPr>
                    <a:xfrm>
                      <a:off x="0" y="0"/>
                      <a:ext cx="5278755" cy="2139950"/>
                    </a:xfrm>
                    <a:prstGeom prst="rect">
                      <a:avLst/>
                    </a:prstGeom>
                  </pic:spPr>
                </pic:pic>
              </a:graphicData>
            </a:graphic>
          </wp:inline>
        </w:drawing>
      </w:r>
    </w:p>
    <w:p>
      <w:pPr>
        <w:spacing w:after="170" w:line="281" w:lineRule="auto"/>
        <w:ind w:left="250" w:hanging="10"/>
        <w:jc w:val="center"/>
      </w:pPr>
      <w:r>
        <w:rPr>
          <w:rFonts w:ascii="宋体" w:hAnsi="宋体" w:eastAsia="宋体" w:cs="宋体"/>
          <w:sz w:val="18"/>
        </w:rPr>
        <w:t xml:space="preserve">图 </w:t>
      </w:r>
      <w:r>
        <w:rPr>
          <w:sz w:val="18"/>
        </w:rPr>
        <w:t>24</w:t>
      </w:r>
    </w:p>
    <w:p>
      <w:pPr>
        <w:spacing w:after="75" w:line="451" w:lineRule="auto"/>
        <w:ind w:left="430" w:right="-5" w:hanging="10"/>
        <w:rPr>
          <w:rFonts w:ascii="宋体" w:hAnsi="宋体" w:eastAsia="宋体" w:cs="宋体"/>
          <w:sz w:val="24"/>
        </w:rPr>
      </w:pPr>
      <w:r>
        <w:rPr>
          <w:rFonts w:ascii="宋体" w:hAnsi="宋体" w:eastAsia="宋体" w:cs="宋体"/>
          <w:sz w:val="24"/>
        </w:rPr>
        <w:t xml:space="preserve">输入要修改的手机号及座机号，点击“确认”按钮即可完成修改。 当选择新增功能时，三个输入皆处于可编辑状态，如图 25所示： </w:t>
      </w:r>
    </w:p>
    <w:p>
      <w:pPr>
        <w:spacing w:after="170" w:line="281" w:lineRule="auto"/>
        <w:ind w:left="250" w:hanging="10"/>
        <w:jc w:val="center"/>
        <w:rPr>
          <w:sz w:val="21"/>
        </w:rPr>
      </w:pPr>
      <w:r>
        <w:drawing>
          <wp:inline distT="0" distB="0" distL="0" distR="0">
            <wp:extent cx="5277485" cy="2142490"/>
            <wp:effectExtent l="0" t="0" r="0" b="0"/>
            <wp:docPr id="1288" name="Picture 1288"/>
            <wp:cNvGraphicFramePr/>
            <a:graphic xmlns:a="http://schemas.openxmlformats.org/drawingml/2006/main">
              <a:graphicData uri="http://schemas.openxmlformats.org/drawingml/2006/picture">
                <pic:pic xmlns:pic="http://schemas.openxmlformats.org/drawingml/2006/picture">
                  <pic:nvPicPr>
                    <pic:cNvPr id="1288" name="Picture 1288"/>
                    <pic:cNvPicPr/>
                  </pic:nvPicPr>
                  <pic:blipFill>
                    <a:blip r:embed="rId41"/>
                    <a:stretch>
                      <a:fillRect/>
                    </a:stretch>
                  </pic:blipFill>
                  <pic:spPr>
                    <a:xfrm>
                      <a:off x="0" y="0"/>
                      <a:ext cx="5277485" cy="2142490"/>
                    </a:xfrm>
                    <a:prstGeom prst="rect">
                      <a:avLst/>
                    </a:prstGeom>
                  </pic:spPr>
                </pic:pic>
              </a:graphicData>
            </a:graphic>
          </wp:inline>
        </w:drawing>
      </w:r>
    </w:p>
    <w:p>
      <w:pPr>
        <w:spacing w:after="170" w:line="281" w:lineRule="auto"/>
        <w:ind w:left="250" w:hanging="10"/>
        <w:jc w:val="center"/>
      </w:pPr>
      <w:r>
        <w:rPr>
          <w:rFonts w:ascii="宋体" w:hAnsi="宋体" w:eastAsia="宋体" w:cs="宋体"/>
          <w:sz w:val="18"/>
        </w:rPr>
        <w:t xml:space="preserve">图 </w:t>
      </w:r>
      <w:r>
        <w:rPr>
          <w:sz w:val="18"/>
        </w:rPr>
        <w:t>25</w:t>
      </w:r>
    </w:p>
    <w:p>
      <w:pPr>
        <w:spacing w:after="276" w:line="301" w:lineRule="auto"/>
        <w:ind w:left="430" w:right="-5" w:hanging="10"/>
      </w:pPr>
      <w:r>
        <w:rPr>
          <w:rFonts w:ascii="宋体" w:hAnsi="宋体" w:eastAsia="宋体" w:cs="宋体"/>
          <w:sz w:val="24"/>
        </w:rPr>
        <w:t>当点击“格式化通讯录”按钮，即可清空通讯录内所有联系人信息。</w:t>
      </w:r>
      <w:r>
        <w:rPr>
          <w:sz w:val="21"/>
        </w:rPr>
        <w:t xml:space="preserve"> </w:t>
      </w:r>
    </w:p>
    <w:p>
      <w:pPr>
        <w:spacing w:after="172" w:line="416" w:lineRule="auto"/>
        <w:ind w:left="405" w:right="2909" w:hanging="420"/>
        <w:rPr>
          <w:rFonts w:ascii="宋体" w:hAnsi="宋体" w:eastAsia="宋体" w:cs="宋体"/>
          <w:sz w:val="24"/>
        </w:rPr>
      </w:pPr>
      <w:r>
        <w:rPr>
          <w:b/>
          <w:sz w:val="32"/>
        </w:rPr>
        <w:t>2.8</w:t>
      </w:r>
      <w:r>
        <w:rPr>
          <w:rFonts w:ascii="宋体" w:hAnsi="宋体" w:eastAsia="宋体" w:cs="宋体"/>
          <w:sz w:val="32"/>
        </w:rPr>
        <w:t>开发说明：</w:t>
      </w:r>
      <w:r>
        <w:rPr>
          <w:rFonts w:ascii="宋体" w:hAnsi="宋体" w:eastAsia="宋体" w:cs="宋体"/>
          <w:sz w:val="24"/>
        </w:rPr>
        <w:t xml:space="preserve"> 开发说明界面包含历次更新内容如图26所示： </w:t>
      </w:r>
    </w:p>
    <w:p>
      <w:pPr>
        <w:spacing w:line="240" w:lineRule="auto"/>
        <w:jc w:val="right"/>
      </w:pPr>
      <w:r>
        <w:drawing>
          <wp:inline distT="0" distB="0" distL="0" distR="0">
            <wp:extent cx="5278755" cy="2388235"/>
            <wp:effectExtent l="0" t="0" r="0" b="0"/>
            <wp:docPr id="1306" name="Picture 1306"/>
            <wp:cNvGraphicFramePr/>
            <a:graphic xmlns:a="http://schemas.openxmlformats.org/drawingml/2006/main">
              <a:graphicData uri="http://schemas.openxmlformats.org/drawingml/2006/picture">
                <pic:pic xmlns:pic="http://schemas.openxmlformats.org/drawingml/2006/picture">
                  <pic:nvPicPr>
                    <pic:cNvPr id="1306" name="Picture 1306"/>
                    <pic:cNvPicPr/>
                  </pic:nvPicPr>
                  <pic:blipFill>
                    <a:blip r:embed="rId42"/>
                    <a:stretch>
                      <a:fillRect/>
                    </a:stretch>
                  </pic:blipFill>
                  <pic:spPr>
                    <a:xfrm>
                      <a:off x="0" y="0"/>
                      <a:ext cx="5278755" cy="2388235"/>
                    </a:xfrm>
                    <a:prstGeom prst="rect">
                      <a:avLst/>
                    </a:prstGeom>
                  </pic:spPr>
                </pic:pic>
              </a:graphicData>
            </a:graphic>
          </wp:inline>
        </w:drawing>
      </w:r>
      <w:r>
        <w:rPr>
          <w:sz w:val="21"/>
        </w:rPr>
        <w:t xml:space="preserve"> </w:t>
      </w:r>
    </w:p>
    <w:p>
      <w:pPr>
        <w:spacing w:after="105" w:line="246" w:lineRule="auto"/>
        <w:ind w:left="10" w:right="-15" w:hanging="10"/>
        <w:jc w:val="center"/>
      </w:pPr>
      <w:r>
        <w:rPr>
          <w:rFonts w:ascii="宋体" w:hAnsi="宋体" w:eastAsia="宋体" w:cs="宋体"/>
          <w:sz w:val="18"/>
        </w:rPr>
        <w:t xml:space="preserve">图 </w:t>
      </w:r>
      <w:r>
        <w:rPr>
          <w:sz w:val="18"/>
        </w:rPr>
        <w:t>26</w:t>
      </w:r>
    </w:p>
    <w:p>
      <w:pPr>
        <w:spacing w:after="453" w:line="240" w:lineRule="auto"/>
        <w:rPr>
          <w:sz w:val="21"/>
        </w:rPr>
      </w:pPr>
    </w:p>
    <w:p>
      <w:pPr>
        <w:spacing w:after="453" w:line="240" w:lineRule="auto"/>
        <w:rPr>
          <w:sz w:val="21"/>
        </w:rPr>
      </w:pPr>
    </w:p>
    <w:p>
      <w:pPr>
        <w:spacing w:after="453" w:line="240" w:lineRule="auto"/>
        <w:rPr>
          <w:sz w:val="21"/>
        </w:rPr>
      </w:pPr>
    </w:p>
    <w:p>
      <w:pPr>
        <w:spacing w:after="453" w:line="240" w:lineRule="auto"/>
        <w:rPr>
          <w:sz w:val="21"/>
        </w:rPr>
      </w:pPr>
    </w:p>
    <w:p>
      <w:pPr>
        <w:spacing w:after="453" w:line="240" w:lineRule="auto"/>
        <w:rPr>
          <w:sz w:val="21"/>
        </w:rPr>
      </w:pPr>
    </w:p>
    <w:p>
      <w:pPr>
        <w:spacing w:after="453" w:line="240" w:lineRule="auto"/>
      </w:pPr>
      <w:r>
        <w:rPr>
          <w:rFonts w:ascii="黑体" w:hAnsi="黑体" w:eastAsia="黑体" w:cs="黑体"/>
          <w:sz w:val="30"/>
        </w:rPr>
        <w:t>三</w:t>
      </w:r>
      <w:r>
        <w:rPr>
          <w:b/>
          <w:sz w:val="30"/>
        </w:rPr>
        <w:t xml:space="preserve"> </w:t>
      </w:r>
      <w:r>
        <w:rPr>
          <w:rFonts w:ascii="黑体" w:hAnsi="黑体" w:eastAsia="黑体" w:cs="黑体"/>
          <w:sz w:val="30"/>
        </w:rPr>
        <w:t>运行环境</w:t>
      </w:r>
      <w:r>
        <w:rPr>
          <w:b/>
          <w:sz w:val="30"/>
        </w:rPr>
        <w:t xml:space="preserve"> </w:t>
      </w:r>
    </w:p>
    <w:p>
      <w:pPr>
        <w:pStyle w:val="4"/>
      </w:pPr>
      <w:r>
        <w:rPr>
          <w:rFonts w:ascii="Arial" w:hAnsi="Arial" w:eastAsia="Arial" w:cs="Arial"/>
          <w:b/>
        </w:rPr>
        <w:t xml:space="preserve">3.1 </w:t>
      </w:r>
      <w:r>
        <w:t>硬件环境</w:t>
      </w:r>
      <w:r>
        <w:rPr>
          <w:rFonts w:ascii="Arial" w:hAnsi="Arial" w:eastAsia="Arial" w:cs="Arial"/>
          <w:b/>
        </w:rPr>
        <w:t xml:space="preserve"> </w:t>
      </w:r>
    </w:p>
    <w:p>
      <w:pPr>
        <w:pStyle w:val="7"/>
        <w:spacing w:after="321"/>
        <w:ind w:left="10"/>
      </w:pPr>
      <w:r>
        <w:t xml:space="preserve">Intel(R) Core(TM) i3-9100 CPU @3.60GHz 3.60 GHz </w:t>
      </w:r>
      <w:r>
        <w:rPr>
          <w:rFonts w:ascii="宋体" w:hAnsi="宋体" w:eastAsia="宋体" w:cs="宋体"/>
        </w:rPr>
        <w:t>性能及以上设备</w:t>
      </w:r>
      <w:r>
        <w:t xml:space="preserve">  </w:t>
      </w:r>
      <w:r>
        <w:rPr>
          <w:rFonts w:hint="eastAsia" w:asciiTheme="minorEastAsia" w:hAnsiTheme="minorEastAsia" w:eastAsiaTheme="minorEastAsia"/>
        </w:rPr>
        <w:t>。</w:t>
      </w:r>
    </w:p>
    <w:p>
      <w:pPr>
        <w:pStyle w:val="4"/>
      </w:pPr>
      <w:r>
        <w:rPr>
          <w:rFonts w:ascii="Arial" w:hAnsi="Arial" w:eastAsia="Arial" w:cs="Arial"/>
          <w:b/>
        </w:rPr>
        <w:t xml:space="preserve">3.2 </w:t>
      </w:r>
      <w:r>
        <w:t>软件环境</w:t>
      </w:r>
      <w:r>
        <w:rPr>
          <w:rFonts w:ascii="Arial" w:hAnsi="Arial" w:eastAsia="Arial" w:cs="Arial"/>
          <w:b/>
        </w:rPr>
        <w:t xml:space="preserve"> </w:t>
      </w:r>
    </w:p>
    <w:p>
      <w:pPr>
        <w:pStyle w:val="7"/>
        <w:ind w:left="10"/>
        <w:rPr>
          <w:rFonts w:hint="eastAsia" w:eastAsiaTheme="minorEastAsia"/>
        </w:rPr>
      </w:pPr>
      <w:r>
        <w:t xml:space="preserve">Windows XP </w:t>
      </w:r>
      <w:r>
        <w:rPr>
          <w:rFonts w:ascii="宋体" w:hAnsi="宋体" w:eastAsia="宋体" w:cs="宋体"/>
        </w:rPr>
        <w:t>及以上版本</w:t>
      </w:r>
      <w:r>
        <w:t xml:space="preserve"> </w:t>
      </w:r>
      <w:r>
        <w:rPr>
          <w:rFonts w:hint="eastAsia" w:asciiTheme="minorEastAsia" w:hAnsiTheme="minorEastAsia" w:eastAsiaTheme="minorEastAsia"/>
        </w:rPr>
        <w:t>，</w:t>
      </w:r>
      <w:r>
        <w:t>电脑缩放比例为</w:t>
      </w:r>
      <w:r>
        <w:rPr>
          <w:rFonts w:hint="eastAsia" w:eastAsiaTheme="minorEastAsia"/>
        </w:rPr>
        <w:t>1</w:t>
      </w:r>
      <w:r>
        <w:rPr>
          <w:rFonts w:eastAsiaTheme="minorEastAsia"/>
        </w:rPr>
        <w:t>00</w:t>
      </w:r>
      <w:r>
        <w:rPr>
          <w:rFonts w:hint="eastAsia" w:eastAsiaTheme="minorEastAsia"/>
        </w:rPr>
        <w:t>%。</w:t>
      </w:r>
    </w:p>
    <w:p>
      <w:pPr>
        <w:spacing w:line="240" w:lineRule="auto"/>
        <w:ind w:left="420"/>
      </w:pPr>
      <w:r>
        <w:rPr>
          <w:color w:val="365F91"/>
          <w:sz w:val="21"/>
        </w:rPr>
        <w:t xml:space="preserve"> </w:t>
      </w:r>
    </w:p>
    <w:sectPr>
      <w:headerReference r:id="rId13" w:type="first"/>
      <w:footerReference r:id="rId16" w:type="first"/>
      <w:headerReference r:id="rId11" w:type="default"/>
      <w:footerReference r:id="rId14" w:type="default"/>
      <w:headerReference r:id="rId12" w:type="even"/>
      <w:footerReference r:id="rId15" w:type="even"/>
      <w:pgSz w:w="11906" w:h="16838"/>
      <w:pgMar w:top="1471" w:right="1375" w:bottom="1427" w:left="1798" w:header="877" w:footer="991" w:gutter="0"/>
      <w:pgNumType w:start="1"/>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 w:name="Cambria">
    <w:panose1 w:val="02040503050406030204"/>
    <w:charset w:val="00"/>
    <w:family w:val="roman"/>
    <w:pitch w:val="default"/>
    <w:sig w:usb0="E00002FF" w:usb1="400004FF"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40" w:lineRule="auto"/>
    </w:pPr>
    <w:r>
      <w:rPr>
        <w:sz w:val="18"/>
      </w:rPr>
      <w:t xml:space="preserve"> </w:t>
    </w:r>
    <w:r>
      <w:rPr>
        <w:sz w:val="18"/>
      </w:rPr>
      <w:tab/>
    </w:r>
    <w:r>
      <w:fldChar w:fldCharType="begin"/>
    </w:r>
    <w:r>
      <w:instrText xml:space="preserve"> PAGE   \* MERGEFORMAT </w:instrText>
    </w:r>
    <w:r>
      <w:fldChar w:fldCharType="separate"/>
    </w:r>
    <w:r>
      <w:rPr>
        <w:sz w:val="18"/>
      </w:rPr>
      <w:t>19</w:t>
    </w:r>
    <w:r>
      <w:rPr>
        <w:sz w:val="18"/>
      </w:rPr>
      <w:fldChar w:fldCharType="end"/>
    </w:r>
    <w:r>
      <w:rPr>
        <w:sz w:val="18"/>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40" w:lineRule="auto"/>
    </w:pPr>
    <w:r>
      <w:rPr>
        <w:sz w:val="18"/>
      </w:rPr>
      <w:t xml:space="preserve"> </w:t>
    </w:r>
    <w:r>
      <w:rPr>
        <w:sz w:val="18"/>
      </w:rPr>
      <w:tab/>
    </w:r>
    <w:r>
      <w:fldChar w:fldCharType="begin"/>
    </w:r>
    <w:r>
      <w:instrText xml:space="preserve"> PAGE   \* MERGEFORMAT </w:instrText>
    </w:r>
    <w:r>
      <w:fldChar w:fldCharType="separate"/>
    </w:r>
    <w:r>
      <w:rPr>
        <w:sz w:val="18"/>
      </w:rPr>
      <w:t>6</w:t>
    </w:r>
    <w:r>
      <w:rPr>
        <w:sz w:val="18"/>
      </w:rPr>
      <w:fldChar w:fldCharType="end"/>
    </w:r>
    <w:r>
      <w:rPr>
        <w:sz w:val="18"/>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40" w:lineRule="auto"/>
    </w:pPr>
    <w:r>
      <w:rPr>
        <w:sz w:val="18"/>
      </w:rPr>
      <w:t xml:space="preserve"> </w:t>
    </w:r>
    <w:r>
      <w:rPr>
        <w:sz w:val="18"/>
      </w:rPr>
      <w:tab/>
    </w:r>
    <w:r>
      <w:fldChar w:fldCharType="begin"/>
    </w:r>
    <w:r>
      <w:instrText xml:space="preserve"> PAGE   \* MERGEFORMAT </w:instrText>
    </w:r>
    <w:r>
      <w:fldChar w:fldCharType="separate"/>
    </w:r>
    <w:r>
      <w:rPr>
        <w:sz w:val="18"/>
      </w:rPr>
      <w:t>1</w:t>
    </w:r>
    <w:r>
      <w:rPr>
        <w:sz w:val="18"/>
      </w:rPr>
      <w:fldChar w:fldCharType="end"/>
    </w:r>
    <w:r>
      <w:rPr>
        <w:sz w:val="18"/>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76" w:lineRule="auto"/>
      </w:pPr>
      <w:r>
        <w:separator/>
      </w:r>
    </w:p>
  </w:footnote>
  <w:footnote w:type="continuationSeparator" w:id="1">
    <w:p>
      <w:pPr>
        <w:spacing w:line="276"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12" w:line="240" w:lineRule="auto"/>
      <w:jc w:val="center"/>
    </w:pPr>
    <w:r>
      <w:rPr>
        <w:sz w:val="18"/>
      </w:rPr>
      <w:t xml:space="preserve"> </w:t>
    </w:r>
  </w:p>
  <w:p>
    <w:pPr>
      <w:jc w:val="right"/>
    </w:pPr>
    <w:r>
      <mc:AlternateContent>
        <mc:Choice Requires="wpg">
          <w:drawing>
            <wp:anchor distT="0" distB="0" distL="114300" distR="114300" simplePos="0" relativeHeight="251662336" behindDoc="0" locked="0" layoutInCell="1" allowOverlap="1">
              <wp:simplePos x="0" y="0"/>
              <wp:positionH relativeFrom="page">
                <wp:posOffset>1123315</wp:posOffset>
              </wp:positionH>
              <wp:positionV relativeFrom="page">
                <wp:posOffset>701040</wp:posOffset>
              </wp:positionV>
              <wp:extent cx="5314950" cy="8890"/>
              <wp:effectExtent l="0" t="0" r="0" b="0"/>
              <wp:wrapSquare wrapText="bothSides"/>
              <wp:docPr id="6783" name="Group 6783"/>
              <wp:cNvGraphicFramePr/>
              <a:graphic xmlns:a="http://schemas.openxmlformats.org/drawingml/2006/main">
                <a:graphicData uri="http://schemas.microsoft.com/office/word/2010/wordprocessingGroup">
                  <wpg:wgp>
                    <wpg:cNvGrpSpPr/>
                    <wpg:grpSpPr>
                      <a:xfrm>
                        <a:off x="0" y="0"/>
                        <a:ext cx="5315077" cy="9144"/>
                        <a:chOff x="0" y="0"/>
                        <a:chExt cx="5315077" cy="9144"/>
                      </a:xfrm>
                    </wpg:grpSpPr>
                    <wps:wsp>
                      <wps:cNvPr id="7140" name="Shape 7140"/>
                      <wps:cNvSpPr/>
                      <wps:spPr>
                        <a:xfrm>
                          <a:off x="0" y="0"/>
                          <a:ext cx="5315077" cy="9144"/>
                        </a:xfrm>
                        <a:custGeom>
                          <a:avLst/>
                          <a:gdLst/>
                          <a:ahLst/>
                          <a:cxnLst/>
                          <a:rect l="0" t="0" r="0" b="0"/>
                          <a:pathLst>
                            <a:path w="5315077" h="9144">
                              <a:moveTo>
                                <a:pt x="0" y="0"/>
                              </a:moveTo>
                              <a:lnTo>
                                <a:pt x="5315077" y="0"/>
                              </a:lnTo>
                              <a:lnTo>
                                <a:pt x="5315077"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anchor>
          </w:drawing>
        </mc:Choice>
        <mc:Fallback>
          <w:pict>
            <v:group id="Group 6783" o:spid="_x0000_s1026" o:spt="203" style="position:absolute;left:0pt;margin-left:88.45pt;margin-top:55.2pt;height:0.7pt;width:418.5pt;mso-position-horizontal-relative:page;mso-position-vertical-relative:page;mso-wrap-distance-bottom:0pt;mso-wrap-distance-left:9pt;mso-wrap-distance-right:9pt;mso-wrap-distance-top:0pt;z-index:251662336;mso-width-relative:page;mso-height-relative:page;" coordsize="5315077,9144" o:gfxdata="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iCCnStkAAAAMAQAADwAAAAAA&#10;AAABACAAAAAiAAAAZHJzL2Rvd25yZXYueG1sUEsBAhQAFAAAAAgAh07iQC2SkuBLAgAA3gUAAA4A&#10;AAAAAAAAAQAgAAAAKAEAAGRycy9lMm9Eb2MueG1sUEsFBgAAAAAGAAYAWQEAAOUFAAAAAA==&#10;">
              <o:lock v:ext="edit" aspectratio="f"/>
              <v:shape id="Shape 7140" o:spid="_x0000_s1026" o:spt="100" style="position:absolute;left:0;top:0;height:9144;width:5315077;" fillcolor="#000000" filled="t" stroked="f" coordsize="5315077,9144" o:gfxdata="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eSh7vQAA&#10;AN0AAAAPAAAAAAAAAAEAIAAAACIAAABkcnMvZG93bnJldi54bWxQSwECFAAUAAAACACHTuJAMy8F&#10;njsAAAA5AAAAEAAAAAAAAAABACAAAAAMAQAAZHJzL3NoYXBleG1sLnhtbFBLBQYAAAAABgAGAFsB&#10;AAC2AwAAAAA=&#10;" path="m0,0l5315077,0,5315077,9144,0,9144,0,0e">
                <v:fill on="t" focussize="0,0"/>
                <v:stroke on="f" weight="0pt" miterlimit="1" joinstyle="miter"/>
                <v:imagedata o:title=""/>
                <o:lock v:ext="edit" aspectratio="f"/>
              </v:shape>
              <w10:wrap type="square"/>
            </v:group>
          </w:pict>
        </mc:Fallback>
      </mc:AlternateContent>
    </w:r>
  </w:p>
  <w:p>
    <w:r>
      <mc:AlternateContent>
        <mc:Choice Requires="wpg">
          <w:drawing>
            <wp:anchor distT="0" distB="0" distL="114300" distR="114300" simplePos="0" relativeHeight="251663360" behindDoc="1" locked="0" layoutInCell="1" allowOverlap="1">
              <wp:simplePos x="0" y="0"/>
              <wp:positionH relativeFrom="page">
                <wp:posOffset>0</wp:posOffset>
              </wp:positionH>
              <wp:positionV relativeFrom="page">
                <wp:posOffset>0</wp:posOffset>
              </wp:positionV>
              <wp:extent cx="7560310" cy="10690860"/>
              <wp:effectExtent l="0" t="0" r="0" b="0"/>
              <wp:wrapNone/>
              <wp:docPr id="6785" name="Group 6785"/>
              <wp:cNvGraphicFramePr/>
              <a:graphic xmlns:a="http://schemas.openxmlformats.org/drawingml/2006/main">
                <a:graphicData uri="http://schemas.microsoft.com/office/word/2010/wordprocessingGroup">
                  <wpg:wgp>
                    <wpg:cNvGrpSpPr/>
                    <wpg:grpSpPr>
                      <a:xfrm>
                        <a:off x="0" y="0"/>
                        <a:ext cx="7560310" cy="10690860"/>
                        <a:chOff x="0" y="0"/>
                        <a:chExt cx="7560310" cy="10690860"/>
                      </a:xfrm>
                    </wpg:grpSpPr>
                    <wps:wsp>
                      <wps:cNvPr id="7141" name="Shape 7141"/>
                      <wps:cNvSpPr/>
                      <wps:spPr>
                        <a:xfrm>
                          <a:off x="0" y="0"/>
                          <a:ext cx="7560310" cy="10690860"/>
                        </a:xfrm>
                        <a:custGeom>
                          <a:avLst/>
                          <a:gdLst/>
                          <a:ahLst/>
                          <a:cxnLst/>
                          <a:rect l="0" t="0" r="0" b="0"/>
                          <a:pathLst>
                            <a:path w="7560310" h="10690860">
                              <a:moveTo>
                                <a:pt x="0" y="0"/>
                              </a:moveTo>
                              <a:lnTo>
                                <a:pt x="7560310" y="0"/>
                              </a:lnTo>
                              <a:lnTo>
                                <a:pt x="7560310" y="10690860"/>
                              </a:lnTo>
                              <a:lnTo>
                                <a:pt x="0" y="10690860"/>
                              </a:lnTo>
                              <a:lnTo>
                                <a:pt x="0" y="0"/>
                              </a:lnTo>
                            </a:path>
                          </a:pathLst>
                        </a:custGeom>
                        <a:ln w="0" cap="flat">
                          <a:miter lim="127000"/>
                        </a:ln>
                      </wps:spPr>
                      <wps:style>
                        <a:lnRef idx="0">
                          <a:srgbClr val="000000"/>
                        </a:lnRef>
                        <a:fillRef idx="1">
                          <a:srgbClr val="FFFFFF"/>
                        </a:fillRef>
                        <a:effectRef idx="0">
                          <a:scrgbClr r="0" g="0" b="0"/>
                        </a:effectRef>
                        <a:fontRef idx="none"/>
                      </wps:style>
                      <wps:bodyPr/>
                    </wps:wsp>
                  </wpg:wgp>
                </a:graphicData>
              </a:graphic>
            </wp:anchor>
          </w:drawing>
        </mc:Choice>
        <mc:Fallback>
          <w:pict>
            <v:group id="Group 6785" o:spid="_x0000_s1026" o:spt="203" style="position:absolute;left:0pt;margin-left:0pt;margin-top:0pt;height:841.8pt;width:595.3pt;mso-position-horizontal-relative:page;mso-position-vertical-relative:page;z-index:-251653120;mso-width-relative:page;mso-height-relative:page;" coordsize="7560310,10690860" o:gfxdata="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BC6oAf1wAAAAcBAAAPAAAAAAAA&#10;AAEAIAAAACIAAABkcnMvZG93bnJldi54bWxQSwECFAAUAAAACACHTuJAJkV9MEwCAAD2BQAADgAA&#10;AAAAAAABACAAAAAmAQAAZHJzL2Uyb0RvYy54bWxQSwUGAAAAAAYABgBZAQAA5AUAAAAA&#10;">
              <o:lock v:ext="edit" aspectratio="f"/>
              <v:shape id="Shape 7141" o:spid="_x0000_s1026" o:spt="100" style="position:absolute;left:0;top:0;height:10690860;width:7560310;" fillcolor="#FFFFFF" filled="t" stroked="f" coordsize="7560310,10690860" o:gfxdata="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34o5r4A&#10;AADdAAAADwAAAAAAAAABACAAAAAiAAAAZHJzL2Rvd25yZXYueG1sUEsBAhQAFAAAAAgAh07iQDMv&#10;BZ47AAAAOQAAABAAAAAAAAAAAQAgAAAADQEAAGRycy9zaGFwZXhtbC54bWxQSwUGAAAAAAYABgBb&#10;AQAAtwMAAAAA&#10;" path="m0,0l7560310,0,7560310,10690860,0,10690860,0,0e">
                <v:fill on="t" focussize="0,0"/>
                <v:stroke on="f" weight="0pt" miterlimit="1" joinstyle="miter"/>
                <v:imagedata o:title=""/>
                <o:lock v:ext="edit" aspectratio="f"/>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29" w:line="240" w:lineRule="auto"/>
      <w:jc w:val="center"/>
    </w:pPr>
    <w:r>
      <w:rPr>
        <w:rFonts w:ascii="宋体" w:hAnsi="宋体" w:eastAsia="宋体" w:cs="宋体"/>
        <w:sz w:val="18"/>
      </w:rPr>
      <w:t xml:space="preserve">司法计算器软件 </w:t>
    </w:r>
    <w:r>
      <w:rPr>
        <w:sz w:val="18"/>
      </w:rPr>
      <w:t xml:space="preserve">V2.6.2 </w:t>
    </w:r>
  </w:p>
  <w:p>
    <w:pPr>
      <w:jc w:val="right"/>
    </w:pPr>
    <w:r>
      <mc:AlternateContent>
        <mc:Choice Requires="wpg">
          <w:drawing>
            <wp:anchor distT="0" distB="0" distL="114300" distR="114300" simplePos="0" relativeHeight="251660288" behindDoc="0" locked="0" layoutInCell="1" allowOverlap="1">
              <wp:simplePos x="0" y="0"/>
              <wp:positionH relativeFrom="page">
                <wp:posOffset>1123315</wp:posOffset>
              </wp:positionH>
              <wp:positionV relativeFrom="page">
                <wp:posOffset>701040</wp:posOffset>
              </wp:positionV>
              <wp:extent cx="5314950" cy="8890"/>
              <wp:effectExtent l="0" t="0" r="0" b="0"/>
              <wp:wrapSquare wrapText="bothSides"/>
              <wp:docPr id="6802" name="Group 6802"/>
              <wp:cNvGraphicFramePr/>
              <a:graphic xmlns:a="http://schemas.openxmlformats.org/drawingml/2006/main">
                <a:graphicData uri="http://schemas.microsoft.com/office/word/2010/wordprocessingGroup">
                  <wpg:wgp>
                    <wpg:cNvGrpSpPr/>
                    <wpg:grpSpPr>
                      <a:xfrm>
                        <a:off x="0" y="0"/>
                        <a:ext cx="5315077" cy="9144"/>
                        <a:chOff x="0" y="0"/>
                        <a:chExt cx="5315077" cy="9144"/>
                      </a:xfrm>
                    </wpg:grpSpPr>
                    <wps:wsp>
                      <wps:cNvPr id="7142" name="Shape 7142"/>
                      <wps:cNvSpPr/>
                      <wps:spPr>
                        <a:xfrm>
                          <a:off x="0" y="0"/>
                          <a:ext cx="5315077" cy="9144"/>
                        </a:xfrm>
                        <a:custGeom>
                          <a:avLst/>
                          <a:gdLst/>
                          <a:ahLst/>
                          <a:cxnLst/>
                          <a:rect l="0" t="0" r="0" b="0"/>
                          <a:pathLst>
                            <a:path w="5315077" h="9144">
                              <a:moveTo>
                                <a:pt x="0" y="0"/>
                              </a:moveTo>
                              <a:lnTo>
                                <a:pt x="5315077" y="0"/>
                              </a:lnTo>
                              <a:lnTo>
                                <a:pt x="5315077"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anchor>
          </w:drawing>
        </mc:Choice>
        <mc:Fallback>
          <w:pict>
            <v:group id="Group 6802" o:spid="_x0000_s1026" o:spt="203" style="position:absolute;left:0pt;margin-left:88.45pt;margin-top:55.2pt;height:0.7pt;width:418.5pt;mso-position-horizontal-relative:page;mso-position-vertical-relative:page;mso-wrap-distance-bottom:0pt;mso-wrap-distance-left:9pt;mso-wrap-distance-right:9pt;mso-wrap-distance-top:0pt;z-index:251660288;mso-width-relative:page;mso-height-relative:page;" coordsize="5315077,9144" o:gfxdata="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Iggp0rZAAAADAEAAA8AAAAAAAAA&#10;AQAgAAAAIgAAAGRycy9kb3ducmV2LnhtbFBLAQIUABQAAAAIAIdO4kBoT0xGSQIAAN4FAAAOAAAA&#10;AAAAAAEAIAAAACgBAABkcnMvZTJvRG9jLnhtbFBLBQYAAAAABgAGAFkBAADjBQAAAAA=&#10;">
              <o:lock v:ext="edit" aspectratio="f"/>
              <v:shape id="Shape 7142" o:spid="_x0000_s1026" o:spt="100" style="position:absolute;left:0;top:0;height:9144;width:5315077;" fillcolor="#000000" filled="t" stroked="f" coordsize="5315077,9144" o:gfxdata="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OcTl74A&#10;AADdAAAADwAAAAAAAAABACAAAAAiAAAAZHJzL2Rvd25yZXYueG1sUEsBAhQAFAAAAAgAh07iQDMv&#10;BZ47AAAAOQAAABAAAAAAAAAAAQAgAAAADQEAAGRycy9zaGFwZXhtbC54bWxQSwUGAAAAAAYABgBb&#10;AQAAtwMAAAAA&#10;" path="m0,0l5315077,0,5315077,9144,0,9144,0,0e">
                <v:fill on="t" focussize="0,0"/>
                <v:stroke on="f" weight="0pt" miterlimit="1" joinstyle="miter"/>
                <v:imagedata o:title=""/>
                <o:lock v:ext="edit" aspectratio="f"/>
              </v:shape>
              <w10:wrap type="square"/>
            </v:group>
          </w:pict>
        </mc:Fallback>
      </mc:AlternateContent>
    </w:r>
  </w:p>
  <w:p>
    <w:r>
      <mc:AlternateContent>
        <mc:Choice Requires="wpg">
          <w:drawing>
            <wp:anchor distT="0" distB="0" distL="114300" distR="114300" simplePos="0" relativeHeight="251661312" behindDoc="1" locked="0" layoutInCell="1" allowOverlap="1">
              <wp:simplePos x="0" y="0"/>
              <wp:positionH relativeFrom="page">
                <wp:align>right</wp:align>
              </wp:positionH>
              <wp:positionV relativeFrom="page">
                <wp:align>top</wp:align>
              </wp:positionV>
              <wp:extent cx="7560310" cy="10690860"/>
              <wp:effectExtent l="0" t="0" r="2540" b="0"/>
              <wp:wrapNone/>
              <wp:docPr id="6804" name="Group 6804"/>
              <wp:cNvGraphicFramePr/>
              <a:graphic xmlns:a="http://schemas.openxmlformats.org/drawingml/2006/main">
                <a:graphicData uri="http://schemas.microsoft.com/office/word/2010/wordprocessingGroup">
                  <wpg:wgp>
                    <wpg:cNvGrpSpPr/>
                    <wpg:grpSpPr>
                      <a:xfrm>
                        <a:off x="0" y="0"/>
                        <a:ext cx="7560310" cy="10690860"/>
                        <a:chOff x="0" y="0"/>
                        <a:chExt cx="7560310" cy="10690860"/>
                      </a:xfrm>
                    </wpg:grpSpPr>
                    <wps:wsp>
                      <wps:cNvPr id="7143" name="Shape 7143"/>
                      <wps:cNvSpPr/>
                      <wps:spPr>
                        <a:xfrm>
                          <a:off x="0" y="0"/>
                          <a:ext cx="7560310" cy="10690860"/>
                        </a:xfrm>
                        <a:custGeom>
                          <a:avLst/>
                          <a:gdLst/>
                          <a:ahLst/>
                          <a:cxnLst/>
                          <a:rect l="0" t="0" r="0" b="0"/>
                          <a:pathLst>
                            <a:path w="7560310" h="10690860">
                              <a:moveTo>
                                <a:pt x="0" y="0"/>
                              </a:moveTo>
                              <a:lnTo>
                                <a:pt x="7560310" y="0"/>
                              </a:lnTo>
                              <a:lnTo>
                                <a:pt x="7560310" y="10690860"/>
                              </a:lnTo>
                              <a:lnTo>
                                <a:pt x="0" y="10690860"/>
                              </a:lnTo>
                              <a:lnTo>
                                <a:pt x="0" y="0"/>
                              </a:lnTo>
                            </a:path>
                          </a:pathLst>
                        </a:custGeom>
                        <a:ln w="0" cap="flat">
                          <a:miter lim="127000"/>
                        </a:ln>
                      </wps:spPr>
                      <wps:style>
                        <a:lnRef idx="0">
                          <a:srgbClr val="000000"/>
                        </a:lnRef>
                        <a:fillRef idx="1">
                          <a:srgbClr val="FFFFFF"/>
                        </a:fillRef>
                        <a:effectRef idx="0">
                          <a:scrgbClr r="0" g="0" b="0"/>
                        </a:effectRef>
                        <a:fontRef idx="none"/>
                      </wps:style>
                      <wps:bodyPr/>
                    </wps:wsp>
                  </wpg:wgp>
                </a:graphicData>
              </a:graphic>
            </wp:anchor>
          </w:drawing>
        </mc:Choice>
        <mc:Fallback>
          <w:pict>
            <v:group id="Group 6804" o:spid="_x0000_s1026" o:spt="203" style="position:absolute;left:0pt;height:841.8pt;width:595.3pt;mso-position-horizontal:right;mso-position-horizontal-relative:page;mso-position-vertical:top;mso-position-vertical-relative:page;z-index:-251655168;mso-width-relative:page;mso-height-relative:page;" coordsize="7560310,10690860" o:gfxdata="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BC6oAf1wAAAAcBAAAPAAAAAAAA&#10;AAEAIAAAACIAAABkcnMvZG93bnJldi54bWxQSwECFAAUAAAACACHTuJAVqlwFkwCAAD2BQAADgAA&#10;AAAAAAABACAAAAAmAQAAZHJzL2Uyb0RvYy54bWxQSwUGAAAAAAYABgBZAQAA5AUAAAAA&#10;">
              <o:lock v:ext="edit" aspectratio="f"/>
              <v:shape id="Shape 7143" o:spid="_x0000_s1026" o:spt="100" style="position:absolute;left:0;top:0;height:10690860;width:7560310;" fillcolor="#FFFFFF" filled="t" stroked="f" coordsize="7560310,10690860" o:gfxdata="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jgEwq/&#10;AAAA3QAAAA8AAAAAAAAAAQAgAAAAIgAAAGRycy9kb3ducmV2LnhtbFBLAQIUABQAAAAIAIdO4kAz&#10;LwWeOwAAADkAAAAQAAAAAAAAAAEAIAAAAA4BAABkcnMvc2hhcGV4bWwueG1sUEsFBgAAAAAGAAYA&#10;WwEAALgDAAAAAA==&#10;" path="m0,0l7560310,0,7560310,10690860,0,10690860,0,0e">
                <v:fill on="t" focussize="0,0"/>
                <v:stroke on="f" weight="0pt" miterlimit="1" joinstyle="miter"/>
                <v:imagedata o:title=""/>
                <o:lock v:ext="edit" aspectratio="f"/>
              </v:shap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12" w:line="240" w:lineRule="auto"/>
      <w:jc w:val="center"/>
    </w:pPr>
    <w:r>
      <w:rPr>
        <w:sz w:val="18"/>
      </w:rPr>
      <w:t xml:space="preserve"> </w:t>
    </w:r>
  </w:p>
  <w:p>
    <w:pPr>
      <w:jc w:val="right"/>
    </w:pPr>
    <w:r>
      <mc:AlternateContent>
        <mc:Choice Requires="wpg">
          <w:drawing>
            <wp:anchor distT="0" distB="0" distL="114300" distR="114300" simplePos="0" relativeHeight="251664384" behindDoc="0" locked="0" layoutInCell="1" allowOverlap="1">
              <wp:simplePos x="0" y="0"/>
              <wp:positionH relativeFrom="page">
                <wp:posOffset>1123315</wp:posOffset>
              </wp:positionH>
              <wp:positionV relativeFrom="page">
                <wp:posOffset>701040</wp:posOffset>
              </wp:positionV>
              <wp:extent cx="5314950" cy="8890"/>
              <wp:effectExtent l="0" t="0" r="0" b="0"/>
              <wp:wrapSquare wrapText="bothSides"/>
              <wp:docPr id="6771" name="Group 6771"/>
              <wp:cNvGraphicFramePr/>
              <a:graphic xmlns:a="http://schemas.openxmlformats.org/drawingml/2006/main">
                <a:graphicData uri="http://schemas.microsoft.com/office/word/2010/wordprocessingGroup">
                  <wpg:wgp>
                    <wpg:cNvGrpSpPr/>
                    <wpg:grpSpPr>
                      <a:xfrm>
                        <a:off x="0" y="0"/>
                        <a:ext cx="5315077" cy="9144"/>
                        <a:chOff x="0" y="0"/>
                        <a:chExt cx="5315077" cy="9144"/>
                      </a:xfrm>
                    </wpg:grpSpPr>
                    <wps:wsp>
                      <wps:cNvPr id="7138" name="Shape 7138"/>
                      <wps:cNvSpPr/>
                      <wps:spPr>
                        <a:xfrm>
                          <a:off x="0" y="0"/>
                          <a:ext cx="5315077" cy="9144"/>
                        </a:xfrm>
                        <a:custGeom>
                          <a:avLst/>
                          <a:gdLst/>
                          <a:ahLst/>
                          <a:cxnLst/>
                          <a:rect l="0" t="0" r="0" b="0"/>
                          <a:pathLst>
                            <a:path w="5315077" h="9144">
                              <a:moveTo>
                                <a:pt x="0" y="0"/>
                              </a:moveTo>
                              <a:lnTo>
                                <a:pt x="5315077" y="0"/>
                              </a:lnTo>
                              <a:lnTo>
                                <a:pt x="5315077"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anchor>
          </w:drawing>
        </mc:Choice>
        <mc:Fallback>
          <w:pict>
            <v:group id="Group 6771" o:spid="_x0000_s1026" o:spt="203" style="position:absolute;left:0pt;margin-left:88.45pt;margin-top:55.2pt;height:0.7pt;width:418.5pt;mso-position-horizontal-relative:page;mso-position-vertical-relative:page;mso-wrap-distance-bottom:0pt;mso-wrap-distance-left:9pt;mso-wrap-distance-right:9pt;mso-wrap-distance-top:0pt;z-index:251664384;mso-width-relative:page;mso-height-relative:page;" coordsize="5315077,9144" o:gfxdata="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iCCnStkAAAAMAQAADwAAAAAA&#10;AAABACAAAAAiAAAAZHJzL2Rvd25yZXYueG1sUEsBAhQAFAAAAAgAh07iQCifL0RLAgAA3gUAAA4A&#10;AAAAAAAAAQAgAAAAKAEAAGRycy9lMm9Eb2MueG1sUEsFBgAAAAAGAAYAWQEAAOUFAAAAAA==&#10;">
              <o:lock v:ext="edit" aspectratio="f"/>
              <v:shape id="Shape 7138" o:spid="_x0000_s1026" o:spt="100" style="position:absolute;left:0;top:0;height:9144;width:5315077;" fillcolor="#000000" filled="t" stroked="f" coordsize="5315077,9144" o:gfxdata="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UJVwC8AAAA&#10;3QAAAA8AAAAAAAAAAQAgAAAAIgAAAGRycy9kb3ducmV2LnhtbFBLAQIUABQAAAAIAIdO4kAzLwWe&#10;OwAAADkAAAAQAAAAAAAAAAEAIAAAAAsBAABkcnMvc2hhcGV4bWwueG1sUEsFBgAAAAAGAAYAWwEA&#10;ALUDAAAAAA==&#10;" path="m0,0l5315077,0,5315077,9144,0,9144,0,0e">
                <v:fill on="t" focussize="0,0"/>
                <v:stroke on="f" weight="0pt" miterlimit="1" joinstyle="miter"/>
                <v:imagedata o:title=""/>
                <o:lock v:ext="edit" aspectratio="f"/>
              </v:shape>
              <w10:wrap type="square"/>
            </v:group>
          </w:pict>
        </mc:Fallback>
      </mc:AlternateContent>
    </w:r>
  </w:p>
  <w:p>
    <w:r>
      <mc:AlternateContent>
        <mc:Choice Requires="wpg">
          <w:drawing>
            <wp:anchor distT="0" distB="0" distL="114300" distR="114300" simplePos="0" relativeHeight="251665408" behindDoc="1" locked="0" layoutInCell="1" allowOverlap="1">
              <wp:simplePos x="0" y="0"/>
              <wp:positionH relativeFrom="page">
                <wp:posOffset>0</wp:posOffset>
              </wp:positionH>
              <wp:positionV relativeFrom="page">
                <wp:posOffset>0</wp:posOffset>
              </wp:positionV>
              <wp:extent cx="7560310" cy="10690860"/>
              <wp:effectExtent l="0" t="0" r="0" b="0"/>
              <wp:wrapNone/>
              <wp:docPr id="6773" name="Group 6773"/>
              <wp:cNvGraphicFramePr/>
              <a:graphic xmlns:a="http://schemas.openxmlformats.org/drawingml/2006/main">
                <a:graphicData uri="http://schemas.microsoft.com/office/word/2010/wordprocessingGroup">
                  <wpg:wgp>
                    <wpg:cNvGrpSpPr/>
                    <wpg:grpSpPr>
                      <a:xfrm>
                        <a:off x="0" y="0"/>
                        <a:ext cx="7560310" cy="10690860"/>
                        <a:chOff x="0" y="0"/>
                        <a:chExt cx="7560310" cy="10690860"/>
                      </a:xfrm>
                    </wpg:grpSpPr>
                    <wps:wsp>
                      <wps:cNvPr id="7139" name="Shape 7139"/>
                      <wps:cNvSpPr/>
                      <wps:spPr>
                        <a:xfrm>
                          <a:off x="0" y="0"/>
                          <a:ext cx="7560310" cy="10690860"/>
                        </a:xfrm>
                        <a:custGeom>
                          <a:avLst/>
                          <a:gdLst/>
                          <a:ahLst/>
                          <a:cxnLst/>
                          <a:rect l="0" t="0" r="0" b="0"/>
                          <a:pathLst>
                            <a:path w="7560310" h="10690860">
                              <a:moveTo>
                                <a:pt x="0" y="0"/>
                              </a:moveTo>
                              <a:lnTo>
                                <a:pt x="7560310" y="0"/>
                              </a:lnTo>
                              <a:lnTo>
                                <a:pt x="7560310" y="10690860"/>
                              </a:lnTo>
                              <a:lnTo>
                                <a:pt x="0" y="10690860"/>
                              </a:lnTo>
                              <a:lnTo>
                                <a:pt x="0" y="0"/>
                              </a:lnTo>
                            </a:path>
                          </a:pathLst>
                        </a:custGeom>
                        <a:ln w="0" cap="flat">
                          <a:miter lim="127000"/>
                        </a:ln>
                      </wps:spPr>
                      <wps:style>
                        <a:lnRef idx="0">
                          <a:srgbClr val="000000"/>
                        </a:lnRef>
                        <a:fillRef idx="1">
                          <a:srgbClr val="FFFFFF"/>
                        </a:fillRef>
                        <a:effectRef idx="0">
                          <a:scrgbClr r="0" g="0" b="0"/>
                        </a:effectRef>
                        <a:fontRef idx="none"/>
                      </wps:style>
                      <wps:bodyPr/>
                    </wps:wsp>
                  </wpg:wgp>
                </a:graphicData>
              </a:graphic>
            </wp:anchor>
          </w:drawing>
        </mc:Choice>
        <mc:Fallback>
          <w:pict>
            <v:group id="Group 6773" o:spid="_x0000_s1026" o:spt="203" style="position:absolute;left:0pt;margin-left:0pt;margin-top:0pt;height:841.8pt;width:595.3pt;mso-position-horizontal-relative:page;mso-position-vertical-relative:page;z-index:-251651072;mso-width-relative:page;mso-height-relative:page;" coordsize="7560310,10690860" o:gfxdata="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BC6oAf1wAAAAcBAAAPAAAAAAAA&#10;AAEAIAAAACIAAABkcnMvZG93bnJldi54bWxQSwECFAAUAAAACACHTuJAFcaax0wCAAD2BQAADgAA&#10;AAAAAAABACAAAAAmAQAAZHJzL2Uyb0RvYy54bWxQSwUGAAAAAAYABgBZAQAA5AUAAAAA&#10;">
              <o:lock v:ext="edit" aspectratio="f"/>
              <v:shape id="Shape 7139" o:spid="_x0000_s1026" o:spt="100" style="position:absolute;left:0;top:0;height:10690860;width:7560310;" fillcolor="#FFFFFF" filled="t" stroked="f" coordsize="7560310,10690860" o:gfxdata="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EOV52/&#10;AAAA3QAAAA8AAAAAAAAAAQAgAAAAIgAAAGRycy9kb3ducmV2LnhtbFBLAQIUABQAAAAIAIdO4kAz&#10;LwWeOwAAADkAAAAQAAAAAAAAAAEAIAAAAA4BAABkcnMvc2hhcGV4bWwueG1sUEsFBgAAAAAGAAYA&#10;WwEAALgDAAAAAA==&#10;" path="m0,0l7560310,0,7560310,10690860,0,10690860,0,0e">
                <v:fill on="t" focussize="0,0"/>
                <v:stroke on="f" weight="0pt" miterlimit="1" joinstyle="miter"/>
                <v:imagedata o:title=""/>
                <o:lock v:ext="edit" aspectratio="f"/>
              </v:shape>
            </v:group>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29" w:line="240" w:lineRule="auto"/>
      <w:jc w:val="center"/>
    </w:pPr>
    <w:r>
      <w:rPr>
        <w:rFonts w:ascii="宋体" w:hAnsi="宋体" w:eastAsia="宋体" w:cs="宋体"/>
        <w:sz w:val="18"/>
      </w:rPr>
      <w:t xml:space="preserve">司法计算器软件 </w:t>
    </w:r>
    <w:r>
      <w:rPr>
        <w:sz w:val="18"/>
      </w:rPr>
      <w:t xml:space="preserve">V2..6.2 </w:t>
    </w:r>
  </w:p>
  <w:p>
    <w:pPr>
      <w:jc w:val="right"/>
    </w:pPr>
    <w:r>
      <mc:AlternateContent>
        <mc:Choice Requires="wpg">
          <w:drawing>
            <wp:anchor distT="0" distB="0" distL="114300" distR="114300" simplePos="0" relativeHeight="251668480" behindDoc="0" locked="0" layoutInCell="1" allowOverlap="1">
              <wp:simplePos x="0" y="0"/>
              <wp:positionH relativeFrom="page">
                <wp:posOffset>1123315</wp:posOffset>
              </wp:positionH>
              <wp:positionV relativeFrom="page">
                <wp:posOffset>701040</wp:posOffset>
              </wp:positionV>
              <wp:extent cx="5314950" cy="8890"/>
              <wp:effectExtent l="0" t="0" r="0" b="0"/>
              <wp:wrapSquare wrapText="bothSides"/>
              <wp:docPr id="6849" name="Group 6849"/>
              <wp:cNvGraphicFramePr/>
              <a:graphic xmlns:a="http://schemas.openxmlformats.org/drawingml/2006/main">
                <a:graphicData uri="http://schemas.microsoft.com/office/word/2010/wordprocessingGroup">
                  <wpg:wgp>
                    <wpg:cNvGrpSpPr/>
                    <wpg:grpSpPr>
                      <a:xfrm>
                        <a:off x="0" y="0"/>
                        <a:ext cx="5315077" cy="9144"/>
                        <a:chOff x="0" y="0"/>
                        <a:chExt cx="5315077" cy="9144"/>
                      </a:xfrm>
                    </wpg:grpSpPr>
                    <wps:wsp>
                      <wps:cNvPr id="7146" name="Shape 7146"/>
                      <wps:cNvSpPr/>
                      <wps:spPr>
                        <a:xfrm>
                          <a:off x="0" y="0"/>
                          <a:ext cx="5315077" cy="9144"/>
                        </a:xfrm>
                        <a:custGeom>
                          <a:avLst/>
                          <a:gdLst/>
                          <a:ahLst/>
                          <a:cxnLst/>
                          <a:rect l="0" t="0" r="0" b="0"/>
                          <a:pathLst>
                            <a:path w="5315077" h="9144">
                              <a:moveTo>
                                <a:pt x="0" y="0"/>
                              </a:moveTo>
                              <a:lnTo>
                                <a:pt x="5315077" y="0"/>
                              </a:lnTo>
                              <a:lnTo>
                                <a:pt x="5315077"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anchor>
          </w:drawing>
        </mc:Choice>
        <mc:Fallback>
          <w:pict>
            <v:group id="Group 6849" o:spid="_x0000_s1026" o:spt="203" style="position:absolute;left:0pt;margin-left:88.45pt;margin-top:55.2pt;height:0.7pt;width:418.5pt;mso-position-horizontal-relative:page;mso-position-vertical-relative:page;mso-wrap-distance-bottom:0pt;mso-wrap-distance-left:9pt;mso-wrap-distance-right:9pt;mso-wrap-distance-top:0pt;z-index:251668480;mso-width-relative:page;mso-height-relative:page;" coordsize="5315077,9144" o:gfxdata="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CIIKdK2QAAAAwBAAAPAAAAAAAA&#10;AAEAIAAAACIAAABkcnMvZG93bnJldi54bWxQSwECFAAUAAAACACHTuJA7PoXtUoCAADeBQAADgAA&#10;AAAAAAABACAAAAAoAQAAZHJzL2Uyb0RvYy54bWxQSwUGAAAAAAYABgBZAQAA5AUAAAAA&#10;">
              <o:lock v:ext="edit" aspectratio="f"/>
              <v:shape id="Shape 7146" o:spid="_x0000_s1026" o:spt="100" style="position:absolute;left:0;top:0;height:9144;width:5315077;" fillcolor="#000000" filled="t" stroked="f" coordsize="5315077,9144" o:gfxdata="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PcFZS/&#10;AAAA3QAAAA8AAAAAAAAAAQAgAAAAIgAAAGRycy9kb3ducmV2LnhtbFBLAQIUABQAAAAIAIdO4kAz&#10;LwWeOwAAADkAAAAQAAAAAAAAAAEAIAAAAA4BAABkcnMvc2hhcGV4bWwueG1sUEsFBgAAAAAGAAYA&#10;WwEAALgDAAAAAA==&#10;" path="m0,0l5315077,0,5315077,9144,0,9144,0,0e">
                <v:fill on="t" focussize="0,0"/>
                <v:stroke on="f" weight="0pt" miterlimit="1" joinstyle="miter"/>
                <v:imagedata o:title=""/>
                <o:lock v:ext="edit" aspectratio="f"/>
              </v:shape>
              <w10:wrap type="square"/>
            </v:group>
          </w:pict>
        </mc:Fallback>
      </mc:AlternateContent>
    </w:r>
  </w:p>
  <w:p>
    <w:r>
      <mc:AlternateContent>
        <mc:Choice Requires="wpg">
          <w:drawing>
            <wp:anchor distT="0" distB="0" distL="114300" distR="114300" simplePos="0" relativeHeight="251669504" behindDoc="1" locked="0" layoutInCell="1" allowOverlap="1">
              <wp:simplePos x="0" y="0"/>
              <wp:positionH relativeFrom="page">
                <wp:posOffset>0</wp:posOffset>
              </wp:positionH>
              <wp:positionV relativeFrom="page">
                <wp:posOffset>0</wp:posOffset>
              </wp:positionV>
              <wp:extent cx="7560310" cy="10690860"/>
              <wp:effectExtent l="0" t="0" r="0" b="0"/>
              <wp:wrapNone/>
              <wp:docPr id="6851" name="Group 6851"/>
              <wp:cNvGraphicFramePr/>
              <a:graphic xmlns:a="http://schemas.openxmlformats.org/drawingml/2006/main">
                <a:graphicData uri="http://schemas.microsoft.com/office/word/2010/wordprocessingGroup">
                  <wpg:wgp>
                    <wpg:cNvGrpSpPr/>
                    <wpg:grpSpPr>
                      <a:xfrm>
                        <a:off x="0" y="0"/>
                        <a:ext cx="7560310" cy="10690860"/>
                        <a:chOff x="0" y="0"/>
                        <a:chExt cx="7560310" cy="10690860"/>
                      </a:xfrm>
                    </wpg:grpSpPr>
                    <wps:wsp>
                      <wps:cNvPr id="7147" name="Shape 7147"/>
                      <wps:cNvSpPr/>
                      <wps:spPr>
                        <a:xfrm>
                          <a:off x="0" y="0"/>
                          <a:ext cx="7560310" cy="10690860"/>
                        </a:xfrm>
                        <a:custGeom>
                          <a:avLst/>
                          <a:gdLst/>
                          <a:ahLst/>
                          <a:cxnLst/>
                          <a:rect l="0" t="0" r="0" b="0"/>
                          <a:pathLst>
                            <a:path w="7560310" h="10690860">
                              <a:moveTo>
                                <a:pt x="0" y="0"/>
                              </a:moveTo>
                              <a:lnTo>
                                <a:pt x="7560310" y="0"/>
                              </a:lnTo>
                              <a:lnTo>
                                <a:pt x="7560310" y="10690860"/>
                              </a:lnTo>
                              <a:lnTo>
                                <a:pt x="0" y="10690860"/>
                              </a:lnTo>
                              <a:lnTo>
                                <a:pt x="0" y="0"/>
                              </a:lnTo>
                            </a:path>
                          </a:pathLst>
                        </a:custGeom>
                        <a:ln w="0" cap="flat">
                          <a:miter lim="127000"/>
                        </a:ln>
                      </wps:spPr>
                      <wps:style>
                        <a:lnRef idx="0">
                          <a:srgbClr val="000000"/>
                        </a:lnRef>
                        <a:fillRef idx="1">
                          <a:srgbClr val="FFFFFF"/>
                        </a:fillRef>
                        <a:effectRef idx="0">
                          <a:scrgbClr r="0" g="0" b="0"/>
                        </a:effectRef>
                        <a:fontRef idx="none"/>
                      </wps:style>
                      <wps:bodyPr/>
                    </wps:wsp>
                  </wpg:wgp>
                </a:graphicData>
              </a:graphic>
            </wp:anchor>
          </w:drawing>
        </mc:Choice>
        <mc:Fallback>
          <w:pict>
            <v:group id="Group 6851" o:spid="_x0000_s1026" o:spt="203" style="position:absolute;left:0pt;margin-left:0pt;margin-top:0pt;height:841.8pt;width:595.3pt;mso-position-horizontal-relative:page;mso-position-vertical-relative:page;z-index:-251646976;mso-width-relative:page;mso-height-relative:page;" coordsize="7560310,10690860" o:gfxdata="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BC6oAf1wAAAAcBAAAPAAAAAAAA&#10;AAEAIAAAACIAAABkcnMvZG93bnJldi54bWxQSwECFAAUAAAACACHTuJAxfrFSEwCAAD2BQAADgAA&#10;AAAAAAABACAAAAAmAQAAZHJzL2Uyb0RvYy54bWxQSwUGAAAAAAYABgBZAQAA5AUAAAAA&#10;">
              <o:lock v:ext="edit" aspectratio="f"/>
              <v:shape id="Shape 7147" o:spid="_x0000_s1026" o:spt="100" style="position:absolute;left:0;top:0;height:10690860;width:7560310;" fillcolor="#FFFFFF" filled="t" stroked="f" coordsize="7560310,10690860" o:gfxdata="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9sVCb4A&#10;AADdAAAADwAAAAAAAAABACAAAAAiAAAAZHJzL2Rvd25yZXYueG1sUEsBAhQAFAAAAAgAh07iQDMv&#10;BZ47AAAAOQAAABAAAAAAAAAAAQAgAAAADQEAAGRycy9zaGFwZXhtbC54bWxQSwUGAAAAAAYABgBb&#10;AQAAtwMAAAAA&#10;" path="m0,0l7560310,0,7560310,10690860,0,10690860,0,0e">
                <v:fill on="t" focussize="0,0"/>
                <v:stroke on="f" weight="0pt" miterlimit="1" joinstyle="miter"/>
                <v:imagedata o:title=""/>
                <o:lock v:ext="edit" aspectratio="f"/>
              </v:shape>
            </v:group>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29" w:line="240" w:lineRule="auto"/>
      <w:jc w:val="center"/>
    </w:pPr>
    <w:r>
      <w:rPr>
        <w:rFonts w:ascii="宋体" w:hAnsi="宋体" w:eastAsia="宋体" w:cs="宋体"/>
        <w:sz w:val="18"/>
      </w:rPr>
      <w:t xml:space="preserve">司法计算器软件 </w:t>
    </w:r>
    <w:r>
      <w:rPr>
        <w:sz w:val="18"/>
      </w:rPr>
      <w:t>V2.6.2</w:t>
    </w:r>
  </w:p>
  <w:p>
    <w:pPr>
      <w:jc w:val="right"/>
    </w:pPr>
    <w:r>
      <mc:AlternateContent>
        <mc:Choice Requires="wpg">
          <w:drawing>
            <wp:anchor distT="0" distB="0" distL="114300" distR="114300" simplePos="0" relativeHeight="251666432" behindDoc="0" locked="0" layoutInCell="1" allowOverlap="1">
              <wp:simplePos x="0" y="0"/>
              <wp:positionH relativeFrom="page">
                <wp:posOffset>1123315</wp:posOffset>
              </wp:positionH>
              <wp:positionV relativeFrom="page">
                <wp:posOffset>701040</wp:posOffset>
              </wp:positionV>
              <wp:extent cx="5314950" cy="8890"/>
              <wp:effectExtent l="0" t="0" r="0" b="0"/>
              <wp:wrapSquare wrapText="bothSides"/>
              <wp:docPr id="6876" name="Group 6876"/>
              <wp:cNvGraphicFramePr/>
              <a:graphic xmlns:a="http://schemas.openxmlformats.org/drawingml/2006/main">
                <a:graphicData uri="http://schemas.microsoft.com/office/word/2010/wordprocessingGroup">
                  <wpg:wgp>
                    <wpg:cNvGrpSpPr/>
                    <wpg:grpSpPr>
                      <a:xfrm>
                        <a:off x="0" y="0"/>
                        <a:ext cx="5315077" cy="9144"/>
                        <a:chOff x="0" y="0"/>
                        <a:chExt cx="5315077" cy="9144"/>
                      </a:xfrm>
                    </wpg:grpSpPr>
                    <wps:wsp>
                      <wps:cNvPr id="7148" name="Shape 7148"/>
                      <wps:cNvSpPr/>
                      <wps:spPr>
                        <a:xfrm>
                          <a:off x="0" y="0"/>
                          <a:ext cx="5315077" cy="9144"/>
                        </a:xfrm>
                        <a:custGeom>
                          <a:avLst/>
                          <a:gdLst/>
                          <a:ahLst/>
                          <a:cxnLst/>
                          <a:rect l="0" t="0" r="0" b="0"/>
                          <a:pathLst>
                            <a:path w="5315077" h="9144">
                              <a:moveTo>
                                <a:pt x="0" y="0"/>
                              </a:moveTo>
                              <a:lnTo>
                                <a:pt x="5315077" y="0"/>
                              </a:lnTo>
                              <a:lnTo>
                                <a:pt x="5315077"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anchor>
          </w:drawing>
        </mc:Choice>
        <mc:Fallback>
          <w:pict>
            <v:group id="Group 6876" o:spid="_x0000_s1026" o:spt="203" style="position:absolute;left:0pt;margin-left:88.45pt;margin-top:55.2pt;height:0.7pt;width:418.5pt;mso-position-horizontal-relative:page;mso-position-vertical-relative:page;mso-wrap-distance-bottom:0pt;mso-wrap-distance-left:9pt;mso-wrap-distance-right:9pt;mso-wrap-distance-top:0pt;z-index:251666432;mso-width-relative:page;mso-height-relative:page;" coordsize="5315077,9144" o:gfxdata="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iCCnStkAAAAMAQAADwAAAAAA&#10;AAABACAAAAAiAAAAZHJzL2Rvd25yZXYueG1sUEsBAhQAFAAAAAgAh07iQKZ2M3dLAgAA3gUAAA4A&#10;AAAAAAAAAQAgAAAAKAEAAGRycy9lMm9Eb2MueG1sUEsFBgAAAAAGAAYAWQEAAOUFAAAAAA==&#10;">
              <o:lock v:ext="edit" aspectratio="f"/>
              <v:shape id="Shape 7148" o:spid="_x0000_s1026" o:spt="100" style="position:absolute;left:0;top:0;height:9144;width:5315077;" fillcolor="#000000" filled="t" stroked="f" coordsize="5315077,9144" o:gfxdata="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DyR9vQAA&#10;AN0AAAAPAAAAAAAAAAEAIAAAACIAAABkcnMvZG93bnJldi54bWxQSwECFAAUAAAACACHTuJAMy8F&#10;njsAAAA5AAAAEAAAAAAAAAABACAAAAAMAQAAZHJzL3NoYXBleG1sLnhtbFBLBQYAAAAABgAGAFsB&#10;AAC2AwAAAAA=&#10;" path="m0,0l5315077,0,5315077,9144,0,9144,0,0e">
                <v:fill on="t" focussize="0,0"/>
                <v:stroke on="f" weight="0pt" miterlimit="1" joinstyle="miter"/>
                <v:imagedata o:title=""/>
                <o:lock v:ext="edit" aspectratio="f"/>
              </v:shape>
              <w10:wrap type="square"/>
            </v:group>
          </w:pict>
        </mc:Fallback>
      </mc:AlternateContent>
    </w:r>
  </w:p>
  <w:p>
    <w:r>
      <mc:AlternateContent>
        <mc:Choice Requires="wpg">
          <w:drawing>
            <wp:anchor distT="0" distB="0" distL="114300" distR="114300" simplePos="0" relativeHeight="251667456" behindDoc="1" locked="0" layoutInCell="1" allowOverlap="1">
              <wp:simplePos x="0" y="0"/>
              <wp:positionH relativeFrom="page">
                <wp:posOffset>0</wp:posOffset>
              </wp:positionH>
              <wp:positionV relativeFrom="page">
                <wp:posOffset>0</wp:posOffset>
              </wp:positionV>
              <wp:extent cx="7560310" cy="10690860"/>
              <wp:effectExtent l="0" t="0" r="0" b="0"/>
              <wp:wrapNone/>
              <wp:docPr id="6878" name="Group 6878"/>
              <wp:cNvGraphicFramePr/>
              <a:graphic xmlns:a="http://schemas.openxmlformats.org/drawingml/2006/main">
                <a:graphicData uri="http://schemas.microsoft.com/office/word/2010/wordprocessingGroup">
                  <wpg:wgp>
                    <wpg:cNvGrpSpPr/>
                    <wpg:grpSpPr>
                      <a:xfrm>
                        <a:off x="0" y="0"/>
                        <a:ext cx="7560310" cy="10690860"/>
                        <a:chOff x="0" y="0"/>
                        <a:chExt cx="7560310" cy="10690860"/>
                      </a:xfrm>
                    </wpg:grpSpPr>
                    <wps:wsp>
                      <wps:cNvPr id="7149" name="Shape 7149"/>
                      <wps:cNvSpPr/>
                      <wps:spPr>
                        <a:xfrm>
                          <a:off x="0" y="0"/>
                          <a:ext cx="7560310" cy="10690860"/>
                        </a:xfrm>
                        <a:custGeom>
                          <a:avLst/>
                          <a:gdLst/>
                          <a:ahLst/>
                          <a:cxnLst/>
                          <a:rect l="0" t="0" r="0" b="0"/>
                          <a:pathLst>
                            <a:path w="7560310" h="10690860">
                              <a:moveTo>
                                <a:pt x="0" y="0"/>
                              </a:moveTo>
                              <a:lnTo>
                                <a:pt x="7560310" y="0"/>
                              </a:lnTo>
                              <a:lnTo>
                                <a:pt x="7560310" y="10690860"/>
                              </a:lnTo>
                              <a:lnTo>
                                <a:pt x="0" y="10690860"/>
                              </a:lnTo>
                              <a:lnTo>
                                <a:pt x="0" y="0"/>
                              </a:lnTo>
                            </a:path>
                          </a:pathLst>
                        </a:custGeom>
                        <a:ln w="0" cap="flat">
                          <a:miter lim="127000"/>
                        </a:ln>
                      </wps:spPr>
                      <wps:style>
                        <a:lnRef idx="0">
                          <a:srgbClr val="000000"/>
                        </a:lnRef>
                        <a:fillRef idx="1">
                          <a:srgbClr val="FFFFFF"/>
                        </a:fillRef>
                        <a:effectRef idx="0">
                          <a:scrgbClr r="0" g="0" b="0"/>
                        </a:effectRef>
                        <a:fontRef idx="none"/>
                      </wps:style>
                      <wps:bodyPr/>
                    </wps:wsp>
                  </wpg:wgp>
                </a:graphicData>
              </a:graphic>
            </wp:anchor>
          </w:drawing>
        </mc:Choice>
        <mc:Fallback>
          <w:pict>
            <v:group id="Group 6878" o:spid="_x0000_s1026" o:spt="203" style="position:absolute;left:0pt;margin-left:0pt;margin-top:0pt;height:841.8pt;width:595.3pt;mso-position-horizontal-relative:page;mso-position-vertical-relative:page;z-index:-251649024;mso-width-relative:page;mso-height-relative:page;" coordsize="7560310,10690860" o:gfxdata="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BC6oAf1wAAAAcBAAAPAAAAAAAA&#10;AAEAIAAAACIAAABkcnMvZG93bnJldi54bWxQSwECFAAUAAAACACHTuJALVzo0EwCAAD2BQAADgAA&#10;AAAAAAABACAAAAAmAQAAZHJzL2Uyb0RvYy54bWxQSwUGAAAAAAYABgBZAQAA5AUAAAAA&#10;">
              <o:lock v:ext="edit" aspectratio="f"/>
              <v:shape id="Shape 7149" o:spid="_x0000_s1026" o:spt="100" style="position:absolute;left:0;top:0;height:10690860;width:7560310;" fillcolor="#FFFFFF" filled="t" stroked="f" coordsize="7560310,10690860" o:gfxdata="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Qgk4L4A&#10;AADdAAAADwAAAAAAAAABACAAAAAiAAAAZHJzL2Rvd25yZXYueG1sUEsBAhQAFAAAAAgAh07iQDMv&#10;BZ47AAAAOQAAABAAAAAAAAAAAQAgAAAADQEAAGRycy9zaGFwZXhtbC54bWxQSwUGAAAAAAYABgBb&#10;AQAAtwMAAAAA&#10;" path="m0,0l7560310,0,7560310,10690860,0,10690860,0,0e">
                <v:fill on="t" focussize="0,0"/>
                <v:stroke on="f" weight="0pt" miterlimit="1" joinstyle="miter"/>
                <v:imagedata o:title=""/>
                <o:lock v:ext="edit" aspectratio="f"/>
              </v:shape>
            </v:group>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29" w:line="240" w:lineRule="auto"/>
      <w:jc w:val="center"/>
    </w:pPr>
    <w:r>
      <w:rPr>
        <w:rFonts w:ascii="宋体" w:hAnsi="宋体" w:eastAsia="宋体" w:cs="宋体"/>
        <w:sz w:val="18"/>
      </w:rPr>
      <w:t xml:space="preserve">司法计算器软件 </w:t>
    </w:r>
    <w:r>
      <w:rPr>
        <w:sz w:val="18"/>
      </w:rPr>
      <w:t xml:space="preserve">V2.3 </w:t>
    </w:r>
  </w:p>
  <w:p>
    <w:pPr>
      <w:jc w:val="right"/>
    </w:pPr>
    <w:r>
      <mc:AlternateContent>
        <mc:Choice Requires="wpg">
          <w:drawing>
            <wp:anchor distT="0" distB="0" distL="114300" distR="114300" simplePos="0" relativeHeight="251670528" behindDoc="0" locked="0" layoutInCell="1" allowOverlap="1">
              <wp:simplePos x="0" y="0"/>
              <wp:positionH relativeFrom="page">
                <wp:posOffset>1123315</wp:posOffset>
              </wp:positionH>
              <wp:positionV relativeFrom="page">
                <wp:posOffset>701040</wp:posOffset>
              </wp:positionV>
              <wp:extent cx="5314950" cy="8890"/>
              <wp:effectExtent l="0" t="0" r="0" b="0"/>
              <wp:wrapSquare wrapText="bothSides"/>
              <wp:docPr id="6822" name="Group 6822"/>
              <wp:cNvGraphicFramePr/>
              <a:graphic xmlns:a="http://schemas.openxmlformats.org/drawingml/2006/main">
                <a:graphicData uri="http://schemas.microsoft.com/office/word/2010/wordprocessingGroup">
                  <wpg:wgp>
                    <wpg:cNvGrpSpPr/>
                    <wpg:grpSpPr>
                      <a:xfrm>
                        <a:off x="0" y="0"/>
                        <a:ext cx="5315077" cy="9144"/>
                        <a:chOff x="0" y="0"/>
                        <a:chExt cx="5315077" cy="9144"/>
                      </a:xfrm>
                    </wpg:grpSpPr>
                    <wps:wsp>
                      <wps:cNvPr id="7144" name="Shape 7144"/>
                      <wps:cNvSpPr/>
                      <wps:spPr>
                        <a:xfrm>
                          <a:off x="0" y="0"/>
                          <a:ext cx="5315077" cy="9144"/>
                        </a:xfrm>
                        <a:custGeom>
                          <a:avLst/>
                          <a:gdLst/>
                          <a:ahLst/>
                          <a:cxnLst/>
                          <a:rect l="0" t="0" r="0" b="0"/>
                          <a:pathLst>
                            <a:path w="5315077" h="9144">
                              <a:moveTo>
                                <a:pt x="0" y="0"/>
                              </a:moveTo>
                              <a:lnTo>
                                <a:pt x="5315077" y="0"/>
                              </a:lnTo>
                              <a:lnTo>
                                <a:pt x="5315077"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anchor>
          </w:drawing>
        </mc:Choice>
        <mc:Fallback>
          <w:pict>
            <v:group id="Group 6822" o:spid="_x0000_s1026" o:spt="203" style="position:absolute;left:0pt;margin-left:88.45pt;margin-top:55.2pt;height:0.7pt;width:418.5pt;mso-position-horizontal-relative:page;mso-position-vertical-relative:page;mso-wrap-distance-bottom:0pt;mso-wrap-distance-left:9pt;mso-wrap-distance-right:9pt;mso-wrap-distance-top:0pt;z-index:251670528;mso-width-relative:page;mso-height-relative:page;" coordsize="5315077,9144" o:gfxdata="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Iggp0rZAAAADAEAAA8AAAAAAAAA&#10;AQAgAAAAIgAAAGRycy9kb3ducmV2LnhtbFBLAQIUABQAAAAIAIdO4kDIiHoRSQIAAN4FAAAOAAAA&#10;AAAAAAEAIAAAACgBAABkcnMvZTJvRG9jLnhtbFBLBQYAAAAABgAGAFkBAADjBQAAAAA=&#10;">
              <o:lock v:ext="edit" aspectratio="f"/>
              <v:shape id="Shape 7144" o:spid="_x0000_s1026" o:spt="100" style="position:absolute;left:0;top:0;height:9144;width:5315077;" fillcolor="#000000" filled="t" stroked="f" coordsize="5315077,9144" o:gfxdata="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xCLni/&#10;AAAA3QAAAA8AAAAAAAAAAQAgAAAAIgAAAGRycy9kb3ducmV2LnhtbFBLAQIUABQAAAAIAIdO4kAz&#10;LwWeOwAAADkAAAAQAAAAAAAAAAEAIAAAAA4BAABkcnMvc2hhcGV4bWwueG1sUEsFBgAAAAAGAAYA&#10;WwEAALgDAAAAAA==&#10;" path="m0,0l5315077,0,5315077,9144,0,9144,0,0e">
                <v:fill on="t" focussize="0,0"/>
                <v:stroke on="f" weight="0pt" miterlimit="1" joinstyle="miter"/>
                <v:imagedata o:title=""/>
                <o:lock v:ext="edit" aspectratio="f"/>
              </v:shape>
              <w10:wrap type="square"/>
            </v:group>
          </w:pict>
        </mc:Fallback>
      </mc:AlternateContent>
    </w:r>
  </w:p>
  <w:p>
    <w:r>
      <mc:AlternateContent>
        <mc:Choice Requires="wpg">
          <w:drawing>
            <wp:anchor distT="0" distB="0" distL="114300" distR="114300" simplePos="0" relativeHeight="251671552" behindDoc="1" locked="0" layoutInCell="1" allowOverlap="1">
              <wp:simplePos x="0" y="0"/>
              <wp:positionH relativeFrom="page">
                <wp:posOffset>0</wp:posOffset>
              </wp:positionH>
              <wp:positionV relativeFrom="page">
                <wp:posOffset>0</wp:posOffset>
              </wp:positionV>
              <wp:extent cx="7560310" cy="10690860"/>
              <wp:effectExtent l="0" t="0" r="0" b="0"/>
              <wp:wrapNone/>
              <wp:docPr id="6824" name="Group 6824"/>
              <wp:cNvGraphicFramePr/>
              <a:graphic xmlns:a="http://schemas.openxmlformats.org/drawingml/2006/main">
                <a:graphicData uri="http://schemas.microsoft.com/office/word/2010/wordprocessingGroup">
                  <wpg:wgp>
                    <wpg:cNvGrpSpPr/>
                    <wpg:grpSpPr>
                      <a:xfrm>
                        <a:off x="0" y="0"/>
                        <a:ext cx="7560310" cy="10690860"/>
                        <a:chOff x="0" y="0"/>
                        <a:chExt cx="7560310" cy="10690860"/>
                      </a:xfrm>
                    </wpg:grpSpPr>
                    <wps:wsp>
                      <wps:cNvPr id="7145" name="Shape 7145"/>
                      <wps:cNvSpPr/>
                      <wps:spPr>
                        <a:xfrm>
                          <a:off x="0" y="0"/>
                          <a:ext cx="7560310" cy="10690860"/>
                        </a:xfrm>
                        <a:custGeom>
                          <a:avLst/>
                          <a:gdLst/>
                          <a:ahLst/>
                          <a:cxnLst/>
                          <a:rect l="0" t="0" r="0" b="0"/>
                          <a:pathLst>
                            <a:path w="7560310" h="10690860">
                              <a:moveTo>
                                <a:pt x="0" y="0"/>
                              </a:moveTo>
                              <a:lnTo>
                                <a:pt x="7560310" y="0"/>
                              </a:lnTo>
                              <a:lnTo>
                                <a:pt x="7560310" y="10690860"/>
                              </a:lnTo>
                              <a:lnTo>
                                <a:pt x="0" y="10690860"/>
                              </a:lnTo>
                              <a:lnTo>
                                <a:pt x="0" y="0"/>
                              </a:lnTo>
                            </a:path>
                          </a:pathLst>
                        </a:custGeom>
                        <a:ln w="0" cap="flat">
                          <a:miter lim="127000"/>
                        </a:ln>
                      </wps:spPr>
                      <wps:style>
                        <a:lnRef idx="0">
                          <a:srgbClr val="000000"/>
                        </a:lnRef>
                        <a:fillRef idx="1">
                          <a:srgbClr val="FFFFFF"/>
                        </a:fillRef>
                        <a:effectRef idx="0">
                          <a:scrgbClr r="0" g="0" b="0"/>
                        </a:effectRef>
                        <a:fontRef idx="none"/>
                      </wps:style>
                      <wps:bodyPr/>
                    </wps:wsp>
                  </wpg:wgp>
                </a:graphicData>
              </a:graphic>
            </wp:anchor>
          </w:drawing>
        </mc:Choice>
        <mc:Fallback>
          <w:pict>
            <v:group id="Group 6824" o:spid="_x0000_s1026" o:spt="203" style="position:absolute;left:0pt;margin-left:0pt;margin-top:0pt;height:841.8pt;width:595.3pt;mso-position-horizontal-relative:page;mso-position-vertical-relative:page;z-index:-251644928;mso-width-relative:page;mso-height-relative:page;" coordsize="7560310,10690860" o:gfxdata="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BC6oAf1wAAAAcBAAAPAAAAAAAA&#10;AAEAIAAAACIAAABkcnMvZG93bnJldi54bWxQSwECFAAUAAAACACHTuJAYq7L2kwCAAD2BQAADgAA&#10;AAAAAAABACAAAAAmAQAAZHJzL2Uyb0RvYy54bWxQSwUGAAAAAAYABgBZAQAA5AUAAAAA&#10;">
              <o:lock v:ext="edit" aspectratio="f"/>
              <v:shape id="Shape 7145" o:spid="_x0000_s1026" o:spt="100" style="position:absolute;left:0;top:0;height:10690860;width:7560310;" fillcolor="#FFFFFF" filled="t" stroked="f" coordsize="7560310,10690860" o:gfxdata="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EUu5b4A&#10;AADdAAAADwAAAAAAAAABACAAAAAiAAAAZHJzL2Rvd25yZXYueG1sUEsBAhQAFAAAAAgAh07iQDMv&#10;BZ47AAAAOQAAABAAAAAAAAAAAQAgAAAADQEAAGRycy9zaGFwZXhtbC54bWxQSwUGAAAAAAYABgBb&#10;AQAAtwMAAAAA&#10;" path="m0,0l7560310,0,7560310,10690860,0,10690860,0,0e">
                <v:fill on="t" focussize="0,0"/>
                <v:stroke on="f" weight="0pt" miterlimit="1" joinstyle="miter"/>
                <v:imagedata o:title=""/>
                <o:lock v:ext="edit" aspectratio="f"/>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B73593D"/>
    <w:multiLevelType w:val="multilevel"/>
    <w:tmpl w:val="3B73593D"/>
    <w:lvl w:ilvl="0" w:tentative="0">
      <w:start w:val="1"/>
      <w:numFmt w:val="decimal"/>
      <w:lvlText w:val="%1"/>
      <w:lvlJc w:val="left"/>
      <w:pPr>
        <w:ind w:left="0"/>
      </w:pPr>
      <w:rPr>
        <w:rFonts w:ascii="宋体" w:hAnsi="宋体" w:eastAsia="宋体" w:cs="宋体"/>
        <w:b w:val="0"/>
        <w:i w:val="0"/>
        <w:strike w:val="0"/>
        <w:dstrike w:val="0"/>
        <w:color w:val="000000"/>
        <w:sz w:val="24"/>
        <w:u w:val="none" w:color="000000"/>
        <w:shd w:val="clear" w:color="auto" w:fill="auto"/>
        <w:vertAlign w:val="baseline"/>
      </w:rPr>
    </w:lvl>
    <w:lvl w:ilvl="1" w:tentative="0">
      <w:start w:val="1"/>
      <w:numFmt w:val="lowerLetter"/>
      <w:lvlText w:val="%2"/>
      <w:lvlJc w:val="left"/>
      <w:pPr>
        <w:ind w:left="1080"/>
      </w:pPr>
      <w:rPr>
        <w:rFonts w:ascii="宋体" w:hAnsi="宋体" w:eastAsia="宋体" w:cs="宋体"/>
        <w:b w:val="0"/>
        <w:i w:val="0"/>
        <w:strike w:val="0"/>
        <w:dstrike w:val="0"/>
        <w:color w:val="000000"/>
        <w:sz w:val="24"/>
        <w:u w:val="none" w:color="000000"/>
        <w:shd w:val="clear" w:color="auto" w:fill="auto"/>
        <w:vertAlign w:val="baseline"/>
      </w:rPr>
    </w:lvl>
    <w:lvl w:ilvl="2" w:tentative="0">
      <w:start w:val="1"/>
      <w:numFmt w:val="lowerRoman"/>
      <w:lvlText w:val="%3"/>
      <w:lvlJc w:val="left"/>
      <w:pPr>
        <w:ind w:left="1800"/>
      </w:pPr>
      <w:rPr>
        <w:rFonts w:ascii="宋体" w:hAnsi="宋体" w:eastAsia="宋体" w:cs="宋体"/>
        <w:b w:val="0"/>
        <w:i w:val="0"/>
        <w:strike w:val="0"/>
        <w:dstrike w:val="0"/>
        <w:color w:val="000000"/>
        <w:sz w:val="24"/>
        <w:u w:val="none" w:color="000000"/>
        <w:shd w:val="clear" w:color="auto" w:fill="auto"/>
        <w:vertAlign w:val="baseline"/>
      </w:rPr>
    </w:lvl>
    <w:lvl w:ilvl="3" w:tentative="0">
      <w:start w:val="1"/>
      <w:numFmt w:val="decimal"/>
      <w:lvlText w:val="%4"/>
      <w:lvlJc w:val="left"/>
      <w:pPr>
        <w:ind w:left="2520"/>
      </w:pPr>
      <w:rPr>
        <w:rFonts w:ascii="宋体" w:hAnsi="宋体" w:eastAsia="宋体" w:cs="宋体"/>
        <w:b w:val="0"/>
        <w:i w:val="0"/>
        <w:strike w:val="0"/>
        <w:dstrike w:val="0"/>
        <w:color w:val="000000"/>
        <w:sz w:val="24"/>
        <w:u w:val="none" w:color="000000"/>
        <w:shd w:val="clear" w:color="auto" w:fill="auto"/>
        <w:vertAlign w:val="baseline"/>
      </w:rPr>
    </w:lvl>
    <w:lvl w:ilvl="4" w:tentative="0">
      <w:start w:val="1"/>
      <w:numFmt w:val="lowerLetter"/>
      <w:lvlText w:val="%5"/>
      <w:lvlJc w:val="left"/>
      <w:pPr>
        <w:ind w:left="3240"/>
      </w:pPr>
      <w:rPr>
        <w:rFonts w:ascii="宋体" w:hAnsi="宋体" w:eastAsia="宋体" w:cs="宋体"/>
        <w:b w:val="0"/>
        <w:i w:val="0"/>
        <w:strike w:val="0"/>
        <w:dstrike w:val="0"/>
        <w:color w:val="000000"/>
        <w:sz w:val="24"/>
        <w:u w:val="none" w:color="000000"/>
        <w:shd w:val="clear" w:color="auto" w:fill="auto"/>
        <w:vertAlign w:val="baseline"/>
      </w:rPr>
    </w:lvl>
    <w:lvl w:ilvl="5" w:tentative="0">
      <w:start w:val="1"/>
      <w:numFmt w:val="lowerRoman"/>
      <w:lvlText w:val="%6"/>
      <w:lvlJc w:val="left"/>
      <w:pPr>
        <w:ind w:left="3960"/>
      </w:pPr>
      <w:rPr>
        <w:rFonts w:ascii="宋体" w:hAnsi="宋体" w:eastAsia="宋体" w:cs="宋体"/>
        <w:b w:val="0"/>
        <w:i w:val="0"/>
        <w:strike w:val="0"/>
        <w:dstrike w:val="0"/>
        <w:color w:val="000000"/>
        <w:sz w:val="24"/>
        <w:u w:val="none" w:color="000000"/>
        <w:shd w:val="clear" w:color="auto" w:fill="auto"/>
        <w:vertAlign w:val="baseline"/>
      </w:rPr>
    </w:lvl>
    <w:lvl w:ilvl="6" w:tentative="0">
      <w:start w:val="1"/>
      <w:numFmt w:val="decimal"/>
      <w:lvlText w:val="%7"/>
      <w:lvlJc w:val="left"/>
      <w:pPr>
        <w:ind w:left="4680"/>
      </w:pPr>
      <w:rPr>
        <w:rFonts w:ascii="宋体" w:hAnsi="宋体" w:eastAsia="宋体" w:cs="宋体"/>
        <w:b w:val="0"/>
        <w:i w:val="0"/>
        <w:strike w:val="0"/>
        <w:dstrike w:val="0"/>
        <w:color w:val="000000"/>
        <w:sz w:val="24"/>
        <w:u w:val="none" w:color="000000"/>
        <w:shd w:val="clear" w:color="auto" w:fill="auto"/>
        <w:vertAlign w:val="baseline"/>
      </w:rPr>
    </w:lvl>
    <w:lvl w:ilvl="7" w:tentative="0">
      <w:start w:val="1"/>
      <w:numFmt w:val="lowerLetter"/>
      <w:lvlText w:val="%8"/>
      <w:lvlJc w:val="left"/>
      <w:pPr>
        <w:ind w:left="5400"/>
      </w:pPr>
      <w:rPr>
        <w:rFonts w:ascii="宋体" w:hAnsi="宋体" w:eastAsia="宋体" w:cs="宋体"/>
        <w:b w:val="0"/>
        <w:i w:val="0"/>
        <w:strike w:val="0"/>
        <w:dstrike w:val="0"/>
        <w:color w:val="000000"/>
        <w:sz w:val="24"/>
        <w:u w:val="none" w:color="000000"/>
        <w:shd w:val="clear" w:color="auto" w:fill="auto"/>
        <w:vertAlign w:val="baseline"/>
      </w:rPr>
    </w:lvl>
    <w:lvl w:ilvl="8" w:tentative="0">
      <w:start w:val="1"/>
      <w:numFmt w:val="lowerRoman"/>
      <w:lvlText w:val="%9"/>
      <w:lvlJc w:val="left"/>
      <w:pPr>
        <w:ind w:left="6120"/>
      </w:pPr>
      <w:rPr>
        <w:rFonts w:ascii="宋体" w:hAnsi="宋体" w:eastAsia="宋体" w:cs="宋体"/>
        <w:b w:val="0"/>
        <w:i w:val="0"/>
        <w:strike w:val="0"/>
        <w:dstrike w:val="0"/>
        <w:color w:val="000000"/>
        <w:sz w:val="24"/>
        <w:u w:val="none" w:color="000000"/>
        <w:shd w:val="clear" w:color="auto" w:fill="auto"/>
        <w:vertAlign w:val="baseline"/>
      </w:rPr>
    </w:lvl>
  </w:abstractNum>
  <w:abstractNum w:abstractNumId="1">
    <w:nsid w:val="78F2291A"/>
    <w:multiLevelType w:val="multilevel"/>
    <w:tmpl w:val="78F2291A"/>
    <w:lvl w:ilvl="0" w:tentative="0">
      <w:start w:val="4"/>
      <w:numFmt w:val="decimal"/>
      <w:lvlText w:val="%1"/>
      <w:lvlJc w:val="left"/>
      <w:pPr>
        <w:ind w:left="240"/>
      </w:pPr>
      <w:rPr>
        <w:rFonts w:ascii="宋体" w:hAnsi="宋体" w:eastAsia="宋体" w:cs="宋体"/>
        <w:b w:val="0"/>
        <w:i w:val="0"/>
        <w:strike w:val="0"/>
        <w:dstrike w:val="0"/>
        <w:color w:val="000000"/>
        <w:sz w:val="24"/>
        <w:u w:val="none" w:color="000000"/>
        <w:shd w:val="clear" w:color="auto" w:fill="auto"/>
        <w:vertAlign w:val="baseline"/>
      </w:rPr>
    </w:lvl>
    <w:lvl w:ilvl="1" w:tentative="0">
      <w:start w:val="1"/>
      <w:numFmt w:val="lowerLetter"/>
      <w:lvlText w:val="%2"/>
      <w:lvlJc w:val="left"/>
      <w:pPr>
        <w:ind w:left="1080"/>
      </w:pPr>
      <w:rPr>
        <w:rFonts w:ascii="宋体" w:hAnsi="宋体" w:eastAsia="宋体" w:cs="宋体"/>
        <w:b w:val="0"/>
        <w:i w:val="0"/>
        <w:strike w:val="0"/>
        <w:dstrike w:val="0"/>
        <w:color w:val="000000"/>
        <w:sz w:val="24"/>
        <w:u w:val="none" w:color="000000"/>
        <w:shd w:val="clear" w:color="auto" w:fill="auto"/>
        <w:vertAlign w:val="baseline"/>
      </w:rPr>
    </w:lvl>
    <w:lvl w:ilvl="2" w:tentative="0">
      <w:start w:val="1"/>
      <w:numFmt w:val="lowerRoman"/>
      <w:lvlText w:val="%3"/>
      <w:lvlJc w:val="left"/>
      <w:pPr>
        <w:ind w:left="1800"/>
      </w:pPr>
      <w:rPr>
        <w:rFonts w:ascii="宋体" w:hAnsi="宋体" w:eastAsia="宋体" w:cs="宋体"/>
        <w:b w:val="0"/>
        <w:i w:val="0"/>
        <w:strike w:val="0"/>
        <w:dstrike w:val="0"/>
        <w:color w:val="000000"/>
        <w:sz w:val="24"/>
        <w:u w:val="none" w:color="000000"/>
        <w:shd w:val="clear" w:color="auto" w:fill="auto"/>
        <w:vertAlign w:val="baseline"/>
      </w:rPr>
    </w:lvl>
    <w:lvl w:ilvl="3" w:tentative="0">
      <w:start w:val="1"/>
      <w:numFmt w:val="decimal"/>
      <w:lvlText w:val="%4"/>
      <w:lvlJc w:val="left"/>
      <w:pPr>
        <w:ind w:left="2520"/>
      </w:pPr>
      <w:rPr>
        <w:rFonts w:ascii="宋体" w:hAnsi="宋体" w:eastAsia="宋体" w:cs="宋体"/>
        <w:b w:val="0"/>
        <w:i w:val="0"/>
        <w:strike w:val="0"/>
        <w:dstrike w:val="0"/>
        <w:color w:val="000000"/>
        <w:sz w:val="24"/>
        <w:u w:val="none" w:color="000000"/>
        <w:shd w:val="clear" w:color="auto" w:fill="auto"/>
        <w:vertAlign w:val="baseline"/>
      </w:rPr>
    </w:lvl>
    <w:lvl w:ilvl="4" w:tentative="0">
      <w:start w:val="1"/>
      <w:numFmt w:val="lowerLetter"/>
      <w:lvlText w:val="%5"/>
      <w:lvlJc w:val="left"/>
      <w:pPr>
        <w:ind w:left="3240"/>
      </w:pPr>
      <w:rPr>
        <w:rFonts w:ascii="宋体" w:hAnsi="宋体" w:eastAsia="宋体" w:cs="宋体"/>
        <w:b w:val="0"/>
        <w:i w:val="0"/>
        <w:strike w:val="0"/>
        <w:dstrike w:val="0"/>
        <w:color w:val="000000"/>
        <w:sz w:val="24"/>
        <w:u w:val="none" w:color="000000"/>
        <w:shd w:val="clear" w:color="auto" w:fill="auto"/>
        <w:vertAlign w:val="baseline"/>
      </w:rPr>
    </w:lvl>
    <w:lvl w:ilvl="5" w:tentative="0">
      <w:start w:val="1"/>
      <w:numFmt w:val="lowerRoman"/>
      <w:lvlText w:val="%6"/>
      <w:lvlJc w:val="left"/>
      <w:pPr>
        <w:ind w:left="3960"/>
      </w:pPr>
      <w:rPr>
        <w:rFonts w:ascii="宋体" w:hAnsi="宋体" w:eastAsia="宋体" w:cs="宋体"/>
        <w:b w:val="0"/>
        <w:i w:val="0"/>
        <w:strike w:val="0"/>
        <w:dstrike w:val="0"/>
        <w:color w:val="000000"/>
        <w:sz w:val="24"/>
        <w:u w:val="none" w:color="000000"/>
        <w:shd w:val="clear" w:color="auto" w:fill="auto"/>
        <w:vertAlign w:val="baseline"/>
      </w:rPr>
    </w:lvl>
    <w:lvl w:ilvl="6" w:tentative="0">
      <w:start w:val="1"/>
      <w:numFmt w:val="decimal"/>
      <w:lvlText w:val="%7"/>
      <w:lvlJc w:val="left"/>
      <w:pPr>
        <w:ind w:left="4680"/>
      </w:pPr>
      <w:rPr>
        <w:rFonts w:ascii="宋体" w:hAnsi="宋体" w:eastAsia="宋体" w:cs="宋体"/>
        <w:b w:val="0"/>
        <w:i w:val="0"/>
        <w:strike w:val="0"/>
        <w:dstrike w:val="0"/>
        <w:color w:val="000000"/>
        <w:sz w:val="24"/>
        <w:u w:val="none" w:color="000000"/>
        <w:shd w:val="clear" w:color="auto" w:fill="auto"/>
        <w:vertAlign w:val="baseline"/>
      </w:rPr>
    </w:lvl>
    <w:lvl w:ilvl="7" w:tentative="0">
      <w:start w:val="1"/>
      <w:numFmt w:val="lowerLetter"/>
      <w:lvlText w:val="%8"/>
      <w:lvlJc w:val="left"/>
      <w:pPr>
        <w:ind w:left="5400"/>
      </w:pPr>
      <w:rPr>
        <w:rFonts w:ascii="宋体" w:hAnsi="宋体" w:eastAsia="宋体" w:cs="宋体"/>
        <w:b w:val="0"/>
        <w:i w:val="0"/>
        <w:strike w:val="0"/>
        <w:dstrike w:val="0"/>
        <w:color w:val="000000"/>
        <w:sz w:val="24"/>
        <w:u w:val="none" w:color="000000"/>
        <w:shd w:val="clear" w:color="auto" w:fill="auto"/>
        <w:vertAlign w:val="baseline"/>
      </w:rPr>
    </w:lvl>
    <w:lvl w:ilvl="8" w:tentative="0">
      <w:start w:val="1"/>
      <w:numFmt w:val="lowerRoman"/>
      <w:lvlText w:val="%9"/>
      <w:lvlJc w:val="left"/>
      <w:pPr>
        <w:ind w:left="6120"/>
      </w:pPr>
      <w:rPr>
        <w:rFonts w:ascii="宋体" w:hAnsi="宋体" w:eastAsia="宋体" w:cs="宋体"/>
        <w:b w:val="0"/>
        <w:i w:val="0"/>
        <w:strike w:val="0"/>
        <w:dstrike w:val="0"/>
        <w:color w:val="000000"/>
        <w:sz w:val="24"/>
        <w:u w:val="none" w:color="000000"/>
        <w:shd w:val="clear" w:color="auto" w:fill="auto"/>
        <w:vertAlign w:val="baseline"/>
      </w:rPr>
    </w:lvl>
  </w:abstractNum>
  <w:abstractNum w:abstractNumId="2">
    <w:nsid w:val="7C9C37C4"/>
    <w:multiLevelType w:val="multilevel"/>
    <w:tmpl w:val="7C9C37C4"/>
    <w:lvl w:ilvl="0" w:tentative="0">
      <w:start w:val="1"/>
      <w:numFmt w:val="decimal"/>
      <w:lvlText w:val="%1、"/>
      <w:lvlJc w:val="left"/>
      <w:pPr>
        <w:ind w:left="360" w:hanging="360"/>
      </w:pPr>
      <w:rPr>
        <w:rFonts w:hint="default"/>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evenAndOddHeaders w:val="1"/>
  <w:characterSpacingControl w:val="doNotCompress"/>
  <w:footnotePr>
    <w:footnote w:id="0"/>
    <w:footnote w:id="1"/>
  </w:footnotePr>
  <w:endnotePr>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3CD5"/>
    <w:rsid w:val="000733BE"/>
    <w:rsid w:val="000F7220"/>
    <w:rsid w:val="001F46D5"/>
    <w:rsid w:val="00483ABC"/>
    <w:rsid w:val="00594F50"/>
    <w:rsid w:val="0093261D"/>
    <w:rsid w:val="0093488D"/>
    <w:rsid w:val="00967B58"/>
    <w:rsid w:val="00B62879"/>
    <w:rsid w:val="00C43CD5"/>
    <w:rsid w:val="00C60D84"/>
    <w:rsid w:val="00C91F1A"/>
    <w:rsid w:val="00D14B44"/>
    <w:rsid w:val="00D94DAF"/>
    <w:rsid w:val="00F10218"/>
    <w:rsid w:val="00F13752"/>
    <w:rsid w:val="29CC1594"/>
    <w:rsid w:val="6ED22D8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276" w:lineRule="auto"/>
    </w:pPr>
    <w:rPr>
      <w:rFonts w:ascii="Calibri" w:hAnsi="Calibri" w:eastAsia="Calibri" w:cs="Calibri"/>
      <w:color w:val="000000"/>
      <w:kern w:val="2"/>
      <w:sz w:val="22"/>
      <w:szCs w:val="22"/>
      <w:lang w:val="en-US" w:eastAsia="zh-CN" w:bidi="ar-SA"/>
    </w:rPr>
  </w:style>
  <w:style w:type="paragraph" w:styleId="2">
    <w:name w:val="heading 1"/>
    <w:next w:val="1"/>
    <w:link w:val="15"/>
    <w:autoRedefine/>
    <w:unhideWhenUsed/>
    <w:qFormat/>
    <w:uiPriority w:val="9"/>
    <w:pPr>
      <w:keepNext/>
      <w:keepLines/>
      <w:spacing w:after="334" w:line="296" w:lineRule="auto"/>
      <w:ind w:left="-5" w:right="-15" w:hanging="10"/>
      <w:outlineLvl w:val="0"/>
    </w:pPr>
    <w:rPr>
      <w:rFonts w:ascii="宋体" w:hAnsi="宋体" w:eastAsia="宋体" w:cs="宋体"/>
      <w:color w:val="000000"/>
      <w:kern w:val="2"/>
      <w:sz w:val="32"/>
      <w:szCs w:val="22"/>
      <w:lang w:val="en-US" w:eastAsia="zh-CN" w:bidi="ar-SA"/>
    </w:rPr>
  </w:style>
  <w:style w:type="paragraph" w:styleId="3">
    <w:name w:val="heading 2"/>
    <w:next w:val="1"/>
    <w:link w:val="14"/>
    <w:autoRedefine/>
    <w:unhideWhenUsed/>
    <w:qFormat/>
    <w:uiPriority w:val="9"/>
    <w:pPr>
      <w:keepNext/>
      <w:keepLines/>
      <w:spacing w:after="342" w:line="302" w:lineRule="auto"/>
      <w:ind w:left="-5" w:right="-15" w:hanging="10"/>
      <w:outlineLvl w:val="1"/>
    </w:pPr>
    <w:rPr>
      <w:rFonts w:ascii="Cambria" w:hAnsi="Cambria" w:eastAsia="Cambria" w:cs="Cambria"/>
      <w:b/>
      <w:color w:val="000000"/>
      <w:kern w:val="2"/>
      <w:sz w:val="32"/>
      <w:szCs w:val="22"/>
      <w:lang w:val="en-US" w:eastAsia="zh-CN" w:bidi="ar-SA"/>
    </w:rPr>
  </w:style>
  <w:style w:type="paragraph" w:styleId="4">
    <w:name w:val="heading 3"/>
    <w:next w:val="1"/>
    <w:link w:val="16"/>
    <w:autoRedefine/>
    <w:unhideWhenUsed/>
    <w:qFormat/>
    <w:uiPriority w:val="9"/>
    <w:pPr>
      <w:keepNext/>
      <w:keepLines/>
      <w:spacing w:after="358" w:line="305" w:lineRule="auto"/>
      <w:ind w:left="-5" w:right="-15" w:hanging="10"/>
      <w:outlineLvl w:val="2"/>
    </w:pPr>
    <w:rPr>
      <w:rFonts w:ascii="黑体" w:hAnsi="黑体" w:eastAsia="黑体" w:cs="黑体"/>
      <w:color w:val="000000"/>
      <w:kern w:val="2"/>
      <w:sz w:val="32"/>
      <w:szCs w:val="22"/>
      <w:lang w:val="en-US" w:eastAsia="zh-CN" w:bidi="ar-SA"/>
    </w:rPr>
  </w:style>
  <w:style w:type="paragraph" w:styleId="5">
    <w:name w:val="heading 4"/>
    <w:next w:val="1"/>
    <w:link w:val="19"/>
    <w:autoRedefine/>
    <w:unhideWhenUsed/>
    <w:qFormat/>
    <w:uiPriority w:val="9"/>
    <w:pPr>
      <w:keepNext/>
      <w:keepLines/>
      <w:spacing w:after="334" w:line="296" w:lineRule="auto"/>
      <w:ind w:left="-5" w:right="-15" w:hanging="10"/>
      <w:outlineLvl w:val="3"/>
    </w:pPr>
    <w:rPr>
      <w:rFonts w:ascii="宋体" w:hAnsi="宋体" w:eastAsia="宋体" w:cs="宋体"/>
      <w:color w:val="000000"/>
      <w:kern w:val="2"/>
      <w:sz w:val="32"/>
      <w:szCs w:val="22"/>
      <w:lang w:val="en-US" w:eastAsia="zh-CN" w:bidi="ar-SA"/>
    </w:rPr>
  </w:style>
  <w:style w:type="paragraph" w:styleId="6">
    <w:name w:val="heading 5"/>
    <w:next w:val="1"/>
    <w:link w:val="13"/>
    <w:autoRedefine/>
    <w:unhideWhenUsed/>
    <w:qFormat/>
    <w:uiPriority w:val="9"/>
    <w:pPr>
      <w:keepNext/>
      <w:keepLines/>
      <w:spacing w:after="440" w:line="378" w:lineRule="auto"/>
      <w:ind w:left="-5" w:right="-15" w:hanging="10"/>
      <w:outlineLvl w:val="4"/>
    </w:pPr>
    <w:rPr>
      <w:rFonts w:ascii="Arial" w:hAnsi="Arial" w:eastAsia="Arial" w:cs="Arial"/>
      <w:b/>
      <w:color w:val="000000"/>
      <w:kern w:val="2"/>
      <w:sz w:val="24"/>
      <w:szCs w:val="22"/>
      <w:lang w:val="en-US" w:eastAsia="zh-CN" w:bidi="ar-SA"/>
    </w:rPr>
  </w:style>
  <w:style w:type="paragraph" w:styleId="7">
    <w:name w:val="heading 6"/>
    <w:next w:val="1"/>
    <w:link w:val="17"/>
    <w:autoRedefine/>
    <w:unhideWhenUsed/>
    <w:qFormat/>
    <w:uiPriority w:val="9"/>
    <w:pPr>
      <w:keepNext/>
      <w:keepLines/>
      <w:spacing w:after="88" w:line="246" w:lineRule="auto"/>
      <w:ind w:left="415" w:hanging="10"/>
      <w:outlineLvl w:val="5"/>
    </w:pPr>
    <w:rPr>
      <w:rFonts w:ascii="Calibri" w:hAnsi="Calibri" w:eastAsia="Calibri" w:cs="Calibri"/>
      <w:color w:val="000000"/>
      <w:kern w:val="2"/>
      <w:sz w:val="21"/>
      <w:szCs w:val="22"/>
      <w:lang w:val="en-US" w:eastAsia="zh-CN" w:bidi="ar-SA"/>
    </w:rPr>
  </w:style>
  <w:style w:type="paragraph" w:styleId="8">
    <w:name w:val="heading 7"/>
    <w:next w:val="1"/>
    <w:link w:val="18"/>
    <w:autoRedefine/>
    <w:unhideWhenUsed/>
    <w:qFormat/>
    <w:uiPriority w:val="9"/>
    <w:pPr>
      <w:keepNext/>
      <w:keepLines/>
      <w:spacing w:after="88" w:line="246" w:lineRule="auto"/>
      <w:ind w:left="415" w:hanging="10"/>
      <w:outlineLvl w:val="6"/>
    </w:pPr>
    <w:rPr>
      <w:rFonts w:ascii="Calibri" w:hAnsi="Calibri" w:eastAsia="Calibri" w:cs="Calibri"/>
      <w:color w:val="000000"/>
      <w:kern w:val="2"/>
      <w:sz w:val="21"/>
      <w:szCs w:val="22"/>
      <w:lang w:val="en-US" w:eastAsia="zh-CN" w:bidi="ar-SA"/>
    </w:rPr>
  </w:style>
  <w:style w:type="character" w:default="1" w:styleId="11">
    <w:name w:val="Default Paragraph Font"/>
    <w:autoRedefine/>
    <w:semiHidden/>
    <w:unhideWhenUsed/>
    <w:qFormat/>
    <w:uiPriority w:val="1"/>
  </w:style>
  <w:style w:type="table" w:default="1" w:styleId="10">
    <w:name w:val="Normal Table"/>
    <w:autoRedefine/>
    <w:semiHidden/>
    <w:unhideWhenUsed/>
    <w:qFormat/>
    <w:uiPriority w:val="99"/>
    <w:tblPr>
      <w:tblCellMar>
        <w:top w:w="0" w:type="dxa"/>
        <w:left w:w="108" w:type="dxa"/>
        <w:bottom w:w="0" w:type="dxa"/>
        <w:right w:w="108" w:type="dxa"/>
      </w:tblCellMar>
    </w:tblPr>
  </w:style>
  <w:style w:type="paragraph" w:styleId="9">
    <w:name w:val="footer"/>
    <w:basedOn w:val="1"/>
    <w:link w:val="21"/>
    <w:autoRedefine/>
    <w:unhideWhenUsed/>
    <w:qFormat/>
    <w:uiPriority w:val="99"/>
    <w:pPr>
      <w:tabs>
        <w:tab w:val="center" w:pos="4153"/>
        <w:tab w:val="right" w:pos="8306"/>
      </w:tabs>
      <w:snapToGrid w:val="0"/>
      <w:spacing w:line="240" w:lineRule="auto"/>
    </w:pPr>
    <w:rPr>
      <w:sz w:val="18"/>
      <w:szCs w:val="18"/>
    </w:rPr>
  </w:style>
  <w:style w:type="character" w:styleId="12">
    <w:name w:val="Strong"/>
    <w:basedOn w:val="11"/>
    <w:autoRedefine/>
    <w:qFormat/>
    <w:uiPriority w:val="22"/>
    <w:rPr>
      <w:b/>
      <w:bCs/>
    </w:rPr>
  </w:style>
  <w:style w:type="character" w:customStyle="1" w:styleId="13">
    <w:name w:val="标题 5 Char"/>
    <w:link w:val="6"/>
    <w:autoRedefine/>
    <w:qFormat/>
    <w:uiPriority w:val="0"/>
    <w:rPr>
      <w:rFonts w:ascii="Arial" w:hAnsi="Arial" w:eastAsia="Arial" w:cs="Arial"/>
      <w:b/>
      <w:color w:val="000000"/>
      <w:sz w:val="24"/>
    </w:rPr>
  </w:style>
  <w:style w:type="character" w:customStyle="1" w:styleId="14">
    <w:name w:val="标题 2 Char"/>
    <w:link w:val="3"/>
    <w:autoRedefine/>
    <w:qFormat/>
    <w:uiPriority w:val="0"/>
    <w:rPr>
      <w:rFonts w:ascii="Cambria" w:hAnsi="Cambria" w:eastAsia="Cambria" w:cs="Cambria"/>
      <w:b/>
      <w:color w:val="000000"/>
      <w:sz w:val="32"/>
    </w:rPr>
  </w:style>
  <w:style w:type="character" w:customStyle="1" w:styleId="15">
    <w:name w:val="标题 1 Char"/>
    <w:link w:val="2"/>
    <w:autoRedefine/>
    <w:qFormat/>
    <w:uiPriority w:val="0"/>
    <w:rPr>
      <w:rFonts w:ascii="宋体" w:hAnsi="宋体" w:eastAsia="宋体" w:cs="宋体"/>
      <w:color w:val="000000"/>
      <w:sz w:val="32"/>
    </w:rPr>
  </w:style>
  <w:style w:type="character" w:customStyle="1" w:styleId="16">
    <w:name w:val="标题 3 Char"/>
    <w:link w:val="4"/>
    <w:autoRedefine/>
    <w:qFormat/>
    <w:uiPriority w:val="0"/>
    <w:rPr>
      <w:rFonts w:ascii="黑体" w:hAnsi="黑体" w:eastAsia="黑体" w:cs="黑体"/>
      <w:color w:val="000000"/>
      <w:sz w:val="32"/>
    </w:rPr>
  </w:style>
  <w:style w:type="character" w:customStyle="1" w:styleId="17">
    <w:name w:val="标题 6 Char"/>
    <w:link w:val="7"/>
    <w:autoRedefine/>
    <w:qFormat/>
    <w:uiPriority w:val="0"/>
    <w:rPr>
      <w:rFonts w:ascii="Calibri" w:hAnsi="Calibri" w:eastAsia="Calibri" w:cs="Calibri"/>
      <w:color w:val="000000"/>
      <w:sz w:val="21"/>
    </w:rPr>
  </w:style>
  <w:style w:type="character" w:customStyle="1" w:styleId="18">
    <w:name w:val="标题 7 Char"/>
    <w:link w:val="8"/>
    <w:autoRedefine/>
    <w:qFormat/>
    <w:uiPriority w:val="0"/>
    <w:rPr>
      <w:rFonts w:ascii="Calibri" w:hAnsi="Calibri" w:eastAsia="Calibri" w:cs="Calibri"/>
      <w:color w:val="000000"/>
      <w:sz w:val="21"/>
    </w:rPr>
  </w:style>
  <w:style w:type="character" w:customStyle="1" w:styleId="19">
    <w:name w:val="标题 4 Char"/>
    <w:link w:val="5"/>
    <w:autoRedefine/>
    <w:qFormat/>
    <w:uiPriority w:val="0"/>
    <w:rPr>
      <w:rFonts w:ascii="宋体" w:hAnsi="宋体" w:eastAsia="宋体" w:cs="宋体"/>
      <w:color w:val="000000"/>
      <w:sz w:val="32"/>
    </w:rPr>
  </w:style>
  <w:style w:type="table" w:customStyle="1" w:styleId="20">
    <w:name w:val="TableGrid"/>
    <w:autoRedefine/>
    <w:qFormat/>
    <w:uiPriority w:val="0"/>
    <w:tblPr>
      <w:tblCellMar>
        <w:top w:w="0" w:type="dxa"/>
        <w:left w:w="0" w:type="dxa"/>
        <w:bottom w:w="0" w:type="dxa"/>
        <w:right w:w="0" w:type="dxa"/>
      </w:tblCellMar>
    </w:tblPr>
  </w:style>
  <w:style w:type="character" w:customStyle="1" w:styleId="21">
    <w:name w:val="页脚 Char"/>
    <w:basedOn w:val="11"/>
    <w:link w:val="9"/>
    <w:autoRedefine/>
    <w:qFormat/>
    <w:uiPriority w:val="99"/>
    <w:rPr>
      <w:rFonts w:ascii="Calibri" w:hAnsi="Calibri" w:eastAsia="Calibri" w:cs="Calibri"/>
      <w:color w:val="000000"/>
      <w:sz w:val="18"/>
      <w:szCs w:val="18"/>
    </w:rPr>
  </w:style>
  <w:style w:type="paragraph" w:styleId="22">
    <w:name w:val="List Paragraph"/>
    <w:basedOn w:val="1"/>
    <w:autoRedefine/>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5" Type="http://schemas.openxmlformats.org/officeDocument/2006/relationships/fontTable" Target="fontTable.xml"/><Relationship Id="rId44" Type="http://schemas.openxmlformats.org/officeDocument/2006/relationships/numbering" Target="numbering.xml"/><Relationship Id="rId43" Type="http://schemas.openxmlformats.org/officeDocument/2006/relationships/customXml" Target="../customXml/item1.xml"/><Relationship Id="rId42" Type="http://schemas.openxmlformats.org/officeDocument/2006/relationships/image" Target="media/image25.jpeg"/><Relationship Id="rId41" Type="http://schemas.openxmlformats.org/officeDocument/2006/relationships/image" Target="media/image24.jpeg"/><Relationship Id="rId40" Type="http://schemas.openxmlformats.org/officeDocument/2006/relationships/image" Target="media/image23.jpeg"/><Relationship Id="rId4" Type="http://schemas.openxmlformats.org/officeDocument/2006/relationships/endnotes" Target="endnotes.xml"/><Relationship Id="rId39" Type="http://schemas.openxmlformats.org/officeDocument/2006/relationships/image" Target="media/image22.png"/><Relationship Id="rId38" Type="http://schemas.openxmlformats.org/officeDocument/2006/relationships/image" Target="media/image21.png"/><Relationship Id="rId37" Type="http://schemas.openxmlformats.org/officeDocument/2006/relationships/image" Target="media/image20.png"/><Relationship Id="rId36" Type="http://schemas.openxmlformats.org/officeDocument/2006/relationships/image" Target="media/image19.jpeg"/><Relationship Id="rId35" Type="http://schemas.openxmlformats.org/officeDocument/2006/relationships/image" Target="media/image18.jpeg"/><Relationship Id="rId34" Type="http://schemas.openxmlformats.org/officeDocument/2006/relationships/image" Target="media/image17.jpeg"/><Relationship Id="rId33" Type="http://schemas.openxmlformats.org/officeDocument/2006/relationships/image" Target="media/image16.jpeg"/><Relationship Id="rId32" Type="http://schemas.openxmlformats.org/officeDocument/2006/relationships/image" Target="media/image15.jpeg"/><Relationship Id="rId31" Type="http://schemas.openxmlformats.org/officeDocument/2006/relationships/image" Target="media/image14.jpeg"/><Relationship Id="rId30" Type="http://schemas.openxmlformats.org/officeDocument/2006/relationships/image" Target="media/image13.jpeg"/><Relationship Id="rId3" Type="http://schemas.openxmlformats.org/officeDocument/2006/relationships/footnotes" Target="footnotes.xml"/><Relationship Id="rId29" Type="http://schemas.openxmlformats.org/officeDocument/2006/relationships/image" Target="media/image12.jpeg"/><Relationship Id="rId28" Type="http://schemas.openxmlformats.org/officeDocument/2006/relationships/image" Target="media/image11.png"/><Relationship Id="rId27" Type="http://schemas.openxmlformats.org/officeDocument/2006/relationships/image" Target="media/image10.png"/><Relationship Id="rId26" Type="http://schemas.openxmlformats.org/officeDocument/2006/relationships/image" Target="media/image9.jpeg"/><Relationship Id="rId25" Type="http://schemas.openxmlformats.org/officeDocument/2006/relationships/image" Target="media/image8.jpeg"/><Relationship Id="rId24" Type="http://schemas.openxmlformats.org/officeDocument/2006/relationships/image" Target="media/image7.jpeg"/><Relationship Id="rId23" Type="http://schemas.openxmlformats.org/officeDocument/2006/relationships/image" Target="media/image6.jpeg"/><Relationship Id="rId22" Type="http://schemas.openxmlformats.org/officeDocument/2006/relationships/image" Target="media/image5.png"/><Relationship Id="rId21" Type="http://schemas.openxmlformats.org/officeDocument/2006/relationships/image" Target="media/image4.jpeg"/><Relationship Id="rId20" Type="http://schemas.openxmlformats.org/officeDocument/2006/relationships/image" Target="media/image3.jpeg"/><Relationship Id="rId2" Type="http://schemas.openxmlformats.org/officeDocument/2006/relationships/settings" Target="settings.xml"/><Relationship Id="rId19" Type="http://schemas.openxmlformats.org/officeDocument/2006/relationships/image" Target="media/image2.png"/><Relationship Id="rId18" Type="http://schemas.openxmlformats.org/officeDocument/2006/relationships/image" Target="media/image1.png"/><Relationship Id="rId17" Type="http://schemas.openxmlformats.org/officeDocument/2006/relationships/theme" Target="theme/theme1.xml"/><Relationship Id="rId16" Type="http://schemas.openxmlformats.org/officeDocument/2006/relationships/footer" Target="footer6.xml"/><Relationship Id="rId15" Type="http://schemas.openxmlformats.org/officeDocument/2006/relationships/footer" Target="footer5.xml"/><Relationship Id="rId14" Type="http://schemas.openxmlformats.org/officeDocument/2006/relationships/footer" Target="footer4.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蓝海DIY</Company>
  <Pages>22</Pages>
  <Words>993</Words>
  <Characters>5661</Characters>
  <Lines>47</Lines>
  <Paragraphs>13</Paragraphs>
  <TotalTime>89</TotalTime>
  <ScaleCrop>false</ScaleCrop>
  <LinksUpToDate>false</LinksUpToDate>
  <CharactersWithSpaces>6641</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2024-04-09T06:44:00Z</dcterms:created>
  <dc:creator>zuc</dc:creator>
  <cp:lastModifiedBy>Administrator</cp:lastModifiedBy>
  <dcterms:modified xsi:type="dcterms:W3CDTF">2024-04-11T00:26:04Z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52527E83324246A498FC18A368CCDC2B_13</vt:lpwstr>
  </property>
</Properties>
</file>