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云南省西双版纳监狱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假释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FangSong" w:eastAsia="FangSong" w:hAnsi="FangSong" w:cs="FangSong" w:hint="eastAsia"/>
          <w:color w:val="000000"/>
          <w:sz w:val="32"/>
          <w:szCs w:val="32"/>
        </w:rPr>
      </w:pPr>
      <w:bookmarkStart w:id="3" w:name="jyszh"/>
      <w:r>
        <w:rPr>
          <w:rFonts w:ascii="FangSong" w:eastAsia="FangSong" w:hAnsi="FangSong" w:cs="FangSong" w:hint="eastAsia"/>
          <w:color w:val="000000"/>
          <w:sz w:val="32"/>
          <w:szCs w:val="32"/>
          <w:lang w:val="en-US" w:eastAsia="zh-CN"/>
        </w:rPr>
        <w:t>(2024)云西狱假字第2号</w:t>
      </w:r>
      <w:bookmarkEnd w:id="3"/>
      <w:r>
        <w:rPr>
          <w:rFonts w:ascii="FangSong" w:eastAsia="FangSong" w:hAnsi="FangSong" w:cs="FangSong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 w:hint="eastAsia"/>
          <w:sz w:val="30"/>
        </w:rPr>
      </w:pPr>
      <w:bookmarkStart w:id="4" w:name="data_str"/>
      <w:r>
        <w:rPr>
          <w:rFonts w:ascii="FangSong" w:eastAsia="FangSong" w:hAnsi="FangSong" w:cs="FangSong" w:hint="eastAsia"/>
          <w:sz w:val="30"/>
          <w:lang w:val="en-US" w:eastAsia="zh-CN"/>
        </w:rPr>
        <w:t>罪犯说车，男，1978年3月10日出生，哈尼族，云南省勐腊县人，初中文化，现在云南省西双版纳监狱服刑。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 w:hint="eastAsia"/>
          <w:sz w:val="30"/>
        </w:rPr>
      </w:pPr>
      <w:bookmarkStart w:id="5" w:name="data_str_1"/>
      <w:r>
        <w:rPr>
          <w:rFonts w:ascii="FangSong" w:eastAsia="FangSong" w:hAnsi="FangSong" w:cs="FangSong"/>
          <w:sz w:val="30"/>
          <w:lang w:val="en-US" w:eastAsia="zh-CN"/>
        </w:rPr>
        <w:t>云南省西双版纳傣族自治州中级人民法院于2015年12月31日作出(2015)西刑初字第316号刑事判决，以被告人说车犯故意伤害罪，判处有期徒刑十二年。宣判后，被告人说车不服，提出上诉。云南省高级人民法院于2016年6月15日作出(2016)云刑终600号刑事裁定，驳回上诉，维持原判。判决发生法律效力后，于2016年11月14日交付监狱执行刑罚。执行期间，于2019年3月8日经云南省西双版纳傣族自治州中级人民法院以(2019)云28刑更115号裁定，裁定减去有期徒刑九个月；于2020年12月22日经云南省</w:t>
      </w:r>
      <w:r>
        <w:rPr>
          <w:rFonts w:ascii="FangSong" w:eastAsia="FangSong" w:hAnsi="FangSong" w:cs="FangSong"/>
          <w:sz w:val="30"/>
          <w:lang w:val="en-US" w:eastAsia="zh-CN"/>
        </w:rPr>
        <w:t>西双版纳傣族自治州中级人民法院以(2020)云28刑更1019号裁定，裁定减去有期徒刑八个月；于2022年9月29日经云南省西双版纳傣族自治州中级人民法院以(2022)云28刑更1242号裁定，裁定减去有期徒刑七个月。现刑期自2015年1月9日起至2025年1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 w:hint="eastAsia"/>
          <w:sz w:val="30"/>
        </w:rPr>
      </w:pPr>
      <w:bookmarkStart w:id="6" w:name="data_str_2"/>
      <w:r>
        <w:rPr>
          <w:rFonts w:ascii="FangSong" w:eastAsia="FangSong" w:hAnsi="FangSong" w:cs="FangSong" w:hint="eastAsia"/>
          <w:sz w:val="30"/>
          <w:lang w:val="en-US" w:eastAsia="zh-CN"/>
        </w:rPr>
        <w:t>该犯近期在刑罚执行期间,确有悔改表现,且主观恶性不深、人身危险性较低、服刑期间现实改造表现较好、假释后有一定的生活来源和社区监管条件，可以认定为没有再犯罪危险。具体事实如下：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/>
        </w:rPr>
      </w:pPr>
      <w:bookmarkStart w:id="7" w:name="data_str_3"/>
      <w:r>
        <w:rPr>
          <w:rFonts w:ascii="FangSong" w:eastAsia="FangSong" w:hAnsi="FangSong" w:cs="FangSong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该犯在刑罚执行期间，认罪悔罪；认真遵守法律法规及监规，接受教育改造；积极参加思想、文化、职业技术教育；参加劳动，基本完成各项劳动任务。</w:t>
      </w:r>
      <w:r>
        <w:rPr>
          <w:rFonts w:ascii="FangSong" w:eastAsia="FangSong" w:hAnsi="FangSong" w:cs="FangSong"/>
          <w:sz w:val="30"/>
          <w:lang w:val="en-US" w:eastAsia="zh-CN"/>
        </w:rPr>
        <w:t>2022年6月至2023年10月获记</w:t>
      </w:r>
      <w:r>
        <w:rPr>
          <w:rFonts w:ascii="FangSong" w:eastAsia="FangSong" w:hAnsi="FangSong" w:cs="FangSong"/>
          <w:sz w:val="30"/>
          <w:lang w:val="en-US" w:eastAsia="zh-CN"/>
        </w:rPr>
        <w:t>表扬2次</w:t>
      </w:r>
      <w:r>
        <w:rPr>
          <w:rFonts w:ascii="FangSong" w:eastAsia="FangSong" w:hAnsi="FangSong" w:cs="FangSong"/>
          <w:sz w:val="30"/>
          <w:lang w:val="en-US" w:eastAsia="zh-CN"/>
        </w:rPr>
        <w:t>，期内月均消费187.74元，账户余额2240.8元。</w:t>
      </w:r>
      <w:bookmarkEnd w:id="7"/>
      <w:r>
        <w:rPr>
          <w:rFonts w:ascii="FangSong" w:eastAsia="FangSong" w:hAnsi="FangSong" w:cs="FangSong"/>
        </w:rPr>
        <w:t>该犯弟弟愿意作为假释保证人，签署了保证书。居住地社区矫正部门出具了《调查评估意见书》，认为罪犯说车符合社区矫正监督管理条件，同意纳入社区矫正管理。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 w:hint="eastAsia"/>
          <w:sz w:val="30"/>
        </w:rPr>
      </w:pPr>
      <w:r>
        <w:rPr>
          <w:rFonts w:ascii="FangSong" w:eastAsia="FangSong" w:hAnsi="FangSong" w:cs="FangSong"/>
        </w:rPr>
        <w:t>云南省西双版纳监狱于2024年3月6日对罪犯说车提请假释举行公开听证会，参加听证会的人大代表、政协委员、人民监督员、检察官、知情罪犯等对监狱提请罪犯说车假释均无异议。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FangSong" w:eastAsia="FangSong" w:hAnsi="FangSong" w:cs="FangSong" w:hint="eastAsia"/>
          <w:sz w:val="30"/>
        </w:rPr>
      </w:pPr>
      <w:bookmarkStart w:id="8" w:name="wstk"/>
      <w:r>
        <w:rPr>
          <w:rFonts w:ascii="FangSong" w:eastAsia="FangSong" w:hAnsi="FangSong" w:cs="FangSong" w:hint="eastAsia"/>
          <w:sz w:val="30"/>
          <w:lang w:val="en-US" w:eastAsia="zh-CN"/>
        </w:rPr>
        <w:t>为此，根据《中华人民共和国刑法》第八十一条第一款、《中华人民共和国刑事诉讼法》第二百七十三条第二款、《中华人民共和国监狱法》第三十二条之规定，建议对罪犯说车予以</w:t>
      </w:r>
      <w:bookmarkEnd w:id="8"/>
      <w:bookmarkStart w:id="9" w:name="tqjg"/>
      <w:r>
        <w:rPr>
          <w:rFonts w:ascii="FangSong" w:eastAsia="FangSong" w:hAnsi="FangSong" w:cs="FangSong" w:hint="eastAsia"/>
          <w:sz w:val="30"/>
          <w:lang w:val="en-US" w:eastAsia="zh-CN"/>
        </w:rPr>
        <w:t>假释。特提请裁定。</w:t>
      </w:r>
      <w:bookmarkEnd w:id="9"/>
    </w:p>
    <w:p>
      <w:pPr>
        <w:shd w:val="clear" w:color="auto" w:fill="FFFFFF" w:themeFill="background1"/>
        <w:rPr>
          <w:rFonts w:ascii="FangSong" w:eastAsia="FangSong" w:hAnsi="FangSong" w:cs="FangSong"/>
          <w:sz w:val="30"/>
        </w:rPr>
      </w:pPr>
    </w:p>
    <w:p>
      <w:pPr>
        <w:shd w:val="clear" w:color="auto" w:fill="FFFFFF" w:themeFill="background1"/>
        <w:rPr>
          <w:rFonts w:ascii="FangSong" w:eastAsia="FangSong" w:hAnsi="FangSong" w:cs="FangSong"/>
          <w:sz w:val="30"/>
        </w:rPr>
      </w:pPr>
    </w:p>
    <w:p>
      <w:pPr>
        <w:shd w:val="clear" w:color="auto" w:fill="FFFFFF" w:themeFill="background1"/>
        <w:rPr>
          <w:rFonts w:ascii="FangSong" w:eastAsia="FangSong" w:hAnsi="FangSong" w:cs="FangSong" w:hint="eastAsia"/>
          <w:sz w:val="30"/>
        </w:rPr>
      </w:pPr>
      <w:r>
        <w:rPr>
          <w:rFonts w:ascii="FangSong" w:eastAsia="FangSong" w:hAnsi="FangSong" w:cs="FangSong" w:hint="eastAsia"/>
          <w:sz w:val="30"/>
        </w:rPr>
        <w:t>此致</w:t>
      </w:r>
    </w:p>
    <w:p>
      <w:pPr>
        <w:shd w:val="clear" w:color="auto" w:fill="FFFFFF" w:themeFill="background1"/>
        <w:rPr>
          <w:rFonts w:ascii="FangSong" w:eastAsia="FangSong" w:hAnsi="FangSong" w:cs="FangSong"/>
          <w:sz w:val="30"/>
        </w:rPr>
      </w:pPr>
    </w:p>
    <w:p>
      <w:pPr>
        <w:shd w:val="clear" w:color="auto" w:fill="FFFFFF" w:themeFill="background1"/>
        <w:ind w:left="0" w:firstLine="0"/>
        <w:rPr>
          <w:rFonts w:ascii="FangSong" w:eastAsia="FangSong" w:hAnsi="FangSong" w:cs="FangSong" w:hint="eastAsia"/>
          <w:sz w:val="30"/>
        </w:rPr>
      </w:pPr>
      <w:bookmarkStart w:id="10" w:name="ysfy"/>
      <w:r>
        <w:rPr>
          <w:rFonts w:ascii="FangSong" w:eastAsia="FangSong" w:hAnsi="FangSong" w:cs="FangSong" w:hint="eastAsia"/>
          <w:sz w:val="30"/>
          <w:lang w:val="en-US" w:eastAsia="zh-CN"/>
        </w:rPr>
        <w:t>云南省西双版纳傣族自治州中级人民法院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FangSong" w:eastAsia="FangSong" w:hAnsi="FangSong" w:cs="FangSong" w:hint="eastAsia"/>
        </w:rPr>
      </w:pPr>
      <w:r>
        <w:rPr>
          <w:rFonts w:ascii="FangSong" w:eastAsia="FangSong" w:hAnsi="FangSong" w:cs="FangSong" w:hint="eastAsia"/>
          <w:lang w:val="en-US" w:eastAsia="zh-CN"/>
        </w:rPr>
        <w:tab/>
      </w:r>
      <w:r>
        <w:rPr>
          <w:rFonts w:ascii="FangSong" w:eastAsia="FangSong" w:hAnsi="FangSong" w:cs="FangSong" w:hint="eastAsia"/>
          <w:lang w:val="en-US" w:eastAsia="zh-CN"/>
        </w:rPr>
        <w:tab/>
      </w:r>
      <w:r>
        <w:rPr>
          <w:rFonts w:ascii="FangSong" w:eastAsia="FangSong" w:hAnsi="FangSong" w:cs="FangSong" w:hint="eastAsia"/>
          <w:lang w:val="en-US" w:eastAsia="zh-CN"/>
        </w:rPr>
        <w:t xml:space="preserve">        </w:t>
      </w:r>
      <w:bookmarkStart w:id="12" w:name="PDF_SIGN_jyzbghqz"/>
      <w:r>
        <w:rPr>
          <w:rFonts w:ascii="FangSong" w:eastAsia="FangSong" w:hAnsi="FangSong" w:cs="FangSong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FangSong" w:eastAsia="FangSong" w:hAnsi="FangSong" w:cs="FangSong" w:hint="eastAsia"/>
        </w:rPr>
      </w:pPr>
      <w:bookmarkStart w:id="13" w:name="REF__corpName"/>
      <w:r>
        <w:rPr>
          <w:rFonts w:ascii="FangSong" w:eastAsia="FangSong" w:hAnsi="FangSong" w:cs="FangSong" w:hint="eastAsia"/>
        </w:rPr>
        <w:t>云南省西双版纳监狱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FangSong" w:eastAsia="FangSong" w:hAnsi="FangSong" w:cs="FangSong" w:hint="eastAsia"/>
        </w:rPr>
      </w:pPr>
      <w:r>
        <w:rPr>
          <w:rFonts w:ascii="FangSong" w:eastAsia="FangSong" w:hAnsi="FangSong" w:cs="FangSong" w:hint="eastAsia"/>
        </w:rPr>
        <w:t xml:space="preserve">                                  </w:t>
      </w:r>
      <w:bookmarkStart w:id="14" w:name="jbsj"/>
      <w:r>
        <w:rPr>
          <w:rFonts w:ascii="FangSong" w:eastAsia="FangSong" w:hAnsi="FangSong" w:cs="FangSong" w:hint="eastAsia"/>
        </w:rPr>
        <w:t>2024年03月22日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panose1 w:val="02010609060101010101"/>
    <w:charset w:val="00"/>
    <w:family w:val="auto"/>
    <w:pitch w:val="default"/>
  </w:font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