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附件五：</w:t>
      </w:r>
    </w:p>
    <w:p>
      <w:pPr>
        <w:widowControl/>
        <w:shd w:val="clear" w:color="auto" w:fill="FCFCFC"/>
        <w:wordWrap w:val="0"/>
        <w:spacing w:before="100" w:beforeAutospacing="1" w:after="100" w:afterAutospacing="1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其他工作人员情况登记表</w:t>
      </w:r>
    </w:p>
    <w:tbl>
      <w:tblPr>
        <w:tblStyle w:val="2"/>
        <w:tblW w:w="9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082"/>
        <w:gridCol w:w="744"/>
        <w:gridCol w:w="698"/>
        <w:gridCol w:w="4235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7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序号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性别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年龄</w:t>
            </w: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工作职责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是否在本公司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32"/>
              </w:rPr>
              <w:t>购买社保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b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exac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</w:p>
    <w:p>
      <w:pPr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宋体"/>
          <w:kern w:val="0"/>
          <w:sz w:val="32"/>
          <w:szCs w:val="32"/>
        </w:rPr>
        <w:t>备注：本表信息务必完整填写，购买社保的情况需提供相关证明。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zVjOGMxMDk1MDE1YjhmODhlYTBkOWZjN2EyYjYifQ=="/>
  </w:docVars>
  <w:rsids>
    <w:rsidRoot w:val="526D1851"/>
    <w:rsid w:val="33683AFD"/>
    <w:rsid w:val="526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zZ</dc:creator>
  <cp:lastModifiedBy>zZ</cp:lastModifiedBy>
  <dcterms:modified xsi:type="dcterms:W3CDTF">2024-04-15T03:38:45Z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B6FEC04AB5BC4ADD9199E41FA71B81A0_11</vt:lpwstr>
  </property>
</Properties>
</file>