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2D" w:rsidRDefault="001C472D" w:rsidP="001C472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山西省太原市中级人民法院</w:t>
      </w:r>
    </w:p>
    <w:p w:rsidR="001C472D" w:rsidRDefault="001C472D" w:rsidP="001C472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开庭公告</w:t>
      </w:r>
    </w:p>
    <w:p w:rsidR="001C472D" w:rsidRDefault="001C472D" w:rsidP="001C472D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1C472D" w:rsidRDefault="001C472D" w:rsidP="001C472D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本院定于2024年5月16日上午9时30分在太原市中级人民法院第二十九号法庭开庭审理罪犯</w:t>
      </w:r>
      <w:r w:rsidRPr="001C472D">
        <w:rPr>
          <w:rFonts w:ascii="仿宋" w:eastAsia="仿宋" w:hAnsi="仿宋" w:hint="eastAsia"/>
          <w:sz w:val="32"/>
          <w:szCs w:val="32"/>
        </w:rPr>
        <w:t>尹毅、刘杨、朱晓飞、贺超、杨颢、郑金辉、王利军、杨文奎、宋港前、赵勋、杜爱军、姬瑞星、陈海军、陈继刚</w:t>
      </w:r>
      <w:r>
        <w:rPr>
          <w:rFonts w:ascii="仿宋" w:eastAsia="仿宋" w:hAnsi="仿宋" w:hint="eastAsia"/>
          <w:sz w:val="32"/>
          <w:szCs w:val="32"/>
        </w:rPr>
        <w:t>减刑假释案件,并告知合议庭组成人员名单，合议庭由张永明担任审判长，与郑志海、张榕麟共同组成合议庭，书记员由陈怡蓉担任。</w:t>
      </w:r>
    </w:p>
    <w:p w:rsidR="001C472D" w:rsidRDefault="001C472D" w:rsidP="001C472D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特此公告。</w:t>
      </w:r>
    </w:p>
    <w:p w:rsidR="001C472D" w:rsidRDefault="001C472D" w:rsidP="001C472D">
      <w:pPr>
        <w:jc w:val="right"/>
        <w:rPr>
          <w:rFonts w:ascii="仿宋" w:eastAsia="仿宋" w:hAnsi="仿宋"/>
          <w:sz w:val="32"/>
          <w:szCs w:val="32"/>
        </w:rPr>
      </w:pPr>
    </w:p>
    <w:p w:rsidR="001C472D" w:rsidRDefault="001C472D" w:rsidP="001C472D">
      <w:pPr>
        <w:jc w:val="right"/>
        <w:rPr>
          <w:rFonts w:ascii="仿宋" w:eastAsia="仿宋" w:hAnsi="仿宋"/>
          <w:sz w:val="32"/>
          <w:szCs w:val="32"/>
        </w:rPr>
      </w:pPr>
    </w:p>
    <w:p w:rsidR="001C472D" w:rsidRDefault="001C472D" w:rsidP="001C472D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二○二四年五月十三日</w:t>
      </w:r>
    </w:p>
    <w:p w:rsidR="00911177" w:rsidRPr="001C472D" w:rsidRDefault="00911177" w:rsidP="00911177"/>
    <w:p w:rsidR="008A0A9D" w:rsidRDefault="008A0A9D"/>
    <w:p w:rsidR="00B02483" w:rsidRDefault="00B02483"/>
    <w:p w:rsidR="00B02483" w:rsidRDefault="00B02483"/>
    <w:p w:rsidR="00B02483" w:rsidRDefault="00B02483"/>
    <w:p w:rsidR="00B02483" w:rsidRDefault="00B02483"/>
    <w:p w:rsidR="00B02483" w:rsidRDefault="00B02483"/>
    <w:p w:rsidR="00B02483" w:rsidRDefault="00B02483"/>
    <w:p w:rsidR="00B02483" w:rsidRDefault="00B02483"/>
    <w:p w:rsidR="00B02483" w:rsidRDefault="00B02483"/>
    <w:p w:rsidR="00B02483" w:rsidRDefault="00B02483"/>
    <w:p w:rsidR="00B02483" w:rsidRDefault="00B02483"/>
    <w:p w:rsidR="00B02483" w:rsidRDefault="00B02483"/>
    <w:p w:rsidR="00B02483" w:rsidRDefault="00B02483"/>
    <w:p w:rsidR="00B02483" w:rsidRDefault="00B02483"/>
    <w:p w:rsidR="00B02483" w:rsidRDefault="00B02483"/>
    <w:p w:rsidR="00B02483" w:rsidRDefault="00B02483"/>
    <w:p w:rsidR="00B02483" w:rsidRDefault="00B02483"/>
    <w:p w:rsidR="00A91E4C" w:rsidRDefault="00A91E4C" w:rsidP="00A91E4C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山西省太原市中级人民法院</w:t>
      </w:r>
    </w:p>
    <w:p w:rsidR="00A91E4C" w:rsidRDefault="00A91E4C" w:rsidP="00A91E4C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开庭公告</w:t>
      </w:r>
    </w:p>
    <w:p w:rsidR="00A91E4C" w:rsidRDefault="00A91E4C" w:rsidP="00A91E4C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A91E4C" w:rsidRDefault="00A91E4C" w:rsidP="00A91E4C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本院定于2024年5月1</w:t>
      </w:r>
      <w:r w:rsidR="005D16C4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日下午15时00分在太原市中级人民法院第二十九号法庭开庭审理罪犯张晨鑫、陈强、杨杰伟、陈益礼、</w:t>
      </w:r>
      <w:r w:rsidR="00943DA9">
        <w:rPr>
          <w:rFonts w:ascii="仿宋" w:eastAsia="仿宋" w:hAnsi="仿宋" w:hint="eastAsia"/>
          <w:sz w:val="32"/>
          <w:szCs w:val="32"/>
        </w:rPr>
        <w:t>师永刚、刘剑、陈雍华</w:t>
      </w:r>
      <w:r>
        <w:rPr>
          <w:rFonts w:ascii="仿宋" w:eastAsia="仿宋" w:hAnsi="仿宋" w:hint="eastAsia"/>
          <w:sz w:val="32"/>
          <w:szCs w:val="32"/>
        </w:rPr>
        <w:t>、李永飞、赵文宇、杜亚飞、于润牛、赵凯勋减刑假释案件,并告知合议庭组成人员名单，合议庭由李晨担任审判长，与郑志海、张榕麟共同组成合议庭，书记员由弓玲担任。</w:t>
      </w:r>
    </w:p>
    <w:p w:rsidR="00A91E4C" w:rsidRDefault="00A91E4C" w:rsidP="00A91E4C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特此公告。</w:t>
      </w:r>
    </w:p>
    <w:p w:rsidR="00A91E4C" w:rsidRPr="005D16C4" w:rsidRDefault="00A91E4C" w:rsidP="00A91E4C">
      <w:pPr>
        <w:jc w:val="right"/>
        <w:rPr>
          <w:rFonts w:ascii="仿宋" w:eastAsia="仿宋" w:hAnsi="仿宋"/>
          <w:sz w:val="32"/>
          <w:szCs w:val="32"/>
        </w:rPr>
      </w:pPr>
    </w:p>
    <w:p w:rsidR="00A91E4C" w:rsidRDefault="00A91E4C" w:rsidP="00A91E4C">
      <w:pPr>
        <w:jc w:val="right"/>
        <w:rPr>
          <w:rFonts w:ascii="仿宋" w:eastAsia="仿宋" w:hAnsi="仿宋"/>
          <w:sz w:val="32"/>
          <w:szCs w:val="32"/>
        </w:rPr>
      </w:pPr>
    </w:p>
    <w:p w:rsidR="00A91E4C" w:rsidRDefault="00A91E4C" w:rsidP="00A91E4C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二○二四年五月十三日</w:t>
      </w:r>
    </w:p>
    <w:p w:rsidR="00A91E4C" w:rsidRPr="00A91E4C" w:rsidRDefault="00A91E4C" w:rsidP="00A91E4C">
      <w:pPr>
        <w:jc w:val="right"/>
        <w:rPr>
          <w:rFonts w:ascii="仿宋" w:eastAsia="仿宋" w:hAnsi="仿宋"/>
          <w:sz w:val="32"/>
          <w:szCs w:val="32"/>
        </w:rPr>
      </w:pPr>
    </w:p>
    <w:p w:rsidR="00A91E4C" w:rsidRDefault="00A91E4C"/>
    <w:p w:rsidR="00A91E4C" w:rsidRDefault="00A91E4C"/>
    <w:p w:rsidR="00A91E4C" w:rsidRDefault="00A91E4C"/>
    <w:p w:rsidR="00A91E4C" w:rsidRDefault="00A91E4C"/>
    <w:p w:rsidR="00A91E4C" w:rsidRDefault="00A91E4C"/>
    <w:p w:rsidR="00A91E4C" w:rsidRDefault="00A91E4C"/>
    <w:p w:rsidR="00A91E4C" w:rsidRDefault="00A91E4C"/>
    <w:p w:rsidR="00A91E4C" w:rsidRDefault="00A91E4C"/>
    <w:p w:rsidR="00A91E4C" w:rsidRDefault="00A91E4C"/>
    <w:p w:rsidR="00A91E4C" w:rsidRDefault="00A91E4C"/>
    <w:p w:rsidR="00A91E4C" w:rsidRDefault="00A91E4C"/>
    <w:p w:rsidR="00A91E4C" w:rsidRDefault="00A91E4C"/>
    <w:p w:rsidR="00A91E4C" w:rsidRDefault="00A91E4C"/>
    <w:p w:rsidR="00A91E4C" w:rsidRDefault="00A91E4C"/>
    <w:p w:rsidR="00A91E4C" w:rsidRDefault="00A91E4C"/>
    <w:p w:rsidR="00A91E4C" w:rsidRDefault="00A91E4C"/>
    <w:p w:rsidR="00A91E4C" w:rsidRDefault="00A91E4C" w:rsidP="00A91E4C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山西省太原市中级人民法院</w:t>
      </w:r>
    </w:p>
    <w:p w:rsidR="00A91E4C" w:rsidRDefault="00A91E4C" w:rsidP="00A91E4C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开庭公告</w:t>
      </w:r>
    </w:p>
    <w:p w:rsidR="00A91E4C" w:rsidRDefault="00A91E4C" w:rsidP="00A91E4C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A91E4C" w:rsidRDefault="00A91E4C" w:rsidP="00A91E4C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本院定于2024年5月1</w:t>
      </w:r>
      <w:r w:rsidR="005D16C4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日下午16时00分在太原市中级人民法院第二十九号法庭开庭审理罪犯徐汇丰、武</w:t>
      </w:r>
      <w:r w:rsidR="00D40F47">
        <w:rPr>
          <w:rFonts w:ascii="仿宋" w:eastAsia="仿宋" w:hAnsi="仿宋" w:hint="eastAsia"/>
          <w:sz w:val="32"/>
          <w:szCs w:val="32"/>
        </w:rPr>
        <w:t>卫东、喻清明</w:t>
      </w:r>
      <w:r>
        <w:rPr>
          <w:rFonts w:ascii="仿宋" w:eastAsia="仿宋" w:hAnsi="仿宋" w:hint="eastAsia"/>
          <w:sz w:val="32"/>
          <w:szCs w:val="32"/>
        </w:rPr>
        <w:t>减刑假释案件,并告知合议庭组成人员名单，合议庭由李晨担任审判长，与郑志海、张榕麟共同组成合议庭，书记员由弓玲担任。</w:t>
      </w:r>
    </w:p>
    <w:p w:rsidR="00A91E4C" w:rsidRDefault="00A91E4C" w:rsidP="00A91E4C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特此公告。</w:t>
      </w:r>
    </w:p>
    <w:p w:rsidR="00A91E4C" w:rsidRDefault="00A91E4C" w:rsidP="00A91E4C">
      <w:pPr>
        <w:jc w:val="right"/>
        <w:rPr>
          <w:rFonts w:ascii="仿宋" w:eastAsia="仿宋" w:hAnsi="仿宋"/>
          <w:sz w:val="32"/>
          <w:szCs w:val="32"/>
        </w:rPr>
      </w:pPr>
    </w:p>
    <w:p w:rsidR="00A91E4C" w:rsidRDefault="00A91E4C" w:rsidP="00A91E4C">
      <w:pPr>
        <w:jc w:val="right"/>
        <w:rPr>
          <w:rFonts w:ascii="仿宋" w:eastAsia="仿宋" w:hAnsi="仿宋"/>
          <w:sz w:val="32"/>
          <w:szCs w:val="32"/>
        </w:rPr>
      </w:pPr>
    </w:p>
    <w:p w:rsidR="00A91E4C" w:rsidRPr="00A91E4C" w:rsidRDefault="00D40F47" w:rsidP="00A91E4C"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="00A91E4C">
        <w:rPr>
          <w:rFonts w:ascii="仿宋" w:eastAsia="仿宋" w:hAnsi="仿宋" w:hint="eastAsia"/>
          <w:sz w:val="32"/>
          <w:szCs w:val="32"/>
        </w:rPr>
        <w:t>二○二四年五月十三日</w:t>
      </w:r>
    </w:p>
    <w:sectPr w:rsidR="00A91E4C" w:rsidRPr="00A91E4C" w:rsidSect="00AF3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18A" w:rsidRDefault="0023518A" w:rsidP="00911177">
      <w:r>
        <w:separator/>
      </w:r>
    </w:p>
  </w:endnote>
  <w:endnote w:type="continuationSeparator" w:id="1">
    <w:p w:rsidR="0023518A" w:rsidRDefault="0023518A" w:rsidP="00911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18A" w:rsidRDefault="0023518A" w:rsidP="00911177">
      <w:r>
        <w:separator/>
      </w:r>
    </w:p>
  </w:footnote>
  <w:footnote w:type="continuationSeparator" w:id="1">
    <w:p w:rsidR="0023518A" w:rsidRDefault="0023518A" w:rsidP="009111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177"/>
    <w:rsid w:val="000C30FB"/>
    <w:rsid w:val="00156887"/>
    <w:rsid w:val="001C472D"/>
    <w:rsid w:val="0023518A"/>
    <w:rsid w:val="00275481"/>
    <w:rsid w:val="00372776"/>
    <w:rsid w:val="003D51F9"/>
    <w:rsid w:val="005D16C4"/>
    <w:rsid w:val="007D2700"/>
    <w:rsid w:val="00865DAE"/>
    <w:rsid w:val="008A0A9D"/>
    <w:rsid w:val="008E06BC"/>
    <w:rsid w:val="00911177"/>
    <w:rsid w:val="00943DA9"/>
    <w:rsid w:val="00962B47"/>
    <w:rsid w:val="00990246"/>
    <w:rsid w:val="00A91E4C"/>
    <w:rsid w:val="00AC3FA7"/>
    <w:rsid w:val="00AF3F83"/>
    <w:rsid w:val="00B02483"/>
    <w:rsid w:val="00B77CAA"/>
    <w:rsid w:val="00C60020"/>
    <w:rsid w:val="00D40F47"/>
    <w:rsid w:val="00D85865"/>
    <w:rsid w:val="00D967F8"/>
    <w:rsid w:val="00E3160B"/>
    <w:rsid w:val="00F00AC6"/>
    <w:rsid w:val="00F2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1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2024-05-08T08:05:00Z</dcterms:created>
  <dcterms:modified xsi:type="dcterms:W3CDTF">2024-05-13T00:53:00Z</dcterms:modified>
</cp:coreProperties>
</file>