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为进一步规范执行案款发放收发、管理，完善执行案款管理工作，维护当事人合法权益，防范廉政风险，现将邵阳市双清区人民法院拟对向案外人发放的案款公示如下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</w:rPr>
        <w:t>（公示期满3个自然日后，如无当事人提出异议则该案款将向案外人发放，电话：0739-5120670）</w:t>
      </w:r>
    </w:p>
    <w:p>
      <w:pPr>
        <w:spacing w:line="22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     </w:t>
      </w:r>
    </w:p>
    <w:tbl>
      <w:tblPr>
        <w:tblStyle w:val="5"/>
        <w:tblpPr w:leftFromText="180" w:rightFromText="180" w:vertAnchor="page" w:horzAnchor="margin" w:tblpXSpec="center" w:tblpY="5266"/>
        <w:tblW w:w="12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39"/>
        <w:gridCol w:w="2116"/>
        <w:gridCol w:w="2552"/>
        <w:gridCol w:w="1984"/>
        <w:gridCol w:w="159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案号</w:t>
            </w:r>
          </w:p>
        </w:tc>
        <w:tc>
          <w:tcPr>
            <w:tcW w:w="21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申请执行人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被执行人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收款人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发放金额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承办法官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2023）湘0502执恢174号</w:t>
            </w:r>
          </w:p>
        </w:tc>
        <w:tc>
          <w:tcPr>
            <w:tcW w:w="21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姜阳文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刘一平、杨娜、邵阳市嘉平房地产开发有限公司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刘罡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6000元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何德才</w:t>
            </w:r>
          </w:p>
        </w:tc>
      </w:tr>
    </w:tbl>
    <w:p>
      <w:pPr>
        <w:spacing w:line="22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向案外人发放案款案件公示</w:t>
      </w:r>
      <w:bookmarkStart w:id="0" w:name="_GoBack"/>
      <w:bookmarkEnd w:id="0"/>
    </w:p>
    <w:p>
      <w:pPr>
        <w:rPr>
          <w:rFonts w:ascii="仿宋" w:hAnsi="仿宋" w:eastAsia="仿宋"/>
          <w:sz w:val="44"/>
          <w:szCs w:val="44"/>
        </w:rPr>
      </w:pPr>
    </w:p>
    <w:p>
      <w:pPr>
        <w:tabs>
          <w:tab w:val="left" w:pos="11760"/>
        </w:tabs>
        <w:rPr>
          <w:rFonts w:ascii="仿宋" w:hAnsi="仿宋" w:eastAsia="仿宋"/>
          <w:sz w:val="44"/>
          <w:szCs w:val="44"/>
        </w:rPr>
      </w:pPr>
    </w:p>
    <w:p>
      <w:pPr>
        <w:tabs>
          <w:tab w:val="left" w:pos="11760"/>
        </w:tabs>
        <w:ind w:firstLine="9000" w:firstLineChars="25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二〇二四年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六</w:t>
      </w:r>
      <w:r>
        <w:rPr>
          <w:rFonts w:hint="eastAsia" w:ascii="仿宋" w:hAnsi="仿宋" w:eastAsia="仿宋"/>
          <w:sz w:val="36"/>
          <w:szCs w:val="36"/>
        </w:rPr>
        <w:t>月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二十四</w:t>
      </w:r>
      <w:r>
        <w:rPr>
          <w:rFonts w:hint="eastAsia" w:ascii="仿宋" w:hAnsi="仿宋" w:eastAsia="仿宋"/>
          <w:sz w:val="36"/>
          <w:szCs w:val="36"/>
        </w:rPr>
        <w:t>日</w:t>
      </w:r>
    </w:p>
    <w:sectPr>
      <w:headerReference r:id="rId5" w:type="default"/>
      <w:headerReference r:id="rId6" w:type="even"/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jg4N2MxMTJhMzBlMWVhYWRlMGUwYjZlZTNhYjQifQ=="/>
  </w:docVars>
  <w:rsids>
    <w:rsidRoot w:val="00D31D50"/>
    <w:rsid w:val="000A4DDD"/>
    <w:rsid w:val="000F201F"/>
    <w:rsid w:val="00162B83"/>
    <w:rsid w:val="00323B43"/>
    <w:rsid w:val="003D37D8"/>
    <w:rsid w:val="00403E9A"/>
    <w:rsid w:val="00426133"/>
    <w:rsid w:val="004358AB"/>
    <w:rsid w:val="0045641D"/>
    <w:rsid w:val="004B04FC"/>
    <w:rsid w:val="004D6469"/>
    <w:rsid w:val="00517F96"/>
    <w:rsid w:val="00644188"/>
    <w:rsid w:val="00731E2B"/>
    <w:rsid w:val="00737F3C"/>
    <w:rsid w:val="00774799"/>
    <w:rsid w:val="008226A7"/>
    <w:rsid w:val="00832C8C"/>
    <w:rsid w:val="00876416"/>
    <w:rsid w:val="008B0941"/>
    <w:rsid w:val="008B7726"/>
    <w:rsid w:val="009459AE"/>
    <w:rsid w:val="009A7CF7"/>
    <w:rsid w:val="009B6626"/>
    <w:rsid w:val="00A55580"/>
    <w:rsid w:val="00A93273"/>
    <w:rsid w:val="00B21A03"/>
    <w:rsid w:val="00BA75E0"/>
    <w:rsid w:val="00C4365D"/>
    <w:rsid w:val="00CF506D"/>
    <w:rsid w:val="00D31B93"/>
    <w:rsid w:val="00D31D50"/>
    <w:rsid w:val="00E45DC6"/>
    <w:rsid w:val="00F320F2"/>
    <w:rsid w:val="3FF71EA0"/>
    <w:rsid w:val="40CF0628"/>
    <w:rsid w:val="6AB73779"/>
    <w:rsid w:val="6C6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222</Characters>
  <Lines>1</Lines>
  <Paragraphs>1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2024-04-25T12:00:00Z</dcterms:created>
  <dc:creator>Administrator</dc:creator>
  <cp:lastModifiedBy>仙女奶奶</cp:lastModifiedBy>
  <dcterms:modified xsi:type="dcterms:W3CDTF">2024-06-25T15:35:50Z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EF05DA77F5754BC4A081DFCBD968B026_12</vt:lpwstr>
  </property>
</Properties>
</file>