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napToGrid w:val="0"/>
        <w:spacing w:line="312" w:lineRule="auto"/>
        <w:jc w:val="left"/>
        <w:rPr>
          <w:rStyle w:val="10"/>
          <w:rFonts w:hint="default" w:ascii="Times New Roman" w:hAnsi="Times New Roman" w:eastAsia="方正小标宋简体" w:cs="Times New Roman"/>
          <w:sz w:val="24"/>
          <w:szCs w:val="24"/>
          <w:lang w:val="en-US" w:eastAsia="zh-CN"/>
        </w:rPr>
      </w:pPr>
      <w:r>
        <w:rPr>
          <w:rFonts w:hint="default" w:ascii="Times New Roman" w:hAnsi="Times New Roman" w:eastAsia="华文中宋" w:cs="Times New Roman"/>
          <w:b/>
          <w:bCs/>
          <w:sz w:val="36"/>
          <w:szCs w:val="36"/>
          <w:lang w:eastAsia="zh-CN"/>
        </w:rPr>
        <w:t>封面</w:t>
      </w:r>
    </w:p>
    <w:p>
      <w:pPr>
        <w:pStyle w:val="2"/>
        <w:rPr>
          <w:rFonts w:hint="default" w:ascii="Times New Roman" w:hAnsi="Times New Roman" w:cs="Times New Roman"/>
          <w:lang w:eastAsia="zh-CN"/>
        </w:rPr>
      </w:pPr>
    </w:p>
    <w:p>
      <w:pPr>
        <w:tabs>
          <w:tab w:val="left" w:pos="0"/>
        </w:tabs>
        <w:jc w:val="center"/>
        <w:rPr>
          <w:rFonts w:hint="default" w:ascii="Times New Roman" w:hAnsi="Times New Roman" w:cs="Times New Roman"/>
        </w:rPr>
      </w:pPr>
      <w:r>
        <w:rPr>
          <w:rFonts w:hint="default" w:ascii="Times New Roman" w:hAnsi="Times New Roman" w:eastAsia="华文中宋" w:cs="Times New Roman"/>
          <w:sz w:val="36"/>
          <w:szCs w:val="36"/>
          <w:lang w:val="en-US" w:eastAsia="zh-CN"/>
        </w:rPr>
        <w:t xml:space="preserve">                                 </w:t>
      </w:r>
      <w:r>
        <w:rPr>
          <w:rFonts w:hint="default" w:ascii="Times New Roman" w:hAnsi="Times New Roman" w:eastAsia="华文中宋" w:cs="Times New Roman"/>
          <w:sz w:val="36"/>
          <w:szCs w:val="36"/>
        </w:rPr>
        <w:t>正本</w:t>
      </w:r>
    </w:p>
    <w:p>
      <w:pPr>
        <w:tabs>
          <w:tab w:val="left" w:pos="0"/>
        </w:tabs>
        <w:snapToGrid w:val="0"/>
        <w:spacing w:line="312" w:lineRule="auto"/>
        <w:jc w:val="center"/>
        <w:rPr>
          <w:rFonts w:hint="default" w:ascii="Times New Roman" w:hAnsi="Times New Roman" w:eastAsia="仿宋" w:cs="Times New Roman"/>
          <w:b/>
          <w:color w:val="auto"/>
          <w:kern w:val="0"/>
          <w:sz w:val="52"/>
          <w:szCs w:val="52"/>
          <w:highlight w:val="none"/>
        </w:rPr>
      </w:pPr>
    </w:p>
    <w:p>
      <w:pPr>
        <w:tabs>
          <w:tab w:val="left" w:pos="0"/>
        </w:tabs>
        <w:snapToGrid w:val="0"/>
        <w:spacing w:line="312" w:lineRule="auto"/>
        <w:jc w:val="center"/>
        <w:rPr>
          <w:rFonts w:hint="default" w:ascii="Times New Roman" w:hAnsi="Times New Roman" w:eastAsia="仿宋" w:cs="Times New Roman"/>
          <w:b/>
          <w:color w:val="auto"/>
          <w:kern w:val="0"/>
          <w:sz w:val="72"/>
          <w:szCs w:val="72"/>
          <w:highlight w:val="none"/>
        </w:rPr>
      </w:pPr>
      <w:bookmarkStart w:id="0" w:name="_GoBack"/>
      <w:r>
        <w:rPr>
          <w:rFonts w:hint="default" w:ascii="Times New Roman" w:hAnsi="Times New Roman" w:eastAsia="仿宋" w:cs="Times New Roman"/>
          <w:b/>
          <w:color w:val="auto"/>
          <w:kern w:val="0"/>
          <w:sz w:val="72"/>
          <w:szCs w:val="72"/>
          <w:highlight w:val="none"/>
        </w:rPr>
        <w:t>响</w:t>
      </w:r>
    </w:p>
    <w:p>
      <w:pPr>
        <w:tabs>
          <w:tab w:val="left" w:pos="0"/>
        </w:tabs>
        <w:snapToGrid w:val="0"/>
        <w:spacing w:line="312" w:lineRule="auto"/>
        <w:jc w:val="center"/>
        <w:rPr>
          <w:rFonts w:hint="default" w:ascii="Times New Roman" w:hAnsi="Times New Roman" w:eastAsia="仿宋" w:cs="Times New Roman"/>
          <w:b/>
          <w:color w:val="auto"/>
          <w:kern w:val="0"/>
          <w:sz w:val="72"/>
          <w:szCs w:val="72"/>
          <w:highlight w:val="none"/>
        </w:rPr>
      </w:pPr>
      <w:r>
        <w:rPr>
          <w:rFonts w:hint="default" w:ascii="Times New Roman" w:hAnsi="Times New Roman" w:eastAsia="仿宋" w:cs="Times New Roman"/>
          <w:b/>
          <w:color w:val="auto"/>
          <w:kern w:val="0"/>
          <w:sz w:val="72"/>
          <w:szCs w:val="72"/>
          <w:highlight w:val="none"/>
        </w:rPr>
        <w:t>应</w:t>
      </w:r>
    </w:p>
    <w:p>
      <w:pPr>
        <w:tabs>
          <w:tab w:val="left" w:pos="0"/>
        </w:tabs>
        <w:snapToGrid w:val="0"/>
        <w:spacing w:line="312" w:lineRule="auto"/>
        <w:jc w:val="center"/>
        <w:rPr>
          <w:rFonts w:hint="default" w:ascii="Times New Roman" w:hAnsi="Times New Roman" w:eastAsia="仿宋" w:cs="Times New Roman"/>
          <w:b/>
          <w:color w:val="auto"/>
          <w:kern w:val="0"/>
          <w:sz w:val="72"/>
          <w:szCs w:val="72"/>
          <w:highlight w:val="none"/>
        </w:rPr>
      </w:pPr>
      <w:r>
        <w:rPr>
          <w:rFonts w:hint="default" w:ascii="Times New Roman" w:hAnsi="Times New Roman" w:eastAsia="仿宋" w:cs="Times New Roman"/>
          <w:b/>
          <w:color w:val="auto"/>
          <w:kern w:val="0"/>
          <w:sz w:val="72"/>
          <w:szCs w:val="72"/>
          <w:highlight w:val="none"/>
        </w:rPr>
        <w:t>文</w:t>
      </w:r>
    </w:p>
    <w:p>
      <w:pPr>
        <w:tabs>
          <w:tab w:val="left" w:pos="0"/>
        </w:tabs>
        <w:snapToGrid w:val="0"/>
        <w:spacing w:line="312" w:lineRule="auto"/>
        <w:jc w:val="center"/>
        <w:rPr>
          <w:rFonts w:hint="default" w:ascii="Times New Roman" w:hAnsi="Times New Roman" w:eastAsia="仿宋" w:cs="Times New Roman"/>
          <w:b/>
          <w:color w:val="auto"/>
          <w:kern w:val="0"/>
          <w:sz w:val="72"/>
          <w:szCs w:val="72"/>
          <w:highlight w:val="none"/>
        </w:rPr>
      </w:pPr>
      <w:r>
        <w:rPr>
          <w:rFonts w:hint="default" w:ascii="Times New Roman" w:hAnsi="Times New Roman" w:eastAsia="仿宋" w:cs="Times New Roman"/>
          <w:b/>
          <w:color w:val="auto"/>
          <w:kern w:val="0"/>
          <w:sz w:val="72"/>
          <w:szCs w:val="72"/>
          <w:highlight w:val="none"/>
        </w:rPr>
        <w:t>件</w:t>
      </w:r>
    </w:p>
    <w:bookmarkEnd w:id="0"/>
    <w:p>
      <w:pPr>
        <w:tabs>
          <w:tab w:val="left" w:pos="0"/>
        </w:tabs>
        <w:snapToGrid w:val="0"/>
        <w:spacing w:line="312" w:lineRule="auto"/>
        <w:jc w:val="center"/>
        <w:rPr>
          <w:rFonts w:hint="default" w:ascii="Times New Roman" w:hAnsi="Times New Roman" w:eastAsia="仿宋" w:cs="Times New Roman"/>
          <w:b/>
          <w:bCs/>
          <w:color w:val="auto"/>
          <w:sz w:val="36"/>
          <w:highlight w:val="none"/>
        </w:rPr>
      </w:pPr>
    </w:p>
    <w:p>
      <w:pPr>
        <w:tabs>
          <w:tab w:val="left" w:pos="0"/>
        </w:tabs>
        <w:snapToGrid w:val="0"/>
        <w:spacing w:line="312" w:lineRule="auto"/>
        <w:jc w:val="center"/>
        <w:rPr>
          <w:rFonts w:hint="default" w:ascii="Times New Roman" w:hAnsi="Times New Roman" w:eastAsia="仿宋" w:cs="Times New Roman"/>
          <w:b/>
          <w:bCs/>
          <w:color w:val="auto"/>
          <w:sz w:val="36"/>
          <w:highlight w:val="none"/>
        </w:rPr>
      </w:pPr>
    </w:p>
    <w:p>
      <w:pPr>
        <w:pStyle w:val="2"/>
        <w:rPr>
          <w:rFonts w:hint="default" w:ascii="Times New Roman" w:hAnsi="Times New Roman" w:eastAsia="仿宋" w:cs="Times New Roman"/>
          <w:b/>
          <w:bCs/>
          <w:color w:val="auto"/>
          <w:sz w:val="36"/>
          <w:highlight w:val="none"/>
        </w:rPr>
      </w:pPr>
    </w:p>
    <w:p>
      <w:pPr>
        <w:pStyle w:val="4"/>
        <w:rPr>
          <w:rFonts w:hint="default" w:ascii="Times New Roman" w:hAnsi="Times New Roman" w:cs="Times New Roman"/>
        </w:rPr>
      </w:pPr>
    </w:p>
    <w:p>
      <w:pPr>
        <w:tabs>
          <w:tab w:val="left" w:pos="7665"/>
        </w:tabs>
        <w:snapToGrid w:val="0"/>
        <w:spacing w:line="312" w:lineRule="auto"/>
        <w:ind w:left="3552" w:hanging="3552" w:hangingChars="1200"/>
        <w:rPr>
          <w:rFonts w:hint="default" w:ascii="Times New Roman" w:hAnsi="Times New Roman" w:eastAsia="仿宋" w:cs="Times New Roman"/>
          <w:color w:val="auto"/>
          <w:kern w:val="0"/>
          <w:sz w:val="30"/>
          <w:szCs w:val="30"/>
          <w:highlight w:val="none"/>
          <w:lang w:val="en-US"/>
        </w:rPr>
      </w:pPr>
      <w:r>
        <w:rPr>
          <w:rFonts w:hint="default" w:ascii="Times New Roman" w:hAnsi="Times New Roman" w:eastAsia="仿宋" w:cs="Times New Roman"/>
          <w:color w:val="auto"/>
          <w:kern w:val="0"/>
          <w:sz w:val="30"/>
          <w:szCs w:val="30"/>
          <w:highlight w:val="none"/>
        </w:rPr>
        <w:t xml:space="preserve">          采购项目名称：</w:t>
      </w:r>
      <w:r>
        <w:rPr>
          <w:rFonts w:hint="eastAsia" w:ascii="Times New Roman" w:hAnsi="Times New Roman" w:eastAsia="仿宋" w:cs="Times New Roman"/>
          <w:color w:val="auto"/>
          <w:kern w:val="0"/>
          <w:sz w:val="30"/>
          <w:szCs w:val="30"/>
          <w:highlight w:val="none"/>
          <w:u w:val="single"/>
          <w:lang w:val="en-US" w:eastAsia="zh-CN"/>
        </w:rPr>
        <w:t xml:space="preserve">                      </w:t>
      </w:r>
    </w:p>
    <w:p>
      <w:pPr>
        <w:tabs>
          <w:tab w:val="left" w:pos="7665"/>
        </w:tabs>
        <w:snapToGrid w:val="0"/>
        <w:spacing w:line="312" w:lineRule="auto"/>
        <w:rPr>
          <w:rFonts w:hint="default" w:ascii="Times New Roman" w:hAnsi="Times New Roman" w:eastAsia="仿宋" w:cs="Times New Roman"/>
          <w:b/>
          <w:bCs/>
          <w:color w:val="auto"/>
          <w:sz w:val="36"/>
          <w:highlight w:val="none"/>
        </w:rPr>
      </w:pPr>
      <w:r>
        <w:rPr>
          <w:rFonts w:hint="default" w:ascii="Times New Roman" w:hAnsi="Times New Roman" w:eastAsia="仿宋" w:cs="Times New Roman"/>
          <w:color w:val="auto"/>
          <w:kern w:val="0"/>
          <w:sz w:val="30"/>
          <w:szCs w:val="30"/>
          <w:highlight w:val="none"/>
        </w:rPr>
        <w:t xml:space="preserve">          </w:t>
      </w:r>
      <w:r>
        <w:rPr>
          <w:rFonts w:hint="default" w:ascii="Times New Roman" w:hAnsi="Times New Roman" w:eastAsia="仿宋" w:cs="Times New Roman"/>
          <w:color w:val="auto"/>
          <w:kern w:val="0"/>
          <w:sz w:val="30"/>
          <w:szCs w:val="30"/>
          <w:highlight w:val="none"/>
          <w:lang w:val="en-US" w:eastAsia="zh-CN"/>
        </w:rPr>
        <w:t>响应</w:t>
      </w:r>
      <w:r>
        <w:rPr>
          <w:rFonts w:hint="default" w:ascii="Times New Roman" w:hAnsi="Times New Roman" w:eastAsia="仿宋" w:cs="Times New Roman"/>
          <w:color w:val="auto"/>
          <w:kern w:val="0"/>
          <w:sz w:val="30"/>
          <w:szCs w:val="30"/>
          <w:highlight w:val="none"/>
        </w:rPr>
        <w:t>人名称（加盖公章）：</w:t>
      </w:r>
      <w:r>
        <w:rPr>
          <w:rFonts w:hint="default" w:ascii="Times New Roman" w:hAnsi="Times New Roman" w:eastAsia="仿宋" w:cs="Times New Roman"/>
          <w:color w:val="auto"/>
          <w:kern w:val="0"/>
          <w:sz w:val="30"/>
          <w:szCs w:val="30"/>
          <w:highlight w:val="none"/>
          <w:u w:val="single"/>
        </w:rPr>
        <w:t xml:space="preserve">            </w:t>
      </w:r>
    </w:p>
    <w:p>
      <w:pPr>
        <w:tabs>
          <w:tab w:val="left" w:pos="7665"/>
        </w:tabs>
        <w:snapToGrid w:val="0"/>
        <w:spacing w:line="312" w:lineRule="auto"/>
        <w:ind w:firstLine="1480" w:firstLineChars="500"/>
        <w:jc w:val="both"/>
        <w:rPr>
          <w:rStyle w:val="10"/>
          <w:rFonts w:hint="default" w:ascii="Times New Roman" w:hAnsi="Times New Roman" w:eastAsia="方正小标宋简体" w:cs="Times New Roman"/>
          <w:color w:val="auto"/>
          <w:sz w:val="36"/>
          <w:szCs w:val="36"/>
          <w:highlight w:val="none"/>
          <w:lang w:val="en-US" w:eastAsia="zh-CN"/>
        </w:rPr>
      </w:pPr>
      <w:r>
        <w:rPr>
          <w:rFonts w:hint="default" w:ascii="Times New Roman" w:hAnsi="Times New Roman" w:eastAsia="仿宋" w:cs="Times New Roman"/>
          <w:color w:val="auto"/>
          <w:kern w:val="0"/>
          <w:sz w:val="30"/>
          <w:szCs w:val="30"/>
          <w:highlight w:val="none"/>
          <w:lang w:val="en-US" w:eastAsia="zh-CN"/>
        </w:rPr>
        <w:t>响应</w:t>
      </w:r>
      <w:r>
        <w:rPr>
          <w:rFonts w:hint="default" w:ascii="Times New Roman" w:hAnsi="Times New Roman" w:eastAsia="仿宋" w:cs="Times New Roman"/>
          <w:color w:val="auto"/>
          <w:kern w:val="0"/>
          <w:sz w:val="30"/>
          <w:szCs w:val="30"/>
          <w:highlight w:val="none"/>
        </w:rPr>
        <w:t>日期：    年  月  日</w:t>
      </w:r>
    </w:p>
    <w:p>
      <w:pPr>
        <w:tabs>
          <w:tab w:val="left" w:pos="0"/>
        </w:tabs>
        <w:jc w:val="both"/>
        <w:rPr>
          <w:rFonts w:hint="default" w:ascii="Times New Roman" w:hAnsi="Times New Roman" w:cs="Times New Roman"/>
          <w:lang w:val="en-US" w:eastAsia="zh-CN"/>
        </w:rPr>
        <w:sectPr>
          <w:footerReference r:id="rId3" w:type="default"/>
          <w:pgSz w:w="11906" w:h="16838"/>
          <w:pgMar w:top="2098" w:right="1417" w:bottom="1984" w:left="1587" w:header="851" w:footer="1020" w:gutter="0"/>
          <w:pgNumType w:fmt="numberInDash" w:start="1"/>
          <w:cols w:space="720" w:num="1"/>
          <w:rtlGutter w:val="0"/>
          <w:docGrid w:type="linesAndChars" w:linePitch="579" w:charSpace="-842"/>
        </w:sectPr>
      </w:pPr>
    </w:p>
    <w:p>
      <w:pPr>
        <w:pStyle w:val="6"/>
        <w:spacing w:line="660" w:lineRule="exact"/>
        <w:ind w:firstLine="0" w:firstLineChars="0"/>
        <w:jc w:val="center"/>
        <w:rPr>
          <w:rStyle w:val="10"/>
          <w:rFonts w:hint="default" w:ascii="Times New Roman" w:hAnsi="Times New Roman" w:eastAsia="方正小标宋简体" w:cs="Times New Roman"/>
          <w:sz w:val="44"/>
          <w:szCs w:val="44"/>
          <w:lang w:val="en-US" w:eastAsia="zh-CN"/>
        </w:rPr>
      </w:pPr>
      <w:r>
        <w:rPr>
          <w:rStyle w:val="10"/>
          <w:rFonts w:hint="eastAsia" w:eastAsia="方正小标宋简体" w:cs="Times New Roman"/>
          <w:sz w:val="44"/>
          <w:szCs w:val="44"/>
          <w:lang w:val="en-US" w:eastAsia="zh-CN"/>
        </w:rPr>
        <w:t>诉服显控装备和存储硬盘维修</w:t>
      </w:r>
      <w:r>
        <w:rPr>
          <w:rStyle w:val="10"/>
          <w:rFonts w:hint="default" w:ascii="Times New Roman" w:hAnsi="Times New Roman" w:eastAsia="方正小标宋简体" w:cs="Times New Roman"/>
          <w:sz w:val="44"/>
          <w:szCs w:val="44"/>
          <w:lang w:val="en-US" w:eastAsia="zh-CN"/>
        </w:rPr>
        <w:t>服务</w:t>
      </w:r>
      <w:r>
        <w:rPr>
          <w:rStyle w:val="10"/>
          <w:rFonts w:hint="eastAsia" w:eastAsia="方正小标宋简体" w:cs="Times New Roman"/>
          <w:sz w:val="44"/>
          <w:szCs w:val="44"/>
          <w:lang w:val="en-US" w:eastAsia="zh-CN"/>
        </w:rPr>
        <w:t>采购</w:t>
      </w:r>
      <w:r>
        <w:rPr>
          <w:rStyle w:val="10"/>
          <w:rFonts w:hint="default" w:ascii="Times New Roman" w:hAnsi="Times New Roman" w:eastAsia="方正小标宋简体" w:cs="Times New Roman"/>
          <w:sz w:val="44"/>
          <w:szCs w:val="44"/>
          <w:lang w:val="en-US" w:eastAsia="zh-CN"/>
        </w:rPr>
        <w:t>项目报价表（实质性要求）</w:t>
      </w:r>
    </w:p>
    <w:tbl>
      <w:tblPr>
        <w:tblStyle w:val="11"/>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9"/>
        <w:gridCol w:w="2218"/>
        <w:gridCol w:w="3905"/>
        <w:gridCol w:w="1485"/>
        <w:gridCol w:w="598"/>
        <w:gridCol w:w="638"/>
        <w:gridCol w:w="1019"/>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Header/>
          <w:jc w:val="center"/>
        </w:trPr>
        <w:tc>
          <w:tcPr>
            <w:tcW w:w="429"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b w:val="0"/>
                <w:bCs/>
                <w:i w:val="0"/>
                <w:color w:val="000000"/>
                <w:sz w:val="24"/>
                <w:szCs w:val="24"/>
                <w:u w:val="none"/>
                <w:shd w:val="clear" w:color="auto" w:fill="auto"/>
              </w:rPr>
            </w:pPr>
            <w:r>
              <w:rPr>
                <w:rFonts w:hint="eastAsia" w:ascii="仿宋" w:hAnsi="仿宋" w:eastAsia="仿宋" w:cs="仿宋"/>
                <w:b w:val="0"/>
                <w:bCs/>
                <w:i w:val="0"/>
                <w:color w:val="000000"/>
                <w:kern w:val="0"/>
                <w:sz w:val="24"/>
                <w:szCs w:val="24"/>
                <w:u w:val="none"/>
                <w:shd w:val="clear" w:color="auto" w:fill="auto"/>
                <w:lang w:val="en-US" w:eastAsia="zh-CN" w:bidi="ar"/>
              </w:rPr>
              <w:t>序号</w:t>
            </w:r>
          </w:p>
        </w:tc>
        <w:tc>
          <w:tcPr>
            <w:tcW w:w="2218" w:type="dxa"/>
            <w:shd w:val="clear" w:color="auto" w:fill="FFFFFF"/>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Fonts w:hint="eastAsia" w:ascii="仿宋" w:hAnsi="仿宋" w:eastAsia="仿宋" w:cs="仿宋"/>
                <w:b/>
                <w:bCs/>
                <w:i w:val="0"/>
                <w:color w:val="000000"/>
                <w:kern w:val="0"/>
                <w:sz w:val="24"/>
                <w:szCs w:val="24"/>
                <w:u w:val="none"/>
                <w:shd w:val="clear" w:color="auto" w:fill="auto"/>
                <w:lang w:val="en-US" w:eastAsia="zh-CN" w:bidi="ar"/>
              </w:rPr>
            </w:pPr>
            <w:r>
              <w:rPr>
                <w:rFonts w:hint="eastAsia" w:ascii="仿宋" w:hAnsi="仿宋" w:eastAsia="仿宋" w:cs="仿宋"/>
                <w:b w:val="0"/>
                <w:bCs/>
                <w:i w:val="0"/>
                <w:color w:val="000000"/>
                <w:kern w:val="0"/>
                <w:sz w:val="24"/>
                <w:szCs w:val="24"/>
                <w:u w:val="none"/>
                <w:shd w:val="clear" w:color="auto" w:fill="auto"/>
                <w:lang w:val="en-US" w:eastAsia="zh-CN" w:bidi="ar"/>
              </w:rPr>
              <w:t>维修项</w:t>
            </w:r>
          </w:p>
        </w:tc>
        <w:tc>
          <w:tcPr>
            <w:tcW w:w="3905" w:type="dxa"/>
            <w:shd w:val="clear" w:color="auto" w:fill="FFFFFF"/>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Fonts w:hint="eastAsia" w:ascii="仿宋" w:hAnsi="仿宋" w:eastAsia="仿宋" w:cs="仿宋"/>
                <w:b/>
                <w:bCs/>
                <w:i w:val="0"/>
                <w:color w:val="000000"/>
                <w:kern w:val="0"/>
                <w:sz w:val="24"/>
                <w:szCs w:val="24"/>
                <w:u w:val="none"/>
                <w:shd w:val="clear" w:color="auto" w:fill="auto"/>
                <w:lang w:val="en-US" w:eastAsia="zh-CN" w:bidi="ar"/>
              </w:rPr>
            </w:pPr>
            <w:r>
              <w:rPr>
                <w:rFonts w:hint="eastAsia" w:ascii="仿宋" w:hAnsi="仿宋" w:eastAsia="仿宋" w:cs="仿宋"/>
                <w:b w:val="0"/>
                <w:bCs/>
                <w:i w:val="0"/>
                <w:color w:val="000000"/>
                <w:kern w:val="0"/>
                <w:sz w:val="24"/>
                <w:szCs w:val="24"/>
                <w:u w:val="none"/>
                <w:shd w:val="clear" w:color="auto" w:fill="auto"/>
                <w:lang w:val="en-US" w:eastAsia="zh-CN" w:bidi="ar"/>
              </w:rPr>
              <w:t>参数/规格要求及故障描述</w:t>
            </w:r>
          </w:p>
        </w:tc>
        <w:tc>
          <w:tcPr>
            <w:tcW w:w="1485"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b w:val="0"/>
                <w:bCs/>
                <w:i w:val="0"/>
                <w:color w:val="000000"/>
                <w:kern w:val="0"/>
                <w:sz w:val="24"/>
                <w:szCs w:val="24"/>
                <w:u w:val="none"/>
                <w:shd w:val="clear" w:color="auto" w:fill="auto"/>
                <w:lang w:val="en-US" w:eastAsia="zh-CN" w:bidi="ar"/>
              </w:rPr>
            </w:pPr>
            <w:r>
              <w:rPr>
                <w:rFonts w:hint="eastAsia" w:ascii="仿宋" w:hAnsi="仿宋" w:eastAsia="仿宋" w:cs="仿宋"/>
                <w:b w:val="0"/>
                <w:bCs/>
                <w:i w:val="0"/>
                <w:color w:val="000000"/>
                <w:kern w:val="0"/>
                <w:sz w:val="24"/>
                <w:szCs w:val="24"/>
                <w:u w:val="none"/>
                <w:shd w:val="clear" w:color="auto" w:fill="auto"/>
                <w:lang w:val="en-US" w:eastAsia="zh-CN" w:bidi="ar"/>
              </w:rPr>
              <w:t>响应维修项参数/规格要求</w:t>
            </w:r>
          </w:p>
        </w:tc>
        <w:tc>
          <w:tcPr>
            <w:tcW w:w="59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b w:val="0"/>
                <w:bCs/>
                <w:i w:val="0"/>
                <w:color w:val="000000"/>
                <w:sz w:val="24"/>
                <w:szCs w:val="24"/>
                <w:u w:val="none"/>
                <w:shd w:val="clear" w:color="auto" w:fill="auto"/>
              </w:rPr>
            </w:pPr>
            <w:r>
              <w:rPr>
                <w:rFonts w:hint="eastAsia" w:ascii="仿宋" w:hAnsi="仿宋" w:eastAsia="仿宋" w:cs="仿宋"/>
                <w:b w:val="0"/>
                <w:bCs/>
                <w:i w:val="0"/>
                <w:color w:val="000000"/>
                <w:kern w:val="0"/>
                <w:sz w:val="24"/>
                <w:szCs w:val="24"/>
                <w:u w:val="none"/>
                <w:shd w:val="clear" w:color="auto" w:fill="auto"/>
                <w:lang w:val="en-US" w:eastAsia="zh-CN" w:bidi="ar"/>
              </w:rPr>
              <w:t>数量</w:t>
            </w:r>
          </w:p>
        </w:tc>
        <w:tc>
          <w:tcPr>
            <w:tcW w:w="638"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b w:val="0"/>
                <w:bCs/>
                <w:i w:val="0"/>
                <w:color w:val="000000"/>
                <w:sz w:val="24"/>
                <w:szCs w:val="24"/>
                <w:u w:val="none"/>
                <w:shd w:val="clear" w:color="auto" w:fill="auto"/>
              </w:rPr>
            </w:pPr>
            <w:r>
              <w:rPr>
                <w:rFonts w:hint="eastAsia" w:ascii="仿宋" w:hAnsi="仿宋" w:eastAsia="仿宋" w:cs="仿宋"/>
                <w:b w:val="0"/>
                <w:bCs/>
                <w:i w:val="0"/>
                <w:color w:val="000000"/>
                <w:kern w:val="0"/>
                <w:sz w:val="24"/>
                <w:szCs w:val="24"/>
                <w:u w:val="none"/>
                <w:shd w:val="clear" w:color="auto" w:fill="auto"/>
                <w:lang w:val="en-US" w:eastAsia="zh-CN" w:bidi="ar"/>
              </w:rPr>
              <w:t>单价（元）</w:t>
            </w:r>
          </w:p>
        </w:tc>
        <w:tc>
          <w:tcPr>
            <w:tcW w:w="1019"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b w:val="0"/>
                <w:bCs/>
                <w:i w:val="0"/>
                <w:color w:val="000000"/>
                <w:sz w:val="24"/>
                <w:szCs w:val="24"/>
                <w:u w:val="none"/>
                <w:shd w:val="clear" w:color="auto" w:fill="auto"/>
              </w:rPr>
            </w:pPr>
            <w:r>
              <w:rPr>
                <w:rFonts w:hint="eastAsia" w:ascii="仿宋" w:hAnsi="仿宋" w:eastAsia="仿宋" w:cs="仿宋"/>
                <w:b w:val="0"/>
                <w:bCs/>
                <w:i w:val="0"/>
                <w:color w:val="000000"/>
                <w:kern w:val="0"/>
                <w:sz w:val="24"/>
                <w:szCs w:val="24"/>
                <w:u w:val="none"/>
                <w:shd w:val="clear" w:color="auto" w:fill="auto"/>
                <w:lang w:val="en-US" w:eastAsia="zh-CN" w:bidi="ar"/>
              </w:rPr>
              <w:t>合计（元）</w:t>
            </w:r>
          </w:p>
        </w:tc>
        <w:tc>
          <w:tcPr>
            <w:tcW w:w="388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b w:val="0"/>
                <w:bCs/>
                <w:i w:val="0"/>
                <w:color w:val="000000"/>
                <w:kern w:val="0"/>
                <w:sz w:val="24"/>
                <w:szCs w:val="24"/>
                <w:u w:val="none"/>
                <w:shd w:val="clear" w:color="auto" w:fill="auto"/>
                <w:lang w:val="en-US" w:eastAsia="zh-CN" w:bidi="ar"/>
              </w:rPr>
            </w:pPr>
            <w:r>
              <w:rPr>
                <w:rFonts w:hint="eastAsia" w:ascii="仿宋" w:hAnsi="仿宋" w:eastAsia="仿宋" w:cs="仿宋"/>
                <w:b w:val="0"/>
                <w:bCs/>
                <w:i w:val="0"/>
                <w:color w:val="000000"/>
                <w:kern w:val="0"/>
                <w:sz w:val="24"/>
                <w:szCs w:val="24"/>
                <w:u w:val="none"/>
                <w:shd w:val="clear" w:color="auto" w:fill="auto"/>
                <w:lang w:val="en-US" w:eastAsia="zh-CN" w:bidi="ar"/>
              </w:rPr>
              <w:t>服务响应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429" w:type="dxa"/>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afterLines="0" w:line="240" w:lineRule="auto"/>
              <w:ind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Style w:val="10"/>
                <w:rFonts w:hint="eastAsia" w:ascii="仿宋" w:hAnsi="仿宋" w:eastAsia="仿宋" w:cs="仿宋"/>
                <w:i w:val="0"/>
                <w:color w:val="000000"/>
                <w:sz w:val="24"/>
                <w:szCs w:val="24"/>
                <w:u w:val="none"/>
                <w:lang w:val="en-US" w:eastAsia="zh-CN"/>
              </w:rPr>
              <w:t>1</w:t>
            </w:r>
          </w:p>
        </w:tc>
        <w:tc>
          <w:tcPr>
            <w:tcW w:w="221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both"/>
              <w:textAlignment w:val="center"/>
              <w:outlineLvl w:val="9"/>
              <w:rPr>
                <w:rStyle w:val="10"/>
                <w:rFonts w:hint="eastAsia" w:ascii="仿宋" w:hAnsi="仿宋" w:eastAsia="仿宋" w:cs="仿宋"/>
                <w:i w:val="0"/>
                <w:color w:val="000000"/>
                <w:kern w:val="0"/>
                <w:sz w:val="24"/>
                <w:szCs w:val="24"/>
                <w:highlight w:val="none"/>
                <w:u w:val="none"/>
                <w:lang w:val="en-US" w:eastAsia="zh-CN" w:bidi="ar"/>
              </w:rPr>
            </w:pPr>
            <w:r>
              <w:rPr>
                <w:rStyle w:val="10"/>
                <w:rFonts w:hint="eastAsia" w:ascii="仿宋" w:hAnsi="仿宋" w:eastAsia="仿宋" w:cs="仿宋"/>
                <w:i w:val="0"/>
                <w:color w:val="000000"/>
                <w:sz w:val="24"/>
                <w:szCs w:val="24"/>
                <w:highlight w:val="none"/>
                <w:u w:val="none"/>
                <w:lang w:eastAsia="zh-CN"/>
              </w:rPr>
              <w:t>南区知产庭有一块LED大屏显控维修</w:t>
            </w:r>
          </w:p>
        </w:tc>
        <w:tc>
          <w:tcPr>
            <w:tcW w:w="3905"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both"/>
              <w:textAlignment w:val="center"/>
              <w:outlineLvl w:val="9"/>
              <w:rPr>
                <w:rStyle w:val="10"/>
                <w:rFonts w:hint="eastAsia" w:ascii="仿宋" w:hAnsi="仿宋" w:eastAsia="仿宋" w:cs="仿宋"/>
                <w:i w:val="0"/>
                <w:color w:val="000000"/>
                <w:sz w:val="24"/>
                <w:szCs w:val="24"/>
                <w:u w:val="none"/>
                <w:lang w:val="en-US" w:eastAsia="zh-CN"/>
              </w:rPr>
            </w:pPr>
            <w:r>
              <w:rPr>
                <w:rStyle w:val="10"/>
                <w:rFonts w:hint="eastAsia" w:ascii="仿宋" w:hAnsi="仿宋" w:eastAsia="仿宋" w:cs="仿宋"/>
                <w:i w:val="0"/>
                <w:color w:val="000000"/>
                <w:sz w:val="24"/>
                <w:szCs w:val="24"/>
                <w:u w:val="none"/>
                <w:lang w:eastAsia="zh-CN"/>
              </w:rPr>
              <w:t>显示异常，初步排查为</w:t>
            </w:r>
            <w:r>
              <w:rPr>
                <w:rStyle w:val="10"/>
                <w:rFonts w:hint="eastAsia" w:ascii="仿宋" w:hAnsi="仿宋" w:eastAsia="仿宋" w:cs="仿宋"/>
                <w:i w:val="0"/>
                <w:color w:val="000000"/>
                <w:sz w:val="24"/>
                <w:szCs w:val="24"/>
                <w:u w:val="none"/>
              </w:rPr>
              <w:t>显示芯片故障</w:t>
            </w:r>
          </w:p>
        </w:tc>
        <w:tc>
          <w:tcPr>
            <w:tcW w:w="148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i w:val="0"/>
                <w:color w:val="000000"/>
                <w:sz w:val="24"/>
                <w:szCs w:val="24"/>
                <w:u w:val="none"/>
              </w:rPr>
            </w:pPr>
          </w:p>
        </w:tc>
        <w:tc>
          <w:tcPr>
            <w:tcW w:w="59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Style w:val="10"/>
                <w:rFonts w:hint="eastAsia" w:ascii="仿宋" w:hAnsi="仿宋" w:eastAsia="仿宋" w:cs="仿宋"/>
                <w:i w:val="0"/>
                <w:color w:val="000000"/>
                <w:sz w:val="24"/>
                <w:szCs w:val="24"/>
                <w:u w:val="none"/>
                <w:lang w:val="en-US" w:eastAsia="zh-CN"/>
              </w:rPr>
            </w:pPr>
            <w:r>
              <w:rPr>
                <w:rStyle w:val="10"/>
                <w:rFonts w:hint="eastAsia" w:ascii="仿宋" w:hAnsi="仿宋" w:eastAsia="仿宋" w:cs="仿宋"/>
                <w:i w:val="0"/>
                <w:color w:val="000000"/>
                <w:sz w:val="24"/>
                <w:szCs w:val="24"/>
                <w:u w:val="none"/>
                <w:lang w:val="en-US" w:eastAsia="zh-CN"/>
              </w:rPr>
              <w:t>1块</w:t>
            </w:r>
          </w:p>
        </w:tc>
        <w:tc>
          <w:tcPr>
            <w:tcW w:w="63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Fonts w:hint="eastAsia" w:ascii="仿宋" w:hAnsi="仿宋" w:eastAsia="仿宋" w:cs="仿宋"/>
                <w:i w:val="0"/>
                <w:color w:val="000000"/>
                <w:sz w:val="24"/>
                <w:szCs w:val="24"/>
                <w:u w:val="none"/>
              </w:rPr>
            </w:pPr>
          </w:p>
        </w:tc>
        <w:tc>
          <w:tcPr>
            <w:tcW w:w="101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i w:val="0"/>
                <w:color w:val="000000"/>
                <w:sz w:val="24"/>
                <w:szCs w:val="24"/>
                <w:u w:val="none"/>
              </w:rPr>
            </w:pPr>
          </w:p>
        </w:tc>
        <w:tc>
          <w:tcPr>
            <w:tcW w:w="3881" w:type="dxa"/>
            <w:vMerge w:val="restart"/>
            <w:tcMar>
              <w:top w:w="15" w:type="dxa"/>
              <w:left w:w="15" w:type="dxa"/>
              <w:right w:w="15" w:type="dxa"/>
            </w:tcMar>
            <w:vAlign w:val="top"/>
          </w:tcPr>
          <w:p>
            <w:pPr>
              <w:pStyle w:val="12"/>
              <w:widowControl/>
              <w:numPr>
                <w:ilvl w:val="0"/>
                <w:numId w:val="0"/>
              </w:numPr>
              <w:adjustRightInd w:val="0"/>
              <w:snapToGrid w:val="0"/>
              <w:spacing w:afterLines="0" w:line="240" w:lineRule="exact"/>
              <w:ind w:firstLine="0" w:firstLineChars="0"/>
              <w:jc w:val="left"/>
              <w:outlineLvl w:val="9"/>
              <w:rPr>
                <w:rFonts w:hint="eastAsia" w:ascii="仿宋" w:hAnsi="仿宋" w:eastAsia="仿宋" w:cs="仿宋"/>
                <w:color w:val="000000"/>
                <w:kern w:val="0"/>
                <w:sz w:val="21"/>
                <w:szCs w:val="21"/>
                <w:shd w:val="clear" w:color="auto" w:fill="auto"/>
                <w:lang w:val="en-US" w:eastAsia="zh-CN" w:bidi="ar"/>
              </w:rPr>
            </w:pPr>
            <w:r>
              <w:rPr>
                <w:rFonts w:hint="eastAsia" w:ascii="仿宋" w:hAnsi="仿宋" w:eastAsia="仿宋" w:cs="仿宋"/>
                <w:color w:val="000000"/>
                <w:kern w:val="0"/>
                <w:sz w:val="21"/>
                <w:szCs w:val="21"/>
                <w:shd w:val="clear" w:color="auto" w:fill="auto"/>
                <w:lang w:val="en-US" w:eastAsia="zh-CN" w:bidi="ar"/>
              </w:rPr>
              <w:t>1.质保期：</w:t>
            </w:r>
            <w:r>
              <w:rPr>
                <w:rFonts w:hint="eastAsia" w:ascii="仿宋" w:hAnsi="仿宋" w:eastAsia="仿宋" w:cs="仿宋"/>
                <w:color w:val="000000"/>
                <w:kern w:val="0"/>
                <w:sz w:val="21"/>
                <w:szCs w:val="21"/>
                <w:shd w:val="clear" w:color="auto" w:fill="auto"/>
                <w:lang w:bidi="ar"/>
              </w:rPr>
              <w:t>质保期为通过验收后半年</w:t>
            </w:r>
            <w:r>
              <w:rPr>
                <w:rFonts w:hint="eastAsia" w:ascii="仿宋" w:hAnsi="仿宋" w:eastAsia="仿宋" w:cs="仿宋"/>
                <w:color w:val="000000"/>
                <w:kern w:val="0"/>
                <w:sz w:val="21"/>
                <w:szCs w:val="21"/>
                <w:shd w:val="clear" w:color="auto" w:fill="auto"/>
                <w:lang w:val="en-US" w:eastAsia="zh-CN" w:bidi="ar"/>
              </w:rPr>
              <w:t>，质保期内设备质量出现问题，供应商应负责三包(包修、包换、包退)，费用由供应商负担。</w:t>
            </w:r>
          </w:p>
          <w:p>
            <w:pPr>
              <w:pStyle w:val="12"/>
              <w:widowControl/>
              <w:numPr>
                <w:ilvl w:val="0"/>
                <w:numId w:val="0"/>
              </w:numPr>
              <w:adjustRightInd w:val="0"/>
              <w:snapToGrid w:val="0"/>
              <w:spacing w:afterLines="0" w:line="240" w:lineRule="exact"/>
              <w:ind w:firstLine="0" w:firstLineChars="0"/>
              <w:jc w:val="left"/>
              <w:outlineLvl w:val="9"/>
              <w:rPr>
                <w:rFonts w:hint="eastAsia" w:ascii="仿宋" w:hAnsi="仿宋" w:eastAsia="仿宋" w:cs="仿宋"/>
                <w:color w:val="000000"/>
                <w:kern w:val="0"/>
                <w:sz w:val="21"/>
                <w:szCs w:val="21"/>
                <w:shd w:val="clear" w:color="auto" w:fill="auto"/>
                <w:lang w:val="en-US" w:eastAsia="zh-CN" w:bidi="ar"/>
              </w:rPr>
            </w:pPr>
            <w:r>
              <w:rPr>
                <w:rFonts w:hint="eastAsia" w:ascii="仿宋" w:hAnsi="仿宋" w:eastAsia="仿宋" w:cs="仿宋"/>
                <w:color w:val="000000"/>
                <w:kern w:val="0"/>
                <w:sz w:val="21"/>
                <w:szCs w:val="21"/>
                <w:shd w:val="clear" w:color="auto" w:fill="auto"/>
                <w:lang w:val="en-US" w:eastAsia="zh-CN" w:bidi="ar"/>
              </w:rPr>
              <w:t>2.维修服务期限：合同生效后90日内。</w:t>
            </w:r>
          </w:p>
          <w:p>
            <w:pPr>
              <w:pStyle w:val="12"/>
              <w:widowControl/>
              <w:numPr>
                <w:ilvl w:val="0"/>
                <w:numId w:val="0"/>
              </w:numPr>
              <w:adjustRightInd w:val="0"/>
              <w:snapToGrid w:val="0"/>
              <w:spacing w:afterLines="0" w:line="240" w:lineRule="exact"/>
              <w:ind w:firstLine="0" w:firstLineChars="0"/>
              <w:jc w:val="left"/>
              <w:outlineLvl w:val="9"/>
              <w:rPr>
                <w:rFonts w:hint="eastAsia" w:ascii="仿宋" w:hAnsi="仿宋" w:eastAsia="仿宋" w:cs="仿宋"/>
                <w:color w:val="000000"/>
                <w:kern w:val="0"/>
                <w:sz w:val="21"/>
                <w:szCs w:val="21"/>
                <w:shd w:val="clear" w:color="auto" w:fill="auto"/>
                <w:lang w:val="en-US" w:eastAsia="zh-CN" w:bidi="ar"/>
              </w:rPr>
            </w:pPr>
            <w:r>
              <w:rPr>
                <w:rFonts w:hint="eastAsia" w:ascii="仿宋" w:hAnsi="仿宋" w:eastAsia="仿宋" w:cs="仿宋"/>
                <w:color w:val="000000"/>
                <w:kern w:val="0"/>
                <w:sz w:val="21"/>
                <w:szCs w:val="21"/>
                <w:shd w:val="clear" w:color="auto" w:fill="auto"/>
                <w:lang w:val="en-US" w:eastAsia="zh-CN" w:bidi="ar"/>
              </w:rPr>
              <w:t>3.验收要求：所维修设备达到正常稳定使用并通过采购人组织的验收会。</w:t>
            </w:r>
          </w:p>
          <w:p>
            <w:pPr>
              <w:pStyle w:val="12"/>
              <w:widowControl/>
              <w:numPr>
                <w:ilvl w:val="0"/>
                <w:numId w:val="0"/>
              </w:numPr>
              <w:adjustRightInd w:val="0"/>
              <w:snapToGrid w:val="0"/>
              <w:spacing w:afterLines="0" w:line="240" w:lineRule="exact"/>
              <w:ind w:firstLine="0" w:firstLineChars="0"/>
              <w:jc w:val="left"/>
              <w:outlineLvl w:val="9"/>
              <w:rPr>
                <w:rFonts w:hint="eastAsia" w:ascii="仿宋" w:hAnsi="仿宋" w:eastAsia="仿宋" w:cs="仿宋"/>
                <w:color w:val="000000"/>
                <w:kern w:val="0"/>
                <w:sz w:val="21"/>
                <w:szCs w:val="21"/>
                <w:shd w:val="clear" w:color="auto" w:fill="auto"/>
                <w:lang w:val="en-US" w:eastAsia="zh-CN" w:bidi="ar"/>
              </w:rPr>
            </w:pPr>
            <w:r>
              <w:rPr>
                <w:rFonts w:hint="eastAsia" w:ascii="仿宋" w:hAnsi="仿宋" w:eastAsia="仿宋" w:cs="仿宋"/>
                <w:color w:val="000000"/>
                <w:kern w:val="0"/>
                <w:sz w:val="21"/>
                <w:szCs w:val="21"/>
                <w:shd w:val="clear" w:color="auto" w:fill="auto"/>
                <w:lang w:val="en-US" w:eastAsia="zh-CN" w:bidi="ar"/>
              </w:rPr>
              <w:t>4.支付要求：验收合格后一次性支付。</w:t>
            </w:r>
          </w:p>
          <w:p>
            <w:pPr>
              <w:pStyle w:val="12"/>
              <w:keepNext w:val="0"/>
              <w:keepLines w:val="0"/>
              <w:pageBreakBefore w:val="0"/>
              <w:widowControl/>
              <w:numPr>
                <w:ilvl w:val="0"/>
                <w:numId w:val="0"/>
              </w:numPr>
              <w:kinsoku/>
              <w:wordWrap/>
              <w:overflowPunct/>
              <w:topLinePunct w:val="0"/>
              <w:autoSpaceDE/>
              <w:autoSpaceDN/>
              <w:bidi w:val="0"/>
              <w:adjustRightInd w:val="0"/>
              <w:snapToGrid w:val="0"/>
              <w:spacing w:afterLines="0" w:line="240" w:lineRule="exact"/>
              <w:jc w:val="left"/>
              <w:textAlignment w:val="auto"/>
              <w:rPr>
                <w:rFonts w:hint="eastAsia" w:ascii="仿宋" w:hAnsi="仿宋" w:eastAsia="仿宋" w:cs="仿宋"/>
                <w:i w:val="0"/>
                <w:color w:val="000000"/>
                <w:sz w:val="24"/>
                <w:szCs w:val="24"/>
                <w:u w:val="none"/>
                <w:lang w:val="en-US" w:eastAsia="zh-CN"/>
              </w:rPr>
            </w:pPr>
            <w:r>
              <w:rPr>
                <w:rFonts w:hint="eastAsia" w:ascii="仿宋" w:hAnsi="仿宋" w:eastAsia="仿宋" w:cs="仿宋"/>
                <w:b w:val="0"/>
                <w:bCs w:val="0"/>
                <w:color w:val="000000"/>
                <w:kern w:val="0"/>
                <w:sz w:val="21"/>
                <w:szCs w:val="21"/>
                <w:shd w:val="clear" w:color="auto" w:fill="auto"/>
                <w:lang w:val="en-US" w:eastAsia="zh-CN" w:bidi="ar"/>
              </w:rPr>
              <w:t>5.其他要求：</w:t>
            </w:r>
            <w:r>
              <w:rPr>
                <w:rFonts w:hint="eastAsia" w:ascii="仿宋" w:hAnsi="仿宋" w:eastAsia="仿宋" w:cs="仿宋"/>
                <w:color w:val="000000"/>
                <w:kern w:val="0"/>
                <w:szCs w:val="21"/>
                <w:shd w:val="clear" w:color="auto" w:fill="auto"/>
                <w:lang w:bidi="ar"/>
              </w:rPr>
              <w:t>（1）本项目所列维修服务需求清单中的故障描述，系采购人初步预判，存在未全部准确描述故障原因的可能，请响应人递交响应文件前联系采购人进行踏勘。若因未进行踏勘，致响应人未能全面准确判定故障原因，造成维修失败或维修成本增加，均由响应人自行承担后果。（2）若维修服务至达到正常运行的工期时间超过90日、验收不合格或质保期中出现故障异常，则质保期自动按照90日外超时时间、验收不合格整改持续时间和质保期内故障持续时间顺延增加质保期的总时间。（3）若相同故障问题经过2次整改后仍然无法正常运行的，采购人有权依据本项目分项维修项清单，按照故障或不合格问题追究成交价等额违约款，供应商应照价赔付，且仍然继续整改直至恢复正常。（4）若因本项目的分项维修清单中的供应商操作实施，影响到本设施其他零部件或其他设施，导致系统出现异常，造成采购人其它损失的，供应商应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429" w:type="dxa"/>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afterLines="0" w:line="240" w:lineRule="auto"/>
              <w:ind w:firstLine="0" w:firstLineChars="0"/>
              <w:jc w:val="center"/>
              <w:textAlignment w:val="center"/>
              <w:outlineLvl w:val="9"/>
              <w:rPr>
                <w:rStyle w:val="10"/>
                <w:rFonts w:hint="eastAsia" w:ascii="仿宋" w:hAnsi="仿宋" w:eastAsia="仿宋" w:cs="仿宋"/>
                <w:sz w:val="24"/>
                <w:szCs w:val="24"/>
              </w:rPr>
            </w:pPr>
            <w:r>
              <w:rPr>
                <w:rStyle w:val="10"/>
                <w:rFonts w:hint="eastAsia" w:ascii="仿宋" w:hAnsi="仿宋" w:eastAsia="仿宋" w:cs="仿宋"/>
                <w:i w:val="0"/>
                <w:color w:val="000000"/>
                <w:kern w:val="0"/>
                <w:sz w:val="24"/>
                <w:szCs w:val="24"/>
                <w:u w:val="none"/>
                <w:lang w:val="en-US" w:eastAsia="zh-CN" w:bidi="ar"/>
              </w:rPr>
              <w:t>2</w:t>
            </w:r>
          </w:p>
        </w:tc>
        <w:tc>
          <w:tcPr>
            <w:tcW w:w="221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both"/>
              <w:textAlignment w:val="center"/>
              <w:outlineLvl w:val="9"/>
              <w:rPr>
                <w:rStyle w:val="10"/>
                <w:rFonts w:hint="eastAsia" w:ascii="仿宋" w:hAnsi="仿宋" w:eastAsia="仿宋" w:cs="仿宋"/>
                <w:i w:val="0"/>
                <w:color w:val="000000"/>
                <w:kern w:val="0"/>
                <w:sz w:val="24"/>
                <w:szCs w:val="24"/>
                <w:highlight w:val="none"/>
                <w:u w:val="none"/>
                <w:lang w:val="en-US" w:eastAsia="zh-CN" w:bidi="ar"/>
              </w:rPr>
            </w:pPr>
            <w:r>
              <w:rPr>
                <w:rStyle w:val="10"/>
                <w:rFonts w:hint="eastAsia" w:ascii="仿宋" w:hAnsi="仿宋" w:eastAsia="仿宋" w:cs="仿宋"/>
                <w:i w:val="0"/>
                <w:color w:val="000000"/>
                <w:sz w:val="24"/>
                <w:szCs w:val="24"/>
                <w:highlight w:val="none"/>
                <w:u w:val="none"/>
                <w:lang w:eastAsia="zh-CN"/>
              </w:rPr>
              <w:t>南区知产庭有一台</w:t>
            </w:r>
            <w:r>
              <w:rPr>
                <w:rStyle w:val="10"/>
                <w:rFonts w:hint="eastAsia" w:ascii="仿宋" w:hAnsi="仿宋" w:eastAsia="仿宋" w:cs="仿宋"/>
                <w:i w:val="0"/>
                <w:color w:val="000000"/>
                <w:sz w:val="24"/>
                <w:szCs w:val="24"/>
                <w:highlight w:val="none"/>
                <w:u w:val="none"/>
                <w:lang w:val="en-US" w:eastAsia="zh-CN"/>
              </w:rPr>
              <w:t>75吋</w:t>
            </w:r>
            <w:r>
              <w:rPr>
                <w:rStyle w:val="10"/>
                <w:rFonts w:hint="eastAsia" w:ascii="仿宋" w:hAnsi="仿宋" w:eastAsia="仿宋" w:cs="仿宋"/>
                <w:i w:val="0"/>
                <w:color w:val="000000"/>
                <w:sz w:val="24"/>
                <w:szCs w:val="24"/>
                <w:highlight w:val="none"/>
                <w:u w:val="none"/>
                <w:lang w:eastAsia="zh-CN"/>
              </w:rPr>
              <w:t>电视机显控维修</w:t>
            </w:r>
          </w:p>
        </w:tc>
        <w:tc>
          <w:tcPr>
            <w:tcW w:w="3905"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both"/>
              <w:textAlignment w:val="center"/>
              <w:outlineLvl w:val="9"/>
              <w:rPr>
                <w:rStyle w:val="10"/>
                <w:rFonts w:hint="eastAsia" w:ascii="仿宋" w:hAnsi="仿宋" w:eastAsia="仿宋" w:cs="仿宋"/>
                <w:i w:val="0"/>
                <w:color w:val="000000"/>
                <w:sz w:val="24"/>
                <w:szCs w:val="24"/>
                <w:u w:val="none"/>
                <w:lang w:val="en-US" w:eastAsia="zh-CN"/>
              </w:rPr>
            </w:pPr>
            <w:r>
              <w:rPr>
                <w:rStyle w:val="10"/>
                <w:rFonts w:hint="eastAsia" w:ascii="仿宋" w:hAnsi="仿宋" w:eastAsia="仿宋" w:cs="仿宋"/>
                <w:i w:val="0"/>
                <w:color w:val="000000"/>
                <w:sz w:val="24"/>
                <w:szCs w:val="24"/>
                <w:u w:val="none"/>
              </w:rPr>
              <w:t>出现屏闪</w:t>
            </w:r>
            <w:r>
              <w:rPr>
                <w:rStyle w:val="10"/>
                <w:rFonts w:hint="eastAsia" w:ascii="仿宋" w:hAnsi="仿宋" w:eastAsia="仿宋" w:cs="仿宋"/>
                <w:i w:val="0"/>
                <w:color w:val="000000"/>
                <w:sz w:val="24"/>
                <w:szCs w:val="24"/>
                <w:u w:val="none"/>
                <w:lang w:eastAsia="zh-CN"/>
              </w:rPr>
              <w:t>，初步排查为背光灯条故障</w:t>
            </w:r>
          </w:p>
        </w:tc>
        <w:tc>
          <w:tcPr>
            <w:tcW w:w="148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i w:val="0"/>
                <w:color w:val="000000"/>
                <w:sz w:val="24"/>
                <w:szCs w:val="24"/>
                <w:u w:val="none"/>
              </w:rPr>
            </w:pPr>
          </w:p>
        </w:tc>
        <w:tc>
          <w:tcPr>
            <w:tcW w:w="59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Style w:val="10"/>
                <w:rFonts w:hint="eastAsia" w:ascii="仿宋" w:hAnsi="仿宋" w:eastAsia="仿宋" w:cs="仿宋"/>
                <w:i w:val="0"/>
                <w:color w:val="000000"/>
                <w:sz w:val="24"/>
                <w:szCs w:val="24"/>
                <w:u w:val="none"/>
                <w:lang w:val="en-US" w:eastAsia="zh-CN"/>
              </w:rPr>
            </w:pPr>
            <w:r>
              <w:rPr>
                <w:rStyle w:val="10"/>
                <w:rFonts w:hint="eastAsia" w:ascii="仿宋" w:hAnsi="仿宋" w:eastAsia="仿宋" w:cs="仿宋"/>
                <w:i w:val="0"/>
                <w:color w:val="000000"/>
                <w:sz w:val="24"/>
                <w:szCs w:val="24"/>
                <w:u w:val="none"/>
                <w:lang w:val="en-US" w:eastAsia="zh-CN"/>
              </w:rPr>
              <w:t>1</w:t>
            </w:r>
            <w:r>
              <w:rPr>
                <w:rStyle w:val="10"/>
                <w:rFonts w:hint="eastAsia" w:ascii="仿宋" w:hAnsi="仿宋" w:eastAsia="仿宋" w:cs="仿宋"/>
                <w:i w:val="0"/>
                <w:color w:val="000000"/>
                <w:sz w:val="24"/>
                <w:szCs w:val="24"/>
                <w:u w:val="none"/>
                <w:lang w:eastAsia="zh-CN"/>
              </w:rPr>
              <w:t>台</w:t>
            </w:r>
          </w:p>
        </w:tc>
        <w:tc>
          <w:tcPr>
            <w:tcW w:w="63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Fonts w:hint="eastAsia" w:ascii="仿宋" w:hAnsi="仿宋" w:eastAsia="仿宋" w:cs="仿宋"/>
                <w:i w:val="0"/>
                <w:color w:val="000000"/>
                <w:sz w:val="24"/>
                <w:szCs w:val="24"/>
                <w:u w:val="none"/>
              </w:rPr>
            </w:pPr>
          </w:p>
        </w:tc>
        <w:tc>
          <w:tcPr>
            <w:tcW w:w="101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i w:val="0"/>
                <w:color w:val="000000"/>
                <w:sz w:val="24"/>
                <w:szCs w:val="24"/>
                <w:u w:val="none"/>
              </w:rPr>
            </w:pPr>
          </w:p>
        </w:tc>
        <w:tc>
          <w:tcPr>
            <w:tcW w:w="3881" w:type="dxa"/>
            <w:vMerge w:val="continue"/>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val="0"/>
              <w:snapToGrid w:val="0"/>
              <w:spacing w:afterLines="0" w:line="240" w:lineRule="auto"/>
              <w:jc w:val="left"/>
              <w:textAlignment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429" w:type="dxa"/>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afterLines="0" w:line="240" w:lineRule="auto"/>
              <w:ind w:firstLine="0" w:firstLineChars="0"/>
              <w:jc w:val="center"/>
              <w:textAlignment w:val="center"/>
              <w:outlineLvl w:val="9"/>
              <w:rPr>
                <w:rStyle w:val="10"/>
                <w:rFonts w:hint="eastAsia" w:ascii="仿宋" w:hAnsi="仿宋" w:eastAsia="仿宋" w:cs="仿宋"/>
                <w:sz w:val="24"/>
                <w:szCs w:val="24"/>
              </w:rPr>
            </w:pPr>
            <w:r>
              <w:rPr>
                <w:rStyle w:val="10"/>
                <w:rFonts w:hint="eastAsia" w:ascii="仿宋" w:hAnsi="仿宋" w:eastAsia="仿宋" w:cs="仿宋"/>
                <w:i w:val="0"/>
                <w:color w:val="000000"/>
                <w:sz w:val="24"/>
                <w:szCs w:val="24"/>
                <w:u w:val="none"/>
                <w:lang w:val="en-US" w:eastAsia="zh-CN"/>
              </w:rPr>
              <w:t>3</w:t>
            </w:r>
          </w:p>
        </w:tc>
        <w:tc>
          <w:tcPr>
            <w:tcW w:w="221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both"/>
              <w:textAlignment w:val="center"/>
              <w:outlineLvl w:val="9"/>
              <w:rPr>
                <w:rStyle w:val="10"/>
                <w:rFonts w:hint="eastAsia" w:ascii="仿宋" w:hAnsi="仿宋" w:eastAsia="仿宋" w:cs="仿宋"/>
                <w:i w:val="0"/>
                <w:color w:val="000000"/>
                <w:kern w:val="0"/>
                <w:sz w:val="24"/>
                <w:szCs w:val="24"/>
                <w:highlight w:val="none"/>
                <w:u w:val="none"/>
                <w:lang w:val="en-US" w:eastAsia="zh-CN" w:bidi="ar"/>
              </w:rPr>
            </w:pPr>
            <w:r>
              <w:rPr>
                <w:rStyle w:val="10"/>
                <w:rFonts w:hint="eastAsia" w:ascii="仿宋" w:hAnsi="仿宋" w:eastAsia="仿宋" w:cs="仿宋"/>
                <w:i w:val="0"/>
                <w:color w:val="000000"/>
                <w:sz w:val="24"/>
                <w:szCs w:val="24"/>
                <w:highlight w:val="none"/>
                <w:u w:val="none"/>
                <w:lang w:eastAsia="zh-CN"/>
              </w:rPr>
              <w:t>本部有一台</w:t>
            </w:r>
            <w:r>
              <w:rPr>
                <w:rStyle w:val="10"/>
                <w:rFonts w:hint="eastAsia" w:ascii="仿宋" w:hAnsi="仿宋" w:eastAsia="仿宋" w:cs="仿宋"/>
                <w:i w:val="0"/>
                <w:color w:val="000000"/>
                <w:sz w:val="24"/>
                <w:szCs w:val="24"/>
                <w:highlight w:val="none"/>
                <w:u w:val="none"/>
                <w:lang w:val="en-US" w:eastAsia="zh-CN"/>
              </w:rPr>
              <w:t>50吋</w:t>
            </w:r>
            <w:r>
              <w:rPr>
                <w:rStyle w:val="10"/>
                <w:rFonts w:hint="eastAsia" w:ascii="仿宋" w:hAnsi="仿宋" w:eastAsia="仿宋" w:cs="仿宋"/>
                <w:i w:val="0"/>
                <w:color w:val="000000"/>
                <w:sz w:val="24"/>
                <w:szCs w:val="24"/>
                <w:highlight w:val="none"/>
                <w:u w:val="none"/>
                <w:lang w:eastAsia="zh-CN"/>
              </w:rPr>
              <w:t>电视机显控维修</w:t>
            </w:r>
          </w:p>
        </w:tc>
        <w:tc>
          <w:tcPr>
            <w:tcW w:w="3905"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both"/>
              <w:textAlignment w:val="center"/>
              <w:outlineLvl w:val="9"/>
              <w:rPr>
                <w:rStyle w:val="10"/>
                <w:rFonts w:hint="eastAsia" w:ascii="仿宋" w:hAnsi="仿宋" w:eastAsia="仿宋" w:cs="仿宋"/>
                <w:i w:val="0"/>
                <w:color w:val="000000"/>
                <w:sz w:val="24"/>
                <w:szCs w:val="24"/>
                <w:u w:val="none"/>
                <w:lang w:val="en-US" w:eastAsia="zh-CN"/>
              </w:rPr>
            </w:pPr>
            <w:r>
              <w:rPr>
                <w:rStyle w:val="10"/>
                <w:rFonts w:hint="eastAsia" w:ascii="仿宋" w:hAnsi="仿宋" w:eastAsia="仿宋" w:cs="仿宋"/>
                <w:i w:val="0"/>
                <w:color w:val="000000"/>
                <w:sz w:val="24"/>
                <w:szCs w:val="24"/>
                <w:u w:val="none"/>
                <w:lang w:eastAsia="zh-CN"/>
              </w:rPr>
              <w:t>出现条纹花屏</w:t>
            </w:r>
          </w:p>
        </w:tc>
        <w:tc>
          <w:tcPr>
            <w:tcW w:w="148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i w:val="0"/>
                <w:color w:val="000000"/>
                <w:sz w:val="24"/>
                <w:szCs w:val="24"/>
                <w:u w:val="none"/>
              </w:rPr>
            </w:pPr>
          </w:p>
        </w:tc>
        <w:tc>
          <w:tcPr>
            <w:tcW w:w="59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Style w:val="10"/>
                <w:rFonts w:hint="eastAsia" w:ascii="仿宋" w:hAnsi="仿宋" w:eastAsia="仿宋" w:cs="仿宋"/>
                <w:i w:val="0"/>
                <w:color w:val="000000"/>
                <w:sz w:val="24"/>
                <w:szCs w:val="24"/>
                <w:u w:val="none"/>
                <w:lang w:val="en-US" w:eastAsia="zh-CN"/>
              </w:rPr>
            </w:pPr>
            <w:r>
              <w:rPr>
                <w:rStyle w:val="10"/>
                <w:rFonts w:hint="eastAsia" w:ascii="仿宋" w:hAnsi="仿宋" w:eastAsia="仿宋" w:cs="仿宋"/>
                <w:i w:val="0"/>
                <w:color w:val="000000"/>
                <w:sz w:val="24"/>
                <w:szCs w:val="24"/>
                <w:u w:val="none"/>
                <w:lang w:val="en-US" w:eastAsia="zh-CN"/>
              </w:rPr>
              <w:t>1</w:t>
            </w:r>
            <w:r>
              <w:rPr>
                <w:rStyle w:val="10"/>
                <w:rFonts w:hint="eastAsia" w:ascii="仿宋" w:hAnsi="仿宋" w:eastAsia="仿宋" w:cs="仿宋"/>
                <w:i w:val="0"/>
                <w:color w:val="000000"/>
                <w:sz w:val="24"/>
                <w:szCs w:val="24"/>
                <w:u w:val="none"/>
                <w:lang w:eastAsia="zh-CN"/>
              </w:rPr>
              <w:t>台</w:t>
            </w:r>
          </w:p>
        </w:tc>
        <w:tc>
          <w:tcPr>
            <w:tcW w:w="63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Fonts w:hint="eastAsia" w:ascii="仿宋" w:hAnsi="仿宋" w:eastAsia="仿宋" w:cs="仿宋"/>
                <w:i w:val="0"/>
                <w:color w:val="000000"/>
                <w:sz w:val="24"/>
                <w:szCs w:val="24"/>
                <w:u w:val="none"/>
              </w:rPr>
            </w:pPr>
          </w:p>
        </w:tc>
        <w:tc>
          <w:tcPr>
            <w:tcW w:w="101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i w:val="0"/>
                <w:color w:val="000000"/>
                <w:sz w:val="24"/>
                <w:szCs w:val="24"/>
                <w:u w:val="none"/>
              </w:rPr>
            </w:pPr>
          </w:p>
        </w:tc>
        <w:tc>
          <w:tcPr>
            <w:tcW w:w="3881" w:type="dxa"/>
            <w:vMerge w:val="continue"/>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val="0"/>
              <w:snapToGrid w:val="0"/>
              <w:spacing w:afterLines="0" w:line="240" w:lineRule="auto"/>
              <w:jc w:val="left"/>
              <w:textAlignment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429" w:type="dxa"/>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afterLines="0" w:line="240" w:lineRule="auto"/>
              <w:ind w:firstLine="0" w:firstLineChars="0"/>
              <w:jc w:val="center"/>
              <w:textAlignment w:val="center"/>
              <w:outlineLvl w:val="9"/>
              <w:rPr>
                <w:rStyle w:val="10"/>
                <w:rFonts w:hint="eastAsia" w:ascii="仿宋" w:hAnsi="仿宋" w:eastAsia="仿宋" w:cs="仿宋"/>
                <w:sz w:val="24"/>
              </w:rPr>
            </w:pPr>
            <w:r>
              <w:rPr>
                <w:rStyle w:val="10"/>
                <w:rFonts w:hint="eastAsia" w:ascii="仿宋" w:hAnsi="仿宋" w:eastAsia="仿宋" w:cs="仿宋"/>
                <w:i w:val="0"/>
                <w:color w:val="000000"/>
                <w:sz w:val="24"/>
                <w:szCs w:val="24"/>
                <w:u w:val="none"/>
                <w:lang w:val="en-US" w:eastAsia="zh-CN"/>
              </w:rPr>
              <w:t xml:space="preserve"> 4</w:t>
            </w:r>
          </w:p>
        </w:tc>
        <w:tc>
          <w:tcPr>
            <w:tcW w:w="221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both"/>
              <w:textAlignment w:val="center"/>
              <w:outlineLvl w:val="9"/>
              <w:rPr>
                <w:rFonts w:hint="eastAsia" w:ascii="仿宋" w:hAnsi="仿宋" w:eastAsia="仿宋" w:cs="仿宋"/>
                <w:b w:val="0"/>
                <w:bCs/>
                <w:i w:val="0"/>
                <w:color w:val="000000"/>
                <w:kern w:val="0"/>
                <w:sz w:val="24"/>
                <w:szCs w:val="24"/>
                <w:highlight w:val="none"/>
                <w:u w:val="none"/>
                <w:lang w:val="en-US" w:eastAsia="zh-CN" w:bidi="ar"/>
              </w:rPr>
            </w:pPr>
            <w:r>
              <w:rPr>
                <w:rStyle w:val="10"/>
                <w:rFonts w:hint="eastAsia" w:ascii="仿宋" w:hAnsi="仿宋" w:eastAsia="仿宋" w:cs="仿宋"/>
                <w:i w:val="0"/>
                <w:color w:val="000000"/>
                <w:sz w:val="24"/>
                <w:szCs w:val="24"/>
                <w:highlight w:val="none"/>
                <w:u w:val="none"/>
                <w:lang w:eastAsia="zh-CN"/>
              </w:rPr>
              <w:t>本部有一块公告LED大屏维修</w:t>
            </w:r>
          </w:p>
        </w:tc>
        <w:tc>
          <w:tcPr>
            <w:tcW w:w="3905"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both"/>
              <w:textAlignment w:val="center"/>
              <w:outlineLvl w:val="9"/>
              <w:rPr>
                <w:rFonts w:hint="eastAsia" w:ascii="仿宋" w:hAnsi="仿宋" w:eastAsia="仿宋" w:cs="仿宋"/>
                <w:i w:val="0"/>
                <w:color w:val="000000"/>
                <w:sz w:val="24"/>
                <w:szCs w:val="24"/>
                <w:u w:val="none"/>
                <w:lang w:eastAsia="zh-CN"/>
              </w:rPr>
            </w:pPr>
            <w:r>
              <w:rPr>
                <w:rStyle w:val="10"/>
                <w:rFonts w:hint="eastAsia" w:ascii="仿宋" w:hAnsi="仿宋" w:eastAsia="仿宋" w:cs="仿宋"/>
                <w:i w:val="0"/>
                <w:color w:val="000000"/>
                <w:sz w:val="24"/>
                <w:szCs w:val="24"/>
                <w:u w:val="none"/>
                <w:lang w:eastAsia="zh-CN"/>
              </w:rPr>
              <w:t>有</w:t>
            </w:r>
            <w:r>
              <w:rPr>
                <w:rStyle w:val="10"/>
                <w:rFonts w:hint="eastAsia" w:ascii="仿宋" w:hAnsi="仿宋" w:eastAsia="仿宋" w:cs="仿宋"/>
                <w:i w:val="0"/>
                <w:color w:val="000000"/>
                <w:sz w:val="24"/>
                <w:szCs w:val="24"/>
                <w:u w:val="none"/>
              </w:rPr>
              <w:t>一处模块</w:t>
            </w:r>
            <w:r>
              <w:rPr>
                <w:rStyle w:val="10"/>
                <w:rFonts w:hint="eastAsia" w:ascii="仿宋" w:hAnsi="仿宋" w:eastAsia="仿宋" w:cs="仿宋"/>
                <w:i w:val="0"/>
                <w:color w:val="000000"/>
                <w:sz w:val="24"/>
                <w:szCs w:val="24"/>
                <w:u w:val="none"/>
                <w:lang w:eastAsia="zh-CN"/>
              </w:rPr>
              <w:t>无显示</w:t>
            </w:r>
          </w:p>
        </w:tc>
        <w:tc>
          <w:tcPr>
            <w:tcW w:w="148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i w:val="0"/>
                <w:color w:val="000000"/>
                <w:sz w:val="24"/>
                <w:szCs w:val="24"/>
                <w:u w:val="none"/>
              </w:rPr>
            </w:pPr>
          </w:p>
        </w:tc>
        <w:tc>
          <w:tcPr>
            <w:tcW w:w="59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Fonts w:hint="eastAsia" w:ascii="仿宋" w:hAnsi="仿宋" w:eastAsia="仿宋" w:cs="仿宋"/>
                <w:i w:val="0"/>
                <w:color w:val="000000"/>
                <w:sz w:val="24"/>
                <w:szCs w:val="24"/>
                <w:u w:val="none"/>
                <w:lang w:val="en-US"/>
              </w:rPr>
            </w:pPr>
            <w:r>
              <w:rPr>
                <w:rStyle w:val="10"/>
                <w:rFonts w:hint="eastAsia" w:ascii="仿宋" w:hAnsi="仿宋" w:eastAsia="仿宋" w:cs="仿宋"/>
                <w:i w:val="0"/>
                <w:color w:val="000000"/>
                <w:sz w:val="24"/>
                <w:szCs w:val="24"/>
                <w:u w:val="none"/>
                <w:lang w:val="en-US" w:eastAsia="zh-CN"/>
              </w:rPr>
              <w:t>1</w:t>
            </w:r>
            <w:r>
              <w:rPr>
                <w:rStyle w:val="10"/>
                <w:rFonts w:hint="eastAsia" w:ascii="仿宋" w:hAnsi="仿宋" w:eastAsia="仿宋" w:cs="仿宋"/>
                <w:i w:val="0"/>
                <w:color w:val="000000"/>
                <w:sz w:val="24"/>
                <w:szCs w:val="24"/>
                <w:u w:val="none"/>
                <w:lang w:eastAsia="zh-CN"/>
              </w:rPr>
              <w:t>个</w:t>
            </w:r>
          </w:p>
        </w:tc>
        <w:tc>
          <w:tcPr>
            <w:tcW w:w="63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Fonts w:hint="eastAsia" w:ascii="仿宋" w:hAnsi="仿宋" w:eastAsia="仿宋" w:cs="仿宋"/>
                <w:i w:val="0"/>
                <w:color w:val="000000"/>
                <w:sz w:val="24"/>
                <w:szCs w:val="24"/>
                <w:u w:val="none"/>
              </w:rPr>
            </w:pPr>
          </w:p>
        </w:tc>
        <w:tc>
          <w:tcPr>
            <w:tcW w:w="101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i w:val="0"/>
                <w:color w:val="000000"/>
                <w:sz w:val="24"/>
                <w:szCs w:val="24"/>
                <w:u w:val="none"/>
              </w:rPr>
            </w:pPr>
          </w:p>
        </w:tc>
        <w:tc>
          <w:tcPr>
            <w:tcW w:w="3881" w:type="dxa"/>
            <w:vMerge w:val="continue"/>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val="0"/>
              <w:snapToGrid w:val="0"/>
              <w:spacing w:afterLines="0" w:line="240" w:lineRule="auto"/>
              <w:jc w:val="left"/>
              <w:textAlignment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429" w:type="dxa"/>
            <w:tcMar>
              <w:top w:w="15" w:type="dxa"/>
              <w:left w:w="15" w:type="dxa"/>
              <w:right w:w="15" w:type="dxa"/>
            </w:tcMar>
            <w:vAlign w:val="center"/>
          </w:tcPr>
          <w:p>
            <w:pPr>
              <w:pStyle w:val="9"/>
              <w:adjustRightInd w:val="0"/>
              <w:snapToGrid w:val="0"/>
              <w:spacing w:afterLines="0" w:line="240" w:lineRule="auto"/>
              <w:ind w:firstLine="0" w:firstLineChars="0"/>
              <w:jc w:val="center"/>
              <w:textAlignment w:val="center"/>
              <w:outlineLvl w:val="9"/>
              <w:rPr>
                <w:rStyle w:val="10"/>
                <w:rFonts w:hint="eastAsia" w:ascii="仿宋" w:hAnsi="仿宋" w:eastAsia="仿宋" w:cs="仿宋"/>
                <w:sz w:val="24"/>
                <w:szCs w:val="24"/>
              </w:rPr>
            </w:pPr>
            <w:r>
              <w:rPr>
                <w:rStyle w:val="10"/>
                <w:rFonts w:hint="eastAsia" w:ascii="仿宋" w:hAnsi="仿宋" w:eastAsia="仿宋" w:cs="仿宋"/>
                <w:color w:val="000000"/>
                <w:sz w:val="24"/>
                <w:szCs w:val="24"/>
              </w:rPr>
              <w:t>5</w:t>
            </w:r>
          </w:p>
        </w:tc>
        <w:tc>
          <w:tcPr>
            <w:tcW w:w="221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both"/>
              <w:textAlignment w:val="center"/>
              <w:outlineLvl w:val="9"/>
              <w:rPr>
                <w:rFonts w:hint="eastAsia" w:ascii="仿宋" w:hAnsi="仿宋" w:eastAsia="仿宋" w:cs="仿宋"/>
                <w:i w:val="0"/>
                <w:color w:val="000000"/>
                <w:kern w:val="0"/>
                <w:sz w:val="24"/>
                <w:szCs w:val="24"/>
                <w:highlight w:val="none"/>
                <w:u w:val="none"/>
                <w:lang w:val="en-US" w:eastAsia="zh-CN" w:bidi="ar"/>
              </w:rPr>
            </w:pPr>
            <w:r>
              <w:rPr>
                <w:rStyle w:val="10"/>
                <w:rFonts w:hint="eastAsia" w:ascii="仿宋" w:hAnsi="仿宋" w:eastAsia="仿宋" w:cs="仿宋"/>
                <w:i w:val="0"/>
                <w:color w:val="000000"/>
                <w:sz w:val="24"/>
                <w:szCs w:val="24"/>
                <w:highlight w:val="none"/>
                <w:u w:val="none"/>
                <w:lang w:eastAsia="zh-CN"/>
              </w:rPr>
              <w:t>本部有一块</w:t>
            </w:r>
            <w:r>
              <w:rPr>
                <w:rStyle w:val="10"/>
                <w:rFonts w:hint="eastAsia" w:ascii="仿宋" w:hAnsi="仿宋" w:eastAsia="仿宋" w:cs="仿宋"/>
                <w:i w:val="0"/>
                <w:color w:val="000000"/>
                <w:sz w:val="24"/>
                <w:szCs w:val="24"/>
                <w:highlight w:val="none"/>
                <w:u w:val="none"/>
                <w:lang w:val="en-US" w:eastAsia="zh-CN"/>
              </w:rPr>
              <w:t>LED</w:t>
            </w:r>
            <w:r>
              <w:rPr>
                <w:rStyle w:val="10"/>
                <w:rFonts w:hint="eastAsia" w:ascii="仿宋" w:hAnsi="仿宋" w:eastAsia="仿宋" w:cs="仿宋"/>
                <w:i w:val="0"/>
                <w:color w:val="000000"/>
                <w:sz w:val="24"/>
                <w:szCs w:val="24"/>
                <w:highlight w:val="none"/>
                <w:u w:val="none"/>
                <w:lang w:eastAsia="zh-CN"/>
              </w:rPr>
              <w:t>大屏电源控制器维修</w:t>
            </w:r>
          </w:p>
        </w:tc>
        <w:tc>
          <w:tcPr>
            <w:tcW w:w="3905"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both"/>
              <w:textAlignment w:val="center"/>
              <w:outlineLvl w:val="9"/>
              <w:rPr>
                <w:rFonts w:hint="eastAsia" w:ascii="仿宋" w:hAnsi="仿宋" w:eastAsia="仿宋" w:cs="仿宋"/>
                <w:i w:val="0"/>
                <w:color w:val="000000"/>
                <w:sz w:val="24"/>
                <w:szCs w:val="24"/>
                <w:u w:val="none"/>
                <w:lang w:eastAsia="zh-CN"/>
              </w:rPr>
            </w:pPr>
            <w:r>
              <w:rPr>
                <w:rStyle w:val="10"/>
                <w:rFonts w:hint="eastAsia" w:ascii="仿宋" w:hAnsi="仿宋" w:eastAsia="仿宋" w:cs="仿宋"/>
                <w:i w:val="0"/>
                <w:color w:val="000000"/>
                <w:sz w:val="24"/>
                <w:szCs w:val="24"/>
                <w:u w:val="none"/>
                <w:lang w:eastAsia="zh-CN"/>
              </w:rPr>
              <w:t>无法远程控制，初步排查为信号控制卡故障</w:t>
            </w:r>
          </w:p>
        </w:tc>
        <w:tc>
          <w:tcPr>
            <w:tcW w:w="148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i w:val="0"/>
                <w:color w:val="000000"/>
                <w:sz w:val="24"/>
                <w:szCs w:val="24"/>
                <w:u w:val="none"/>
                <w:lang w:val="en-US" w:eastAsia="zh-CN"/>
              </w:rPr>
            </w:pPr>
          </w:p>
        </w:tc>
        <w:tc>
          <w:tcPr>
            <w:tcW w:w="59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Fonts w:hint="eastAsia" w:ascii="仿宋" w:hAnsi="仿宋" w:eastAsia="仿宋" w:cs="仿宋"/>
                <w:i w:val="0"/>
                <w:color w:val="000000"/>
                <w:sz w:val="24"/>
                <w:szCs w:val="24"/>
                <w:u w:val="none"/>
                <w:lang w:val="en-US" w:eastAsia="zh-CN"/>
              </w:rPr>
            </w:pPr>
            <w:r>
              <w:rPr>
                <w:rStyle w:val="10"/>
                <w:rFonts w:hint="eastAsia" w:ascii="仿宋" w:hAnsi="仿宋" w:eastAsia="仿宋" w:cs="仿宋"/>
                <w:i w:val="0"/>
                <w:color w:val="000000"/>
                <w:sz w:val="24"/>
                <w:szCs w:val="24"/>
                <w:u w:val="none"/>
                <w:lang w:val="en-US" w:eastAsia="zh-CN"/>
              </w:rPr>
              <w:t>1</w:t>
            </w:r>
            <w:r>
              <w:rPr>
                <w:rStyle w:val="10"/>
                <w:rFonts w:hint="eastAsia" w:ascii="仿宋" w:hAnsi="仿宋" w:eastAsia="仿宋" w:cs="仿宋"/>
                <w:i w:val="0"/>
                <w:color w:val="000000"/>
                <w:sz w:val="24"/>
                <w:szCs w:val="24"/>
                <w:u w:val="none"/>
                <w:lang w:eastAsia="zh-CN"/>
              </w:rPr>
              <w:t>个</w:t>
            </w:r>
          </w:p>
        </w:tc>
        <w:tc>
          <w:tcPr>
            <w:tcW w:w="63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Fonts w:hint="eastAsia" w:ascii="仿宋" w:hAnsi="仿宋" w:eastAsia="仿宋" w:cs="仿宋"/>
                <w:i w:val="0"/>
                <w:color w:val="000000"/>
                <w:sz w:val="24"/>
                <w:szCs w:val="24"/>
                <w:u w:val="none"/>
                <w:lang w:val="en-US" w:eastAsia="zh-CN"/>
              </w:rPr>
            </w:pPr>
          </w:p>
        </w:tc>
        <w:tc>
          <w:tcPr>
            <w:tcW w:w="101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i w:val="0"/>
                <w:color w:val="000000"/>
                <w:sz w:val="24"/>
                <w:szCs w:val="24"/>
                <w:u w:val="none"/>
                <w:lang w:val="en-US" w:eastAsia="zh-CN"/>
              </w:rPr>
            </w:pPr>
          </w:p>
        </w:tc>
        <w:tc>
          <w:tcPr>
            <w:tcW w:w="3881" w:type="dxa"/>
            <w:vMerge w:val="continue"/>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val="0"/>
              <w:snapToGrid w:val="0"/>
              <w:spacing w:afterLines="0" w:line="240" w:lineRule="auto"/>
              <w:jc w:val="left"/>
              <w:textAlignment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429" w:type="dxa"/>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afterLines="0" w:line="240" w:lineRule="auto"/>
              <w:ind w:firstLine="0" w:firstLineChars="0"/>
              <w:jc w:val="center"/>
              <w:textAlignment w:val="center"/>
              <w:outlineLvl w:val="9"/>
              <w:rPr>
                <w:rStyle w:val="10"/>
                <w:rFonts w:hint="eastAsia" w:ascii="仿宋" w:hAnsi="仿宋" w:eastAsia="仿宋" w:cs="仿宋"/>
                <w:sz w:val="24"/>
                <w:szCs w:val="24"/>
              </w:rPr>
            </w:pPr>
            <w:r>
              <w:rPr>
                <w:rStyle w:val="10"/>
                <w:rFonts w:hint="eastAsia" w:ascii="仿宋" w:hAnsi="仿宋" w:eastAsia="仿宋" w:cs="仿宋"/>
                <w:i w:val="0"/>
                <w:color w:val="000000"/>
                <w:sz w:val="24"/>
                <w:szCs w:val="24"/>
                <w:u w:val="none"/>
                <w:lang w:val="en-US" w:eastAsia="zh-CN"/>
              </w:rPr>
              <w:t>6</w:t>
            </w:r>
          </w:p>
        </w:tc>
        <w:tc>
          <w:tcPr>
            <w:tcW w:w="221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both"/>
              <w:textAlignment w:val="center"/>
              <w:outlineLvl w:val="9"/>
              <w:rPr>
                <w:rFonts w:hint="eastAsia" w:ascii="仿宋" w:hAnsi="仿宋" w:eastAsia="仿宋" w:cs="仿宋"/>
                <w:i w:val="0"/>
                <w:color w:val="000000"/>
                <w:kern w:val="0"/>
                <w:sz w:val="24"/>
                <w:szCs w:val="24"/>
                <w:highlight w:val="none"/>
                <w:u w:val="none"/>
                <w:lang w:val="en-US" w:eastAsia="zh-CN" w:bidi="ar"/>
              </w:rPr>
            </w:pPr>
            <w:r>
              <w:rPr>
                <w:rStyle w:val="10"/>
                <w:rFonts w:hint="eastAsia" w:ascii="仿宋" w:hAnsi="仿宋" w:eastAsia="仿宋" w:cs="仿宋"/>
                <w:i w:val="0"/>
                <w:color w:val="000000"/>
                <w:sz w:val="24"/>
                <w:szCs w:val="24"/>
                <w:highlight w:val="none"/>
                <w:u w:val="none"/>
              </w:rPr>
              <w:t>本部</w:t>
            </w:r>
            <w:r>
              <w:rPr>
                <w:rStyle w:val="10"/>
                <w:rFonts w:hint="eastAsia" w:ascii="仿宋" w:hAnsi="仿宋" w:eastAsia="仿宋" w:cs="仿宋"/>
                <w:i w:val="0"/>
                <w:color w:val="000000"/>
                <w:sz w:val="24"/>
                <w:szCs w:val="24"/>
                <w:highlight w:val="none"/>
                <w:u w:val="none"/>
                <w:lang w:eastAsia="zh-CN"/>
              </w:rPr>
              <w:t>有一台</w:t>
            </w:r>
            <w:r>
              <w:rPr>
                <w:rStyle w:val="10"/>
                <w:rFonts w:hint="eastAsia" w:ascii="仿宋" w:hAnsi="仿宋" w:eastAsia="仿宋" w:cs="仿宋"/>
                <w:i w:val="0"/>
                <w:color w:val="000000"/>
                <w:sz w:val="24"/>
                <w:szCs w:val="24"/>
                <w:highlight w:val="none"/>
                <w:u w:val="none"/>
              </w:rPr>
              <w:t>窗口评价仪</w:t>
            </w:r>
            <w:r>
              <w:rPr>
                <w:rStyle w:val="10"/>
                <w:rFonts w:hint="eastAsia" w:ascii="仿宋" w:hAnsi="仿宋" w:eastAsia="仿宋" w:cs="仿宋"/>
                <w:i w:val="0"/>
                <w:color w:val="000000"/>
                <w:sz w:val="24"/>
                <w:szCs w:val="24"/>
                <w:highlight w:val="none"/>
                <w:u w:val="none"/>
                <w:lang w:eastAsia="zh-CN"/>
              </w:rPr>
              <w:t>显控维修</w:t>
            </w:r>
          </w:p>
        </w:tc>
        <w:tc>
          <w:tcPr>
            <w:tcW w:w="3905"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both"/>
              <w:textAlignment w:val="center"/>
              <w:outlineLvl w:val="9"/>
              <w:rPr>
                <w:rFonts w:hint="eastAsia" w:ascii="仿宋" w:hAnsi="仿宋" w:eastAsia="仿宋" w:cs="仿宋"/>
                <w:i w:val="0"/>
                <w:color w:val="000000"/>
                <w:sz w:val="24"/>
                <w:szCs w:val="24"/>
                <w:u w:val="none"/>
                <w:lang w:eastAsia="zh-CN"/>
              </w:rPr>
            </w:pPr>
            <w:r>
              <w:rPr>
                <w:rStyle w:val="10"/>
                <w:rFonts w:hint="eastAsia" w:ascii="仿宋" w:hAnsi="仿宋" w:eastAsia="仿宋" w:cs="仿宋"/>
                <w:i w:val="0"/>
                <w:color w:val="000000"/>
                <w:sz w:val="24"/>
                <w:szCs w:val="24"/>
                <w:u w:val="none"/>
              </w:rPr>
              <w:t>无法显示</w:t>
            </w:r>
            <w:r>
              <w:rPr>
                <w:rStyle w:val="10"/>
                <w:rFonts w:hint="eastAsia" w:ascii="仿宋" w:hAnsi="仿宋" w:eastAsia="仿宋" w:cs="仿宋"/>
                <w:i w:val="0"/>
                <w:color w:val="000000"/>
                <w:sz w:val="24"/>
                <w:szCs w:val="24"/>
                <w:u w:val="none"/>
                <w:lang w:eastAsia="zh-CN"/>
              </w:rPr>
              <w:t>，初步排查为主板故障</w:t>
            </w:r>
          </w:p>
        </w:tc>
        <w:tc>
          <w:tcPr>
            <w:tcW w:w="148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i w:val="0"/>
                <w:color w:val="000000"/>
                <w:sz w:val="24"/>
                <w:szCs w:val="24"/>
                <w:u w:val="none"/>
                <w:lang w:val="en-US" w:eastAsia="zh-CN"/>
              </w:rPr>
            </w:pPr>
          </w:p>
        </w:tc>
        <w:tc>
          <w:tcPr>
            <w:tcW w:w="59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Fonts w:hint="eastAsia" w:ascii="仿宋" w:hAnsi="仿宋" w:eastAsia="仿宋" w:cs="仿宋"/>
                <w:i w:val="0"/>
                <w:color w:val="000000"/>
                <w:sz w:val="24"/>
                <w:szCs w:val="24"/>
                <w:u w:val="none"/>
                <w:lang w:val="en-US" w:eastAsia="zh-CN"/>
              </w:rPr>
            </w:pPr>
            <w:r>
              <w:rPr>
                <w:rStyle w:val="10"/>
                <w:rFonts w:hint="eastAsia" w:ascii="仿宋" w:hAnsi="仿宋" w:eastAsia="仿宋" w:cs="仿宋"/>
                <w:i w:val="0"/>
                <w:color w:val="000000"/>
                <w:sz w:val="24"/>
                <w:szCs w:val="24"/>
                <w:u w:val="none"/>
                <w:lang w:val="en-US" w:eastAsia="zh-CN"/>
              </w:rPr>
              <w:t>1</w:t>
            </w:r>
            <w:r>
              <w:rPr>
                <w:rStyle w:val="10"/>
                <w:rFonts w:hint="eastAsia" w:ascii="仿宋" w:hAnsi="仿宋" w:eastAsia="仿宋" w:cs="仿宋"/>
                <w:i w:val="0"/>
                <w:color w:val="000000"/>
                <w:sz w:val="24"/>
                <w:szCs w:val="24"/>
                <w:u w:val="none"/>
                <w:lang w:eastAsia="zh-CN"/>
              </w:rPr>
              <w:t>台</w:t>
            </w:r>
          </w:p>
        </w:tc>
        <w:tc>
          <w:tcPr>
            <w:tcW w:w="63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Fonts w:hint="eastAsia" w:ascii="仿宋" w:hAnsi="仿宋" w:eastAsia="仿宋" w:cs="仿宋"/>
                <w:i w:val="0"/>
                <w:color w:val="000000"/>
                <w:sz w:val="24"/>
                <w:szCs w:val="24"/>
                <w:u w:val="none"/>
                <w:lang w:val="en-US" w:eastAsia="zh-CN"/>
              </w:rPr>
            </w:pPr>
          </w:p>
        </w:tc>
        <w:tc>
          <w:tcPr>
            <w:tcW w:w="101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i w:val="0"/>
                <w:color w:val="000000"/>
                <w:sz w:val="24"/>
                <w:szCs w:val="24"/>
                <w:u w:val="none"/>
                <w:lang w:val="en-US" w:eastAsia="zh-CN"/>
              </w:rPr>
            </w:pPr>
          </w:p>
        </w:tc>
        <w:tc>
          <w:tcPr>
            <w:tcW w:w="3881" w:type="dxa"/>
            <w:vMerge w:val="continue"/>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val="0"/>
              <w:snapToGrid w:val="0"/>
              <w:spacing w:afterLines="0" w:line="240" w:lineRule="auto"/>
              <w:jc w:val="left"/>
              <w:textAlignment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429" w:type="dxa"/>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afterLines="0" w:line="240" w:lineRule="auto"/>
              <w:ind w:firstLine="0" w:firstLineChars="0"/>
              <w:jc w:val="center"/>
              <w:textAlignment w:val="center"/>
              <w:outlineLvl w:val="9"/>
              <w:rPr>
                <w:rFonts w:hint="eastAsia" w:ascii="仿宋" w:hAnsi="仿宋" w:eastAsia="仿宋" w:cs="仿宋"/>
                <w:i w:val="0"/>
                <w:color w:val="000000"/>
                <w:kern w:val="0"/>
                <w:sz w:val="24"/>
                <w:szCs w:val="24"/>
                <w:u w:val="none"/>
                <w:lang w:val="en-US" w:eastAsia="zh-CN" w:bidi="ar"/>
              </w:rPr>
            </w:pPr>
            <w:r>
              <w:rPr>
                <w:rStyle w:val="10"/>
                <w:rFonts w:hint="eastAsia" w:ascii="仿宋" w:hAnsi="仿宋" w:eastAsia="仿宋" w:cs="仿宋"/>
                <w:i w:val="0"/>
                <w:color w:val="000000"/>
                <w:sz w:val="24"/>
                <w:szCs w:val="24"/>
                <w:u w:val="none"/>
                <w:lang w:val="en-US" w:eastAsia="zh-CN"/>
              </w:rPr>
              <w:t>7</w:t>
            </w:r>
          </w:p>
        </w:tc>
        <w:tc>
          <w:tcPr>
            <w:tcW w:w="221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both"/>
              <w:textAlignment w:val="center"/>
              <w:outlineLvl w:val="9"/>
              <w:rPr>
                <w:rFonts w:hint="eastAsia" w:ascii="仿宋" w:hAnsi="仿宋" w:eastAsia="仿宋" w:cs="仿宋"/>
                <w:i w:val="0"/>
                <w:color w:val="000000"/>
                <w:kern w:val="0"/>
                <w:sz w:val="24"/>
                <w:szCs w:val="24"/>
                <w:highlight w:val="none"/>
                <w:u w:val="none"/>
                <w:lang w:val="en-US" w:eastAsia="zh-CN" w:bidi="ar"/>
              </w:rPr>
            </w:pPr>
            <w:r>
              <w:rPr>
                <w:rStyle w:val="10"/>
                <w:rFonts w:hint="eastAsia" w:ascii="仿宋" w:hAnsi="仿宋" w:eastAsia="仿宋" w:cs="仿宋"/>
                <w:i w:val="0"/>
                <w:color w:val="000000"/>
                <w:sz w:val="24"/>
                <w:szCs w:val="24"/>
                <w:highlight w:val="none"/>
                <w:u w:val="none"/>
                <w:lang w:eastAsia="zh-CN"/>
              </w:rPr>
              <w:t>本部有一台浪潮存储设备维修</w:t>
            </w:r>
          </w:p>
        </w:tc>
        <w:tc>
          <w:tcPr>
            <w:tcW w:w="3905"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both"/>
              <w:textAlignment w:val="center"/>
              <w:outlineLvl w:val="9"/>
              <w:rPr>
                <w:rFonts w:hint="eastAsia" w:ascii="仿宋" w:hAnsi="仿宋" w:eastAsia="仿宋" w:cs="仿宋"/>
                <w:i w:val="0"/>
                <w:color w:val="000000"/>
                <w:sz w:val="24"/>
                <w:szCs w:val="24"/>
                <w:u w:val="none"/>
                <w:lang w:eastAsia="zh-CN"/>
              </w:rPr>
            </w:pPr>
            <w:r>
              <w:rPr>
                <w:rStyle w:val="10"/>
                <w:rFonts w:hint="eastAsia" w:ascii="仿宋" w:hAnsi="仿宋" w:eastAsia="仿宋" w:cs="仿宋"/>
                <w:i w:val="0"/>
                <w:color w:val="000000"/>
                <w:sz w:val="24"/>
                <w:szCs w:val="24"/>
                <w:u w:val="none"/>
                <w:lang w:eastAsia="zh-CN"/>
              </w:rPr>
              <w:t>AS8000-M2型存储配套</w:t>
            </w:r>
            <w:r>
              <w:rPr>
                <w:rStyle w:val="10"/>
                <w:rFonts w:hint="eastAsia" w:ascii="仿宋" w:hAnsi="仿宋" w:eastAsia="仿宋" w:cs="仿宋"/>
                <w:i w:val="0"/>
                <w:color w:val="000000"/>
                <w:sz w:val="24"/>
                <w:szCs w:val="24"/>
                <w:u w:val="none"/>
                <w:lang w:val="en-US" w:eastAsia="zh-CN"/>
              </w:rPr>
              <w:t>ST4000NM0023型</w:t>
            </w:r>
            <w:r>
              <w:rPr>
                <w:rStyle w:val="10"/>
                <w:rFonts w:hint="eastAsia" w:ascii="仿宋" w:hAnsi="仿宋" w:eastAsia="仿宋" w:cs="仿宋"/>
                <w:i w:val="0"/>
                <w:color w:val="000000"/>
                <w:sz w:val="24"/>
                <w:szCs w:val="24"/>
                <w:u w:val="none"/>
                <w:lang w:eastAsia="zh-CN"/>
              </w:rPr>
              <w:t>硬盘</w:t>
            </w:r>
            <w:r>
              <w:rPr>
                <w:rStyle w:val="10"/>
                <w:rFonts w:hint="eastAsia" w:ascii="仿宋" w:hAnsi="仿宋" w:eastAsia="仿宋" w:cs="仿宋"/>
                <w:i w:val="0"/>
                <w:color w:val="000000"/>
                <w:sz w:val="24"/>
                <w:szCs w:val="24"/>
                <w:u w:val="none"/>
                <w:lang w:val="en-US" w:eastAsia="zh-CN"/>
              </w:rPr>
              <w:t>出现多块</w:t>
            </w:r>
            <w:r>
              <w:rPr>
                <w:rStyle w:val="10"/>
                <w:rFonts w:hint="eastAsia" w:ascii="仿宋" w:hAnsi="仿宋" w:eastAsia="仿宋" w:cs="仿宋"/>
                <w:i w:val="0"/>
                <w:color w:val="000000"/>
                <w:sz w:val="24"/>
                <w:szCs w:val="24"/>
                <w:u w:val="none"/>
                <w:lang w:eastAsia="zh-CN"/>
              </w:rPr>
              <w:t>故障和降级</w:t>
            </w:r>
          </w:p>
        </w:tc>
        <w:tc>
          <w:tcPr>
            <w:tcW w:w="148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i w:val="0"/>
                <w:color w:val="000000"/>
                <w:sz w:val="24"/>
                <w:szCs w:val="24"/>
                <w:u w:val="none"/>
                <w:lang w:val="en-US" w:eastAsia="zh-CN"/>
              </w:rPr>
            </w:pPr>
          </w:p>
        </w:tc>
        <w:tc>
          <w:tcPr>
            <w:tcW w:w="59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Fonts w:hint="eastAsia" w:ascii="仿宋" w:hAnsi="仿宋" w:eastAsia="仿宋" w:cs="仿宋"/>
                <w:i w:val="0"/>
                <w:color w:val="000000"/>
                <w:sz w:val="24"/>
                <w:szCs w:val="24"/>
                <w:u w:val="none"/>
                <w:lang w:val="en-US" w:eastAsia="zh-CN"/>
              </w:rPr>
            </w:pPr>
            <w:r>
              <w:rPr>
                <w:rStyle w:val="10"/>
                <w:rFonts w:hint="eastAsia" w:ascii="仿宋" w:hAnsi="仿宋" w:eastAsia="仿宋" w:cs="仿宋"/>
                <w:i w:val="0"/>
                <w:color w:val="000000"/>
                <w:sz w:val="24"/>
                <w:szCs w:val="24"/>
                <w:u w:val="none"/>
                <w:lang w:val="en-US" w:eastAsia="zh-CN"/>
              </w:rPr>
              <w:t>10</w:t>
            </w:r>
            <w:r>
              <w:rPr>
                <w:rStyle w:val="10"/>
                <w:rFonts w:hint="eastAsia" w:ascii="仿宋" w:hAnsi="仿宋" w:eastAsia="仿宋" w:cs="仿宋"/>
                <w:i w:val="0"/>
                <w:color w:val="000000"/>
                <w:sz w:val="24"/>
                <w:szCs w:val="24"/>
                <w:u w:val="none"/>
                <w:lang w:eastAsia="zh-CN"/>
              </w:rPr>
              <w:t>块</w:t>
            </w:r>
          </w:p>
        </w:tc>
        <w:tc>
          <w:tcPr>
            <w:tcW w:w="63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Fonts w:hint="eastAsia" w:ascii="仿宋" w:hAnsi="仿宋" w:eastAsia="仿宋" w:cs="仿宋"/>
                <w:i w:val="0"/>
                <w:color w:val="000000"/>
                <w:sz w:val="24"/>
                <w:szCs w:val="24"/>
                <w:u w:val="none"/>
                <w:lang w:val="en-US" w:eastAsia="zh-CN"/>
              </w:rPr>
            </w:pPr>
          </w:p>
        </w:tc>
        <w:tc>
          <w:tcPr>
            <w:tcW w:w="101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i w:val="0"/>
                <w:color w:val="000000"/>
                <w:sz w:val="24"/>
                <w:szCs w:val="24"/>
                <w:u w:val="none"/>
                <w:lang w:val="en-US" w:eastAsia="zh-CN"/>
              </w:rPr>
            </w:pPr>
          </w:p>
        </w:tc>
        <w:tc>
          <w:tcPr>
            <w:tcW w:w="3881" w:type="dxa"/>
            <w:vMerge w:val="continue"/>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val="0"/>
              <w:snapToGrid w:val="0"/>
              <w:spacing w:afterLines="0" w:line="240" w:lineRule="auto"/>
              <w:jc w:val="left"/>
              <w:textAlignment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429" w:type="dxa"/>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afterLines="0" w:line="240" w:lineRule="auto"/>
              <w:ind w:firstLine="0" w:firstLineChars="0"/>
              <w:jc w:val="center"/>
              <w:textAlignment w:val="center"/>
              <w:outlineLvl w:val="9"/>
              <w:rPr>
                <w:rStyle w:val="10"/>
                <w:rFonts w:hint="eastAsia" w:ascii="仿宋" w:hAnsi="仿宋" w:eastAsia="仿宋" w:cs="仿宋"/>
                <w:i w:val="0"/>
                <w:color w:val="000000"/>
                <w:sz w:val="24"/>
                <w:szCs w:val="24"/>
                <w:u w:val="none"/>
                <w:lang w:val="en-US" w:eastAsia="zh-CN"/>
              </w:rPr>
            </w:pPr>
            <w:r>
              <w:rPr>
                <w:rStyle w:val="10"/>
                <w:rFonts w:hint="eastAsia" w:ascii="仿宋" w:hAnsi="仿宋" w:eastAsia="仿宋" w:cs="仿宋"/>
                <w:i w:val="0"/>
                <w:color w:val="000000"/>
                <w:sz w:val="24"/>
                <w:szCs w:val="24"/>
                <w:u w:val="none"/>
                <w:lang w:val="en-US" w:eastAsia="zh-CN"/>
              </w:rPr>
              <w:t>8</w:t>
            </w:r>
          </w:p>
        </w:tc>
        <w:tc>
          <w:tcPr>
            <w:tcW w:w="221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both"/>
              <w:textAlignment w:val="center"/>
              <w:outlineLvl w:val="9"/>
              <w:rPr>
                <w:rStyle w:val="10"/>
                <w:rFonts w:hint="eastAsia" w:ascii="仿宋" w:hAnsi="仿宋" w:eastAsia="仿宋" w:cs="仿宋"/>
                <w:i w:val="0"/>
                <w:color w:val="000000"/>
                <w:kern w:val="0"/>
                <w:sz w:val="24"/>
                <w:szCs w:val="24"/>
                <w:highlight w:val="none"/>
                <w:u w:val="none"/>
                <w:lang w:val="en-US" w:eastAsia="zh-CN" w:bidi="ar"/>
              </w:rPr>
            </w:pPr>
            <w:r>
              <w:rPr>
                <w:rStyle w:val="10"/>
                <w:rFonts w:hint="eastAsia" w:ascii="仿宋" w:hAnsi="仿宋" w:eastAsia="仿宋" w:cs="仿宋"/>
                <w:i w:val="0"/>
                <w:color w:val="000000"/>
                <w:sz w:val="24"/>
                <w:szCs w:val="24"/>
                <w:highlight w:val="none"/>
                <w:u w:val="none"/>
                <w:lang w:eastAsia="zh-CN"/>
              </w:rPr>
              <w:t>本部有六台精密空调报警滤网维修</w:t>
            </w:r>
          </w:p>
        </w:tc>
        <w:tc>
          <w:tcPr>
            <w:tcW w:w="3905"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both"/>
              <w:textAlignment w:val="center"/>
              <w:outlineLvl w:val="9"/>
              <w:rPr>
                <w:rStyle w:val="10"/>
                <w:rFonts w:hint="eastAsia" w:ascii="仿宋" w:hAnsi="仿宋" w:eastAsia="仿宋" w:cs="仿宋"/>
                <w:i w:val="0"/>
                <w:color w:val="000000"/>
                <w:kern w:val="0"/>
                <w:sz w:val="24"/>
                <w:szCs w:val="24"/>
                <w:u w:val="none"/>
                <w:lang w:val="en-US" w:eastAsia="zh-CN" w:bidi="ar"/>
              </w:rPr>
            </w:pPr>
            <w:r>
              <w:rPr>
                <w:rStyle w:val="10"/>
                <w:rFonts w:hint="eastAsia" w:ascii="仿宋" w:hAnsi="仿宋" w:eastAsia="仿宋" w:cs="仿宋"/>
                <w:i w:val="0"/>
                <w:color w:val="000000"/>
                <w:sz w:val="24"/>
                <w:szCs w:val="24"/>
                <w:u w:val="none"/>
                <w:lang w:eastAsia="zh-CN"/>
              </w:rPr>
              <w:t>出现报警，初步排查为滤网异常</w:t>
            </w:r>
          </w:p>
        </w:tc>
        <w:tc>
          <w:tcPr>
            <w:tcW w:w="148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i w:val="0"/>
                <w:color w:val="000000"/>
                <w:sz w:val="24"/>
                <w:szCs w:val="24"/>
                <w:u w:val="none"/>
                <w:lang w:val="en-US" w:eastAsia="zh-CN"/>
              </w:rPr>
            </w:pPr>
          </w:p>
        </w:tc>
        <w:tc>
          <w:tcPr>
            <w:tcW w:w="59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Fonts w:hint="eastAsia" w:ascii="仿宋" w:hAnsi="仿宋" w:eastAsia="仿宋" w:cs="仿宋"/>
                <w:i w:val="0"/>
                <w:color w:val="000000"/>
                <w:sz w:val="24"/>
                <w:szCs w:val="24"/>
                <w:u w:val="none"/>
                <w:lang w:val="en-US" w:eastAsia="zh-CN"/>
              </w:rPr>
            </w:pPr>
            <w:r>
              <w:rPr>
                <w:rStyle w:val="10"/>
                <w:rFonts w:hint="eastAsia" w:ascii="仿宋" w:hAnsi="仿宋" w:eastAsia="仿宋" w:cs="仿宋"/>
                <w:i w:val="0"/>
                <w:color w:val="000000"/>
                <w:sz w:val="24"/>
                <w:szCs w:val="24"/>
                <w:u w:val="none"/>
                <w:lang w:val="en-US" w:eastAsia="zh-CN"/>
              </w:rPr>
              <w:t>6</w:t>
            </w:r>
            <w:r>
              <w:rPr>
                <w:rStyle w:val="10"/>
                <w:rFonts w:hint="eastAsia" w:ascii="仿宋" w:hAnsi="仿宋" w:eastAsia="仿宋" w:cs="仿宋"/>
                <w:i w:val="0"/>
                <w:color w:val="000000"/>
                <w:sz w:val="24"/>
                <w:szCs w:val="24"/>
                <w:u w:val="none"/>
                <w:lang w:eastAsia="zh-CN"/>
              </w:rPr>
              <w:t>套</w:t>
            </w:r>
          </w:p>
        </w:tc>
        <w:tc>
          <w:tcPr>
            <w:tcW w:w="63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Fonts w:hint="eastAsia" w:ascii="仿宋" w:hAnsi="仿宋" w:eastAsia="仿宋" w:cs="仿宋"/>
                <w:i w:val="0"/>
                <w:color w:val="000000"/>
                <w:sz w:val="24"/>
                <w:szCs w:val="24"/>
                <w:u w:val="none"/>
                <w:lang w:val="en-US" w:eastAsia="zh-CN"/>
              </w:rPr>
            </w:pPr>
          </w:p>
        </w:tc>
        <w:tc>
          <w:tcPr>
            <w:tcW w:w="101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i w:val="0"/>
                <w:color w:val="000000"/>
                <w:sz w:val="24"/>
                <w:szCs w:val="24"/>
                <w:u w:val="none"/>
                <w:lang w:val="en-US" w:eastAsia="zh-CN"/>
              </w:rPr>
            </w:pPr>
          </w:p>
        </w:tc>
        <w:tc>
          <w:tcPr>
            <w:tcW w:w="3881" w:type="dxa"/>
            <w:vMerge w:val="continue"/>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val="0"/>
              <w:snapToGrid w:val="0"/>
              <w:spacing w:afterLines="0" w:line="240" w:lineRule="auto"/>
              <w:jc w:val="left"/>
              <w:textAlignment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429" w:type="dxa"/>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afterLines="0" w:line="240" w:lineRule="auto"/>
              <w:ind w:firstLine="0" w:firstLineChars="0"/>
              <w:jc w:val="center"/>
              <w:textAlignment w:val="center"/>
              <w:outlineLvl w:val="9"/>
              <w:rPr>
                <w:rStyle w:val="10"/>
                <w:rFonts w:hint="eastAsia" w:ascii="仿宋" w:hAnsi="仿宋" w:eastAsia="仿宋" w:cs="仿宋"/>
                <w:i w:val="0"/>
                <w:color w:val="000000"/>
                <w:sz w:val="24"/>
                <w:szCs w:val="24"/>
                <w:u w:val="none"/>
                <w:lang w:val="en-US" w:eastAsia="zh-CN"/>
              </w:rPr>
            </w:pPr>
            <w:r>
              <w:rPr>
                <w:rStyle w:val="10"/>
                <w:rFonts w:hint="eastAsia" w:ascii="仿宋" w:hAnsi="仿宋" w:eastAsia="仿宋" w:cs="仿宋"/>
                <w:i w:val="0"/>
                <w:color w:val="000000"/>
                <w:sz w:val="24"/>
                <w:szCs w:val="24"/>
                <w:u w:val="none"/>
                <w:lang w:val="en-US" w:eastAsia="zh-CN"/>
              </w:rPr>
              <w:t>9</w:t>
            </w:r>
          </w:p>
        </w:tc>
        <w:tc>
          <w:tcPr>
            <w:tcW w:w="221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both"/>
              <w:textAlignment w:val="center"/>
              <w:outlineLvl w:val="9"/>
              <w:rPr>
                <w:rStyle w:val="10"/>
                <w:rFonts w:hint="eastAsia" w:ascii="仿宋" w:hAnsi="仿宋" w:eastAsia="仿宋" w:cs="仿宋"/>
                <w:i w:val="0"/>
                <w:color w:val="000000"/>
                <w:kern w:val="0"/>
                <w:sz w:val="24"/>
                <w:szCs w:val="24"/>
                <w:highlight w:val="none"/>
                <w:u w:val="none"/>
                <w:lang w:val="en-US" w:eastAsia="zh-CN" w:bidi="ar"/>
              </w:rPr>
            </w:pPr>
            <w:r>
              <w:rPr>
                <w:rStyle w:val="10"/>
                <w:rFonts w:hint="eastAsia" w:ascii="仿宋" w:hAnsi="仿宋" w:eastAsia="仿宋" w:cs="仿宋"/>
                <w:i w:val="0"/>
                <w:color w:val="000000"/>
                <w:sz w:val="24"/>
                <w:szCs w:val="24"/>
                <w:highlight w:val="none"/>
                <w:u w:val="none"/>
                <w:lang w:eastAsia="zh-CN"/>
              </w:rPr>
              <w:t>东区有一台精密空调外机报警外机维修</w:t>
            </w:r>
          </w:p>
        </w:tc>
        <w:tc>
          <w:tcPr>
            <w:tcW w:w="3905"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both"/>
              <w:textAlignment w:val="center"/>
              <w:outlineLvl w:val="9"/>
              <w:rPr>
                <w:rStyle w:val="10"/>
                <w:rFonts w:hint="eastAsia" w:ascii="仿宋" w:hAnsi="仿宋" w:eastAsia="仿宋" w:cs="仿宋"/>
                <w:i w:val="0"/>
                <w:color w:val="000000"/>
                <w:kern w:val="0"/>
                <w:sz w:val="24"/>
                <w:szCs w:val="24"/>
                <w:u w:val="none"/>
                <w:lang w:val="en-US" w:eastAsia="zh-CN" w:bidi="ar"/>
              </w:rPr>
            </w:pPr>
            <w:r>
              <w:rPr>
                <w:rStyle w:val="10"/>
                <w:rFonts w:hint="eastAsia" w:ascii="仿宋" w:hAnsi="仿宋" w:eastAsia="仿宋" w:cs="仿宋"/>
                <w:i w:val="0"/>
                <w:color w:val="000000"/>
                <w:sz w:val="24"/>
                <w:szCs w:val="24"/>
                <w:u w:val="none"/>
                <w:lang w:eastAsia="zh-CN"/>
              </w:rPr>
              <w:t>出现告警“ID23(严重)高压1告警”，初步排查为外机风扇故障</w:t>
            </w:r>
          </w:p>
        </w:tc>
        <w:tc>
          <w:tcPr>
            <w:tcW w:w="148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i w:val="0"/>
                <w:color w:val="000000"/>
                <w:sz w:val="24"/>
                <w:szCs w:val="24"/>
                <w:u w:val="none"/>
                <w:lang w:val="en-US" w:eastAsia="zh-CN"/>
              </w:rPr>
            </w:pPr>
          </w:p>
        </w:tc>
        <w:tc>
          <w:tcPr>
            <w:tcW w:w="59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Fonts w:hint="eastAsia" w:ascii="仿宋" w:hAnsi="仿宋" w:eastAsia="仿宋" w:cs="仿宋"/>
                <w:i w:val="0"/>
                <w:color w:val="000000"/>
                <w:sz w:val="24"/>
                <w:szCs w:val="24"/>
                <w:u w:val="none"/>
                <w:lang w:val="en-US" w:eastAsia="zh-CN"/>
              </w:rPr>
            </w:pPr>
            <w:r>
              <w:rPr>
                <w:rStyle w:val="10"/>
                <w:rFonts w:hint="eastAsia" w:ascii="仿宋" w:hAnsi="仿宋" w:eastAsia="仿宋" w:cs="仿宋"/>
                <w:i w:val="0"/>
                <w:color w:val="000000"/>
                <w:sz w:val="24"/>
                <w:szCs w:val="24"/>
                <w:u w:val="none"/>
                <w:lang w:val="en-US" w:eastAsia="zh-CN"/>
              </w:rPr>
              <w:t>1</w:t>
            </w:r>
            <w:r>
              <w:rPr>
                <w:rStyle w:val="10"/>
                <w:rFonts w:hint="eastAsia" w:ascii="仿宋" w:hAnsi="仿宋" w:eastAsia="仿宋" w:cs="仿宋"/>
                <w:i w:val="0"/>
                <w:color w:val="000000"/>
                <w:sz w:val="24"/>
                <w:szCs w:val="24"/>
                <w:u w:val="none"/>
                <w:lang w:eastAsia="zh-CN"/>
              </w:rPr>
              <w:t>套</w:t>
            </w:r>
          </w:p>
        </w:tc>
        <w:tc>
          <w:tcPr>
            <w:tcW w:w="63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Fonts w:hint="eastAsia" w:ascii="仿宋" w:hAnsi="仿宋" w:eastAsia="仿宋" w:cs="仿宋"/>
                <w:i w:val="0"/>
                <w:color w:val="000000"/>
                <w:sz w:val="24"/>
                <w:szCs w:val="24"/>
                <w:u w:val="none"/>
                <w:lang w:val="en-US" w:eastAsia="zh-CN"/>
              </w:rPr>
            </w:pPr>
          </w:p>
        </w:tc>
        <w:tc>
          <w:tcPr>
            <w:tcW w:w="101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i w:val="0"/>
                <w:color w:val="000000"/>
                <w:sz w:val="24"/>
                <w:szCs w:val="24"/>
                <w:u w:val="none"/>
                <w:lang w:val="en-US" w:eastAsia="zh-CN"/>
              </w:rPr>
            </w:pPr>
          </w:p>
        </w:tc>
        <w:tc>
          <w:tcPr>
            <w:tcW w:w="3881" w:type="dxa"/>
            <w:vMerge w:val="continue"/>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val="0"/>
              <w:snapToGrid w:val="0"/>
              <w:spacing w:afterLines="0" w:line="240" w:lineRule="auto"/>
              <w:jc w:val="left"/>
              <w:textAlignment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429" w:type="dxa"/>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afterLines="0" w:line="240" w:lineRule="auto"/>
              <w:ind w:firstLine="0" w:firstLineChars="0"/>
              <w:jc w:val="center"/>
              <w:textAlignment w:val="center"/>
              <w:outlineLvl w:val="9"/>
              <w:rPr>
                <w:rStyle w:val="10"/>
                <w:rFonts w:hint="eastAsia" w:ascii="仿宋" w:hAnsi="仿宋" w:eastAsia="仿宋" w:cs="仿宋"/>
                <w:i w:val="0"/>
                <w:color w:val="000000"/>
                <w:sz w:val="24"/>
                <w:szCs w:val="24"/>
                <w:u w:val="none"/>
                <w:lang w:val="en-US" w:eastAsia="zh-CN"/>
              </w:rPr>
            </w:pPr>
            <w:r>
              <w:rPr>
                <w:rStyle w:val="10"/>
                <w:rFonts w:hint="eastAsia" w:ascii="仿宋" w:hAnsi="仿宋" w:eastAsia="仿宋" w:cs="仿宋"/>
                <w:i w:val="0"/>
                <w:color w:val="000000"/>
                <w:sz w:val="24"/>
                <w:szCs w:val="24"/>
                <w:u w:val="none"/>
                <w:lang w:val="en-US" w:eastAsia="zh-CN"/>
              </w:rPr>
              <w:t>10</w:t>
            </w:r>
          </w:p>
        </w:tc>
        <w:tc>
          <w:tcPr>
            <w:tcW w:w="221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both"/>
              <w:textAlignment w:val="center"/>
              <w:outlineLvl w:val="9"/>
              <w:rPr>
                <w:rStyle w:val="10"/>
                <w:rFonts w:hint="eastAsia" w:ascii="仿宋" w:hAnsi="仿宋" w:eastAsia="仿宋" w:cs="仿宋"/>
                <w:i w:val="0"/>
                <w:color w:val="000000"/>
                <w:kern w:val="0"/>
                <w:sz w:val="24"/>
                <w:szCs w:val="24"/>
                <w:highlight w:val="none"/>
                <w:u w:val="none"/>
                <w:lang w:val="en-US" w:eastAsia="zh-CN" w:bidi="ar"/>
              </w:rPr>
            </w:pPr>
            <w:r>
              <w:rPr>
                <w:rStyle w:val="10"/>
                <w:rFonts w:hint="eastAsia" w:ascii="仿宋" w:hAnsi="仿宋" w:eastAsia="仿宋" w:cs="仿宋"/>
                <w:i w:val="0"/>
                <w:color w:val="000000"/>
                <w:sz w:val="24"/>
                <w:szCs w:val="24"/>
                <w:highlight w:val="none"/>
                <w:u w:val="none"/>
                <w:lang w:eastAsia="zh-CN"/>
              </w:rPr>
              <w:t>东区有法官需要维修硬盘完成数据恢复</w:t>
            </w:r>
          </w:p>
        </w:tc>
        <w:tc>
          <w:tcPr>
            <w:tcW w:w="3905"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both"/>
              <w:textAlignment w:val="center"/>
              <w:outlineLvl w:val="9"/>
              <w:rPr>
                <w:rStyle w:val="10"/>
                <w:rFonts w:hint="eastAsia" w:ascii="仿宋" w:hAnsi="仿宋" w:eastAsia="仿宋" w:cs="仿宋"/>
                <w:i w:val="0"/>
                <w:color w:val="000000"/>
                <w:kern w:val="0"/>
                <w:sz w:val="24"/>
                <w:szCs w:val="24"/>
                <w:u w:val="none"/>
                <w:lang w:val="en-US" w:eastAsia="zh-CN" w:bidi="ar"/>
              </w:rPr>
            </w:pPr>
            <w:r>
              <w:rPr>
                <w:rStyle w:val="10"/>
                <w:rFonts w:hint="eastAsia" w:ascii="仿宋" w:hAnsi="仿宋" w:eastAsia="仿宋" w:cs="仿宋"/>
                <w:i w:val="0"/>
                <w:color w:val="000000"/>
                <w:sz w:val="24"/>
                <w:szCs w:val="24"/>
                <w:u w:val="none"/>
                <w:lang w:eastAsia="zh-CN"/>
              </w:rPr>
              <w:t>不超过</w:t>
            </w:r>
            <w:r>
              <w:rPr>
                <w:rStyle w:val="10"/>
                <w:rFonts w:hint="eastAsia" w:ascii="仿宋" w:hAnsi="仿宋" w:eastAsia="仿宋" w:cs="仿宋"/>
                <w:i w:val="0"/>
                <w:color w:val="000000"/>
                <w:sz w:val="24"/>
                <w:szCs w:val="24"/>
                <w:u w:val="none"/>
                <w:lang w:val="en-US" w:eastAsia="zh-CN"/>
              </w:rPr>
              <w:t>2T容量</w:t>
            </w:r>
          </w:p>
        </w:tc>
        <w:tc>
          <w:tcPr>
            <w:tcW w:w="148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i w:val="0"/>
                <w:color w:val="000000"/>
                <w:sz w:val="24"/>
                <w:szCs w:val="24"/>
                <w:u w:val="none"/>
                <w:lang w:val="en-US" w:eastAsia="zh-CN"/>
              </w:rPr>
            </w:pPr>
          </w:p>
        </w:tc>
        <w:tc>
          <w:tcPr>
            <w:tcW w:w="59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Fonts w:hint="eastAsia" w:ascii="仿宋" w:hAnsi="仿宋" w:eastAsia="仿宋" w:cs="仿宋"/>
                <w:i w:val="0"/>
                <w:color w:val="000000"/>
                <w:sz w:val="24"/>
                <w:szCs w:val="24"/>
                <w:u w:val="none"/>
                <w:lang w:val="en-US" w:eastAsia="zh-CN"/>
              </w:rPr>
            </w:pPr>
            <w:r>
              <w:rPr>
                <w:rStyle w:val="10"/>
                <w:rFonts w:hint="eastAsia" w:ascii="仿宋" w:hAnsi="仿宋" w:eastAsia="仿宋" w:cs="仿宋"/>
                <w:i w:val="0"/>
                <w:color w:val="000000"/>
                <w:sz w:val="24"/>
                <w:szCs w:val="24"/>
                <w:u w:val="none"/>
                <w:lang w:val="en-US" w:eastAsia="zh-CN"/>
              </w:rPr>
              <w:t>2</w:t>
            </w:r>
            <w:r>
              <w:rPr>
                <w:rStyle w:val="10"/>
                <w:rFonts w:hint="eastAsia" w:ascii="仿宋" w:hAnsi="仿宋" w:eastAsia="仿宋" w:cs="仿宋"/>
                <w:i w:val="0"/>
                <w:color w:val="000000"/>
                <w:sz w:val="24"/>
                <w:szCs w:val="24"/>
                <w:u w:val="none"/>
                <w:lang w:eastAsia="zh-CN"/>
              </w:rPr>
              <w:t>块</w:t>
            </w:r>
          </w:p>
        </w:tc>
        <w:tc>
          <w:tcPr>
            <w:tcW w:w="638" w:type="dxa"/>
            <w:tcMar>
              <w:top w:w="15" w:type="dxa"/>
              <w:left w:w="15" w:type="dxa"/>
              <w:right w:w="15" w:type="dxa"/>
            </w:tcMar>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afterLines="0"/>
              <w:jc w:val="center"/>
              <w:textAlignment w:val="center"/>
              <w:outlineLvl w:val="9"/>
              <w:rPr>
                <w:rFonts w:hint="eastAsia" w:ascii="仿宋" w:hAnsi="仿宋" w:eastAsia="仿宋" w:cs="仿宋"/>
                <w:i w:val="0"/>
                <w:color w:val="000000"/>
                <w:sz w:val="24"/>
                <w:szCs w:val="24"/>
                <w:u w:val="none"/>
                <w:lang w:val="en-US" w:eastAsia="zh-CN"/>
              </w:rPr>
            </w:pPr>
          </w:p>
        </w:tc>
        <w:tc>
          <w:tcPr>
            <w:tcW w:w="101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Lines="0" w:line="240" w:lineRule="auto"/>
              <w:jc w:val="center"/>
              <w:textAlignment w:val="center"/>
              <w:rPr>
                <w:rFonts w:hint="eastAsia" w:ascii="仿宋" w:hAnsi="仿宋" w:eastAsia="仿宋" w:cs="仿宋"/>
                <w:i w:val="0"/>
                <w:color w:val="000000"/>
                <w:sz w:val="24"/>
                <w:szCs w:val="24"/>
                <w:u w:val="none"/>
                <w:lang w:val="en-US" w:eastAsia="zh-CN"/>
              </w:rPr>
            </w:pPr>
          </w:p>
        </w:tc>
        <w:tc>
          <w:tcPr>
            <w:tcW w:w="3881" w:type="dxa"/>
            <w:vMerge w:val="continue"/>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val="0"/>
              <w:snapToGrid w:val="0"/>
              <w:spacing w:afterLines="0" w:line="240" w:lineRule="auto"/>
              <w:jc w:val="left"/>
              <w:textAlignment w:val="center"/>
              <w:rPr>
                <w:rFonts w:hint="eastAsia" w:ascii="仿宋" w:hAnsi="仿宋" w:eastAsia="仿宋" w:cs="仿宋"/>
                <w:i w:val="0"/>
                <w:color w:val="00000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9273" w:type="dxa"/>
            <w:gridSpan w:val="6"/>
            <w:tcMar>
              <w:top w:w="15" w:type="dxa"/>
              <w:left w:w="15" w:type="dxa"/>
              <w:right w:w="15" w:type="dxa"/>
            </w:tcMar>
            <w:vAlign w:val="center"/>
          </w:tcPr>
          <w:p>
            <w:pPr>
              <w:keepNext w:val="0"/>
              <w:keepLines w:val="0"/>
              <w:widowControl/>
              <w:suppressLineNumbers w:val="0"/>
              <w:adjustRightInd w:val="0"/>
              <w:snapToGrid w:val="0"/>
              <w:spacing w:afterLines="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总报价（元）</w:t>
            </w:r>
          </w:p>
        </w:tc>
        <w:tc>
          <w:tcPr>
            <w:tcW w:w="4900" w:type="dxa"/>
            <w:gridSpan w:val="2"/>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afterLines="0" w:line="240" w:lineRule="auto"/>
              <w:jc w:val="left"/>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 xml:space="preserve"> </w:t>
            </w:r>
            <w:r>
              <w:rPr>
                <w:rFonts w:hint="eastAsia" w:ascii="仿宋" w:hAnsi="仿宋" w:eastAsia="仿宋" w:cs="仿宋"/>
                <w:i w:val="0"/>
                <w:color w:val="000000"/>
                <w:sz w:val="24"/>
                <w:szCs w:val="24"/>
                <w:u w:val="single"/>
                <w:lang w:val="en-US" w:eastAsia="zh-CN"/>
              </w:rPr>
              <w:t xml:space="preserve">         </w:t>
            </w:r>
            <w:r>
              <w:rPr>
                <w:rFonts w:hint="eastAsia" w:ascii="仿宋" w:hAnsi="仿宋" w:eastAsia="仿宋" w:cs="仿宋"/>
                <w:i w:val="0"/>
                <w:color w:val="000000"/>
                <w:sz w:val="24"/>
                <w:szCs w:val="24"/>
                <w:u w:val="none"/>
                <w:lang w:val="en-US" w:eastAsia="zh-CN"/>
              </w:rPr>
              <w:t>(大写：</w:t>
            </w:r>
            <w:r>
              <w:rPr>
                <w:rFonts w:hint="eastAsia" w:ascii="仿宋" w:hAnsi="仿宋" w:eastAsia="仿宋" w:cs="仿宋"/>
                <w:i w:val="0"/>
                <w:color w:val="000000"/>
                <w:sz w:val="24"/>
                <w:szCs w:val="24"/>
                <w:u w:val="single"/>
                <w:lang w:val="en-US" w:eastAsia="zh-CN"/>
              </w:rPr>
              <w:t xml:space="preserve">             </w:t>
            </w:r>
            <w:r>
              <w:rPr>
                <w:rFonts w:hint="eastAsia" w:ascii="仿宋" w:hAnsi="仿宋" w:eastAsia="仿宋" w:cs="仿宋"/>
                <w:i w:val="0"/>
                <w:color w:val="000000"/>
                <w:sz w:val="24"/>
                <w:szCs w:val="24"/>
                <w:u w:val="none"/>
                <w:lang w:val="en-US" w:eastAsia="zh-CN"/>
              </w:rPr>
              <w:t xml:space="preserve"> ）</w:t>
            </w:r>
          </w:p>
        </w:tc>
      </w:tr>
    </w:tbl>
    <w:p>
      <w:pPr>
        <w:pStyle w:val="13"/>
        <w:tabs>
          <w:tab w:val="left" w:pos="-480"/>
          <w:tab w:val="clear" w:pos="0"/>
        </w:tabs>
        <w:spacing w:after="200" w:line="360" w:lineRule="exact"/>
        <w:ind w:left="305" w:leftChars="0" w:right="0" w:rightChars="0" w:firstLine="15" w:firstLineChars="0"/>
        <w:rPr>
          <w:rStyle w:val="10"/>
          <w:rFonts w:hint="eastAsia" w:ascii="仿宋" w:hAnsi="仿宋" w:eastAsia="仿宋" w:cs="仿宋"/>
          <w:sz w:val="32"/>
          <w:szCs w:val="32"/>
        </w:rPr>
      </w:pPr>
    </w:p>
    <w:p>
      <w:pPr>
        <w:pStyle w:val="13"/>
        <w:tabs>
          <w:tab w:val="left" w:pos="-480"/>
          <w:tab w:val="clear" w:pos="0"/>
        </w:tabs>
        <w:adjustRightInd w:val="0"/>
        <w:snapToGrid w:val="0"/>
        <w:spacing w:after="0" w:line="240" w:lineRule="auto"/>
        <w:ind w:left="0" w:leftChars="0" w:right="0" w:rightChars="0" w:firstLine="0" w:firstLineChars="0"/>
        <w:rPr>
          <w:rStyle w:val="10"/>
          <w:rFonts w:hint="eastAsia" w:ascii="仿宋" w:hAnsi="仿宋" w:eastAsia="仿宋" w:cs="仿宋"/>
          <w:b/>
          <w:bCs w:val="0"/>
          <w:sz w:val="32"/>
          <w:szCs w:val="32"/>
          <w:u w:val="single"/>
          <w:lang w:eastAsia="zh-CN"/>
        </w:rPr>
      </w:pPr>
      <w:r>
        <w:rPr>
          <w:rStyle w:val="10"/>
          <w:rFonts w:hint="eastAsia" w:ascii="仿宋" w:hAnsi="仿宋" w:eastAsia="仿宋" w:cs="仿宋"/>
          <w:sz w:val="32"/>
          <w:szCs w:val="32"/>
        </w:rPr>
        <w:t>注：</w:t>
      </w:r>
      <w:r>
        <w:rPr>
          <w:rStyle w:val="10"/>
          <w:rFonts w:hint="eastAsia" w:ascii="仿宋" w:hAnsi="仿宋" w:eastAsia="仿宋" w:cs="仿宋"/>
          <w:b w:val="0"/>
          <w:bCs/>
          <w:sz w:val="32"/>
          <w:szCs w:val="32"/>
        </w:rPr>
        <w:t>①</w:t>
      </w:r>
      <w:r>
        <w:rPr>
          <w:rStyle w:val="10"/>
          <w:rFonts w:hint="eastAsia" w:ascii="仿宋" w:hAnsi="仿宋" w:eastAsia="仿宋" w:cs="仿宋"/>
          <w:b w:val="0"/>
          <w:sz w:val="32"/>
          <w:szCs w:val="32"/>
        </w:rPr>
        <w:t>报价以人民币计价、且包含税费</w:t>
      </w:r>
      <w:r>
        <w:rPr>
          <w:rStyle w:val="10"/>
          <w:rFonts w:hint="eastAsia" w:ascii="仿宋" w:hAnsi="仿宋" w:eastAsia="仿宋" w:cs="仿宋"/>
          <w:b w:val="0"/>
          <w:color w:val="000000"/>
          <w:kern w:val="2"/>
          <w:sz w:val="32"/>
          <w:szCs w:val="32"/>
          <w:lang w:val="en-US" w:eastAsia="zh-CN" w:bidi="ar"/>
        </w:rPr>
        <w:t>、完成维修服务工作所必须的</w:t>
      </w:r>
      <w:r>
        <w:rPr>
          <w:rStyle w:val="10"/>
          <w:rFonts w:hint="eastAsia" w:ascii="仿宋" w:hAnsi="仿宋" w:eastAsia="仿宋" w:cs="仿宋"/>
          <w:b w:val="0"/>
          <w:i w:val="0"/>
          <w:color w:val="000000"/>
          <w:kern w:val="2"/>
          <w:sz w:val="32"/>
          <w:szCs w:val="32"/>
          <w:u w:val="none"/>
          <w:lang w:val="en-US" w:eastAsia="zh-CN" w:bidi="ar"/>
        </w:rPr>
        <w:t>辅材消耗和人工施工等所有配套服务</w:t>
      </w:r>
      <w:r>
        <w:rPr>
          <w:rStyle w:val="10"/>
          <w:rFonts w:hint="eastAsia" w:ascii="仿宋" w:hAnsi="仿宋" w:eastAsia="仿宋" w:cs="仿宋"/>
          <w:b w:val="0"/>
          <w:color w:val="000000"/>
          <w:kern w:val="2"/>
          <w:sz w:val="32"/>
          <w:szCs w:val="32"/>
          <w:lang w:val="en-US" w:eastAsia="zh-CN" w:bidi="ar"/>
        </w:rPr>
        <w:t>的全部费用（</w:t>
      </w:r>
      <w:r>
        <w:rPr>
          <w:rStyle w:val="10"/>
          <w:rFonts w:hint="eastAsia" w:ascii="仿宋" w:hAnsi="仿宋" w:eastAsia="仿宋" w:cs="仿宋"/>
          <w:b/>
          <w:i w:val="0"/>
          <w:color w:val="000000"/>
          <w:kern w:val="0"/>
          <w:sz w:val="32"/>
          <w:szCs w:val="32"/>
          <w:u w:val="none"/>
          <w:lang w:val="en-US" w:eastAsia="zh-CN" w:bidi="ar"/>
        </w:rPr>
        <w:t>所有维修项的服务为包干完成，需要替换现有现场设备指定的不稳定零部件以确保正常运行，每项维修服务费用已包含但不限于辅材消耗和人工施工等所有配套服务</w:t>
      </w:r>
      <w:r>
        <w:rPr>
          <w:rStyle w:val="10"/>
          <w:rFonts w:hint="eastAsia" w:ascii="仿宋" w:hAnsi="仿宋" w:eastAsia="仿宋" w:cs="仿宋"/>
          <w:b w:val="0"/>
          <w:color w:val="000000"/>
          <w:kern w:val="2"/>
          <w:sz w:val="32"/>
          <w:szCs w:val="32"/>
          <w:lang w:val="en-US" w:eastAsia="zh-CN" w:bidi="ar"/>
        </w:rPr>
        <w:t>）</w:t>
      </w:r>
      <w:r>
        <w:rPr>
          <w:rStyle w:val="10"/>
          <w:rFonts w:hint="eastAsia" w:ascii="仿宋" w:hAnsi="仿宋" w:eastAsia="仿宋" w:cs="仿宋"/>
          <w:b/>
          <w:i w:val="0"/>
          <w:color w:val="000000"/>
          <w:kern w:val="0"/>
          <w:sz w:val="32"/>
          <w:szCs w:val="32"/>
          <w:u w:val="none"/>
          <w:lang w:val="en-US" w:eastAsia="zh-CN" w:bidi="ar"/>
        </w:rPr>
        <w:t>。</w:t>
      </w:r>
      <w:r>
        <w:rPr>
          <w:rStyle w:val="10"/>
          <w:rFonts w:hint="eastAsia" w:ascii="仿宋" w:hAnsi="仿宋" w:eastAsia="仿宋" w:cs="仿宋"/>
          <w:b w:val="0"/>
          <w:bCs w:val="0"/>
          <w:sz w:val="32"/>
          <w:szCs w:val="32"/>
          <w:highlight w:val="none"/>
        </w:rPr>
        <w:t xml:space="preserve"> </w:t>
      </w:r>
      <w:r>
        <w:rPr>
          <w:rStyle w:val="10"/>
          <w:rFonts w:hint="eastAsia" w:ascii="仿宋" w:hAnsi="仿宋" w:eastAsia="仿宋" w:cs="仿宋"/>
          <w:b w:val="0"/>
          <w:bCs/>
          <w:sz w:val="32"/>
          <w:szCs w:val="32"/>
        </w:rPr>
        <w:t>②需由法定代表人/单位负责人或授权代表签字并盖章。</w:t>
      </w:r>
      <w:r>
        <w:rPr>
          <w:rStyle w:val="10"/>
          <w:rFonts w:hint="eastAsia" w:ascii="仿宋" w:hAnsi="仿宋" w:eastAsia="仿宋" w:cs="仿宋"/>
          <w:b/>
          <w:bCs w:val="0"/>
          <w:sz w:val="32"/>
          <w:szCs w:val="32"/>
          <w:u w:val="single"/>
        </w:rPr>
        <w:t>③</w:t>
      </w:r>
      <w:r>
        <w:rPr>
          <w:rStyle w:val="10"/>
          <w:rFonts w:hint="eastAsia" w:ascii="仿宋" w:hAnsi="仿宋" w:eastAsia="仿宋" w:cs="仿宋"/>
          <w:b/>
          <w:bCs w:val="0"/>
          <w:sz w:val="32"/>
          <w:szCs w:val="32"/>
          <w:u w:val="single"/>
          <w:lang w:eastAsia="zh-CN"/>
        </w:rPr>
        <w:t>此《</w:t>
      </w:r>
      <w:r>
        <w:rPr>
          <w:rStyle w:val="10"/>
          <w:rFonts w:hint="eastAsia" w:ascii="仿宋" w:hAnsi="仿宋" w:eastAsia="仿宋" w:cs="仿宋"/>
          <w:b/>
          <w:bCs w:val="0"/>
          <w:sz w:val="32"/>
          <w:szCs w:val="32"/>
          <w:u w:val="single"/>
        </w:rPr>
        <w:t>报价表</w:t>
      </w:r>
      <w:r>
        <w:rPr>
          <w:rStyle w:val="10"/>
          <w:rFonts w:hint="eastAsia" w:ascii="仿宋" w:hAnsi="仿宋" w:eastAsia="仿宋" w:cs="仿宋"/>
          <w:b/>
          <w:bCs w:val="0"/>
          <w:sz w:val="32"/>
          <w:szCs w:val="32"/>
          <w:u w:val="single"/>
          <w:lang w:eastAsia="zh-CN"/>
        </w:rPr>
        <w:t>》为实质性要求，供应商必须按照此表格内容及格式无偏离响应，若未按要求响应的，则视为无效响应。</w:t>
      </w:r>
    </w:p>
    <w:p>
      <w:pPr>
        <w:pStyle w:val="14"/>
        <w:keepNext w:val="0"/>
        <w:keepLines w:val="0"/>
        <w:pageBreakBefore w:val="0"/>
        <w:widowControl w:val="0"/>
        <w:tabs>
          <w:tab w:val="left" w:pos="320"/>
          <w:tab w:val="clear" w:pos="0"/>
        </w:tabs>
        <w:kinsoku/>
        <w:wordWrap w:val="0"/>
        <w:overflowPunct/>
        <w:topLinePunct/>
        <w:autoSpaceDE/>
        <w:autoSpaceDN/>
        <w:bidi w:val="0"/>
        <w:adjustRightInd/>
        <w:snapToGrid/>
        <w:spacing w:line="240" w:lineRule="auto"/>
        <w:ind w:left="0" w:leftChars="0" w:firstLine="0" w:firstLineChars="0"/>
        <w:jc w:val="both"/>
        <w:textAlignment w:val="auto"/>
        <w:outlineLvl w:val="9"/>
        <w:rPr>
          <w:rStyle w:val="10"/>
          <w:rFonts w:hint="eastAsia" w:ascii="仿宋" w:hAnsi="仿宋" w:eastAsia="仿宋" w:cs="仿宋"/>
          <w:sz w:val="32"/>
          <w:szCs w:val="32"/>
        </w:rPr>
      </w:pPr>
      <w:r>
        <w:rPr>
          <w:rStyle w:val="10"/>
          <w:rFonts w:hint="eastAsia" w:ascii="仿宋" w:hAnsi="仿宋" w:eastAsia="仿宋" w:cs="仿宋"/>
          <w:sz w:val="32"/>
          <w:szCs w:val="32"/>
          <w:lang w:eastAsia="zh-CN"/>
        </w:rPr>
        <w:t>响应</w:t>
      </w:r>
      <w:r>
        <w:rPr>
          <w:rStyle w:val="10"/>
          <w:rFonts w:hint="eastAsia" w:ascii="仿宋" w:hAnsi="仿宋" w:eastAsia="仿宋" w:cs="仿宋"/>
          <w:sz w:val="32"/>
          <w:szCs w:val="32"/>
        </w:rPr>
        <w:t>人名称：</w:t>
      </w:r>
      <w:r>
        <w:rPr>
          <w:rStyle w:val="10"/>
          <w:rFonts w:hint="eastAsia" w:ascii="仿宋" w:hAnsi="仿宋" w:eastAsia="仿宋" w:cs="仿宋"/>
          <w:bCs/>
          <w:sz w:val="32"/>
          <w:szCs w:val="32"/>
          <w:u w:val="single"/>
        </w:rPr>
        <w:t xml:space="preserve">           </w:t>
      </w:r>
      <w:r>
        <w:rPr>
          <w:rStyle w:val="10"/>
          <w:rFonts w:hint="eastAsia" w:ascii="仿宋" w:hAnsi="仿宋" w:eastAsia="仿宋" w:cs="仿宋"/>
          <w:sz w:val="32"/>
          <w:szCs w:val="32"/>
        </w:rPr>
        <w:t>(盖章)</w:t>
      </w:r>
    </w:p>
    <w:p>
      <w:pPr>
        <w:pStyle w:val="14"/>
        <w:keepNext w:val="0"/>
        <w:keepLines w:val="0"/>
        <w:pageBreakBefore w:val="0"/>
        <w:widowControl w:val="0"/>
        <w:kinsoku/>
        <w:wordWrap w:val="0"/>
        <w:overflowPunct/>
        <w:topLinePunct/>
        <w:autoSpaceDE/>
        <w:autoSpaceDN/>
        <w:bidi w:val="0"/>
        <w:adjustRightInd/>
        <w:snapToGrid/>
        <w:spacing w:line="240" w:lineRule="auto"/>
        <w:ind w:firstLine="0" w:firstLineChars="0"/>
        <w:jc w:val="both"/>
        <w:textAlignment w:val="auto"/>
        <w:outlineLvl w:val="9"/>
        <w:rPr>
          <w:rStyle w:val="10"/>
          <w:rFonts w:hint="eastAsia" w:ascii="仿宋" w:hAnsi="仿宋" w:eastAsia="仿宋" w:cs="仿宋"/>
          <w:sz w:val="32"/>
          <w:szCs w:val="32"/>
          <w:lang w:val="en-US" w:eastAsia="zh-CN"/>
        </w:rPr>
      </w:pPr>
      <w:r>
        <w:rPr>
          <w:rStyle w:val="10"/>
          <w:rFonts w:hint="eastAsia" w:ascii="仿宋" w:hAnsi="仿宋" w:eastAsia="仿宋" w:cs="仿宋"/>
          <w:sz w:val="32"/>
          <w:szCs w:val="32"/>
        </w:rPr>
        <w:t>法定代表人/单位负责人或授权代表：</w:t>
      </w:r>
      <w:r>
        <w:rPr>
          <w:rStyle w:val="10"/>
          <w:rFonts w:hint="eastAsia" w:ascii="仿宋" w:hAnsi="仿宋" w:eastAsia="仿宋" w:cs="仿宋"/>
          <w:bCs/>
          <w:sz w:val="32"/>
          <w:szCs w:val="32"/>
          <w:u w:val="single"/>
        </w:rPr>
        <w:t xml:space="preserve">          </w:t>
      </w:r>
      <w:r>
        <w:rPr>
          <w:rStyle w:val="10"/>
          <w:rFonts w:hint="eastAsia" w:ascii="仿宋" w:hAnsi="仿宋" w:eastAsia="仿宋" w:cs="仿宋"/>
          <w:sz w:val="32"/>
          <w:szCs w:val="32"/>
        </w:rPr>
        <w:t>(签字或盖章)</w:t>
      </w:r>
      <w:r>
        <w:rPr>
          <w:rStyle w:val="10"/>
          <w:rFonts w:hint="eastAsia" w:ascii="仿宋" w:hAnsi="仿宋" w:eastAsia="仿宋" w:cs="仿宋"/>
          <w:sz w:val="32"/>
          <w:szCs w:val="32"/>
          <w:lang w:val="en-US" w:eastAsia="zh-CN"/>
        </w:rPr>
        <w:t xml:space="preserve">  </w:t>
      </w:r>
    </w:p>
    <w:p>
      <w:pPr>
        <w:pStyle w:val="14"/>
        <w:wordWrap w:val="0"/>
        <w:topLinePunct/>
        <w:spacing w:line="240" w:lineRule="auto"/>
        <w:ind w:firstLine="0" w:firstLineChars="0"/>
        <w:rPr>
          <w:rStyle w:val="10"/>
          <w:rFonts w:hint="eastAsia" w:ascii="仿宋" w:hAnsi="仿宋" w:eastAsia="仿宋" w:cs="仿宋"/>
          <w:bCs/>
          <w:sz w:val="32"/>
          <w:szCs w:val="32"/>
          <w:u w:val="single"/>
          <w:lang w:val="en-US" w:eastAsia="zh-CN"/>
        </w:rPr>
      </w:pPr>
      <w:r>
        <w:rPr>
          <w:rStyle w:val="10"/>
          <w:rFonts w:hint="eastAsia" w:ascii="仿宋" w:hAnsi="仿宋" w:eastAsia="仿宋" w:cs="仿宋"/>
          <w:sz w:val="32"/>
          <w:szCs w:val="32"/>
          <w:lang w:eastAsia="zh-CN"/>
        </w:rPr>
        <w:t>响应</w:t>
      </w:r>
      <w:r>
        <w:rPr>
          <w:rStyle w:val="10"/>
          <w:rFonts w:hint="eastAsia" w:ascii="仿宋" w:hAnsi="仿宋" w:eastAsia="仿宋" w:cs="仿宋"/>
          <w:sz w:val="32"/>
          <w:szCs w:val="32"/>
        </w:rPr>
        <w:t>日期：</w:t>
      </w:r>
      <w:r>
        <w:rPr>
          <w:rStyle w:val="10"/>
          <w:rFonts w:hint="eastAsia" w:ascii="仿宋" w:hAnsi="仿宋" w:eastAsia="仿宋" w:cs="仿宋"/>
          <w:sz w:val="32"/>
          <w:szCs w:val="32"/>
          <w:u w:val="single"/>
          <w:lang w:val="en-US" w:eastAsia="zh-CN"/>
        </w:rPr>
        <w:t xml:space="preserve">    </w:t>
      </w:r>
      <w:r>
        <w:rPr>
          <w:rStyle w:val="10"/>
          <w:rFonts w:hint="eastAsia" w:ascii="仿宋" w:hAnsi="仿宋" w:eastAsia="仿宋" w:cs="仿宋"/>
          <w:bCs/>
          <w:sz w:val="32"/>
          <w:szCs w:val="32"/>
          <w:u w:val="single"/>
          <w:lang w:val="en-US" w:eastAsia="zh-CN"/>
        </w:rPr>
        <w:t xml:space="preserve">           </w:t>
      </w:r>
    </w:p>
    <w:p/>
    <w:sectPr>
      <w:footerReference r:id="rId4" w:type="default"/>
      <w:pgSz w:w="16783" w:h="11850" w:orient="landscape"/>
      <w:pgMar w:top="1417" w:right="1417" w:bottom="1417" w:left="1417" w:header="851" w:footer="964" w:gutter="0"/>
      <w:pgNumType w:fmt="numberInDash" w:start="2"/>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E13A8"/>
    <w:rsid w:val="7D1E1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w:basedOn w:val="3"/>
    <w:next w:val="4"/>
    <w:qFormat/>
    <w:uiPriority w:val="0"/>
    <w:pPr>
      <w:spacing w:after="120" w:afterLines="0" w:afterAutospacing="0"/>
    </w:pPr>
  </w:style>
  <w:style w:type="paragraph" w:customStyle="1" w:styleId="3">
    <w:name w:val="Normal_0"/>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4">
    <w:name w:val="Body Text First Indent"/>
    <w:basedOn w:val="2"/>
    <w:qFormat/>
    <w:uiPriority w:val="0"/>
    <w:pPr>
      <w:widowControl w:val="0"/>
      <w:ind w:firstLine="420" w:firstLineChars="100"/>
      <w:jc w:val="both"/>
    </w:pPr>
    <w:rPr>
      <w:rFonts w:ascii="宋体" w:hAnsi="宋体"/>
      <w:kern w:val="2"/>
      <w:sz w:val="21"/>
      <w:szCs w:val="20"/>
    </w:rPr>
  </w:style>
  <w:style w:type="paragraph" w:styleId="5">
    <w:name w:val="Normal Indent"/>
    <w:basedOn w:val="6"/>
    <w:qFormat/>
    <w:uiPriority w:val="0"/>
    <w:pPr>
      <w:ind w:firstLine="420" w:firstLineChars="200"/>
    </w:pPr>
    <w:rPr>
      <w:rFonts w:ascii="Calibri" w:hAnsi="Calibri" w:eastAsia="宋体" w:cs="Times New Roman"/>
      <w:szCs w:val="24"/>
    </w:rPr>
  </w:style>
  <w:style w:type="paragraph" w:customStyle="1" w:styleId="6">
    <w:name w:val="正文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footer"/>
    <w:basedOn w:val="6"/>
    <w:qFormat/>
    <w:uiPriority w:val="0"/>
    <w:pPr>
      <w:tabs>
        <w:tab w:val="center" w:pos="4153"/>
        <w:tab w:val="right" w:pos="8306"/>
      </w:tabs>
      <w:snapToGrid w:val="0"/>
      <w:jc w:val="left"/>
    </w:pPr>
    <w:rPr>
      <w:rFonts w:ascii="Calibri" w:hAnsi="Calibri" w:eastAsia="宋体" w:cs="Times New Roman"/>
      <w:sz w:val="18"/>
      <w:szCs w:val="18"/>
    </w:rPr>
  </w:style>
  <w:style w:type="paragraph" w:styleId="8">
    <w:name w:val="toc 1"/>
    <w:basedOn w:val="9"/>
    <w:next w:val="9"/>
    <w:qFormat/>
    <w:uiPriority w:val="0"/>
    <w:pPr>
      <w:tabs>
        <w:tab w:val="right" w:leader="dot" w:pos="0"/>
        <w:tab w:val="right" w:leader="dot" w:pos="9746"/>
      </w:tabs>
      <w:wordWrap w:val="0"/>
      <w:topLinePunct/>
      <w:spacing w:line="400" w:lineRule="exact"/>
    </w:pPr>
    <w:rPr>
      <w:sz w:val="21"/>
    </w:rPr>
  </w:style>
  <w:style w:type="paragraph" w:customStyle="1" w:styleId="9">
    <w:name w:val="正文2"/>
    <w:next w:val="8"/>
    <w:qFormat/>
    <w:uiPriority w:val="0"/>
    <w:pPr>
      <w:widowControl w:val="0"/>
      <w:ind w:firstLine="4670" w:firstLineChars="200"/>
      <w:jc w:val="both"/>
    </w:pPr>
    <w:rPr>
      <w:rFonts w:ascii="Calibri" w:hAnsi="Calibri" w:eastAsia="仿宋_GB2312" w:cs="Times New Roman"/>
      <w:kern w:val="0"/>
      <w:sz w:val="32"/>
      <w:szCs w:val="24"/>
      <w:lang w:val="en-US" w:eastAsia="zh-CN" w:bidi="ar-SA"/>
    </w:rPr>
  </w:style>
  <w:style w:type="paragraph" w:customStyle="1" w:styleId="12">
    <w:name w:val="正文11"/>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03、“注：”正文(加粗，首行缩进2字符)"/>
    <w:basedOn w:val="14"/>
    <w:qFormat/>
    <w:uiPriority w:val="0"/>
    <w:pPr>
      <w:tabs>
        <w:tab w:val="left" w:pos="0"/>
      </w:tabs>
      <w:ind w:firstLine="480" w:firstLineChars="200"/>
    </w:pPr>
    <w:rPr>
      <w:b/>
    </w:rPr>
  </w:style>
  <w:style w:type="paragraph" w:customStyle="1" w:styleId="14">
    <w:name w:val="01、普通正文"/>
    <w:basedOn w:val="3"/>
    <w:qFormat/>
    <w:uiPriority w:val="0"/>
    <w:pPr>
      <w:tabs>
        <w:tab w:val="left" w:pos="0"/>
      </w:tabs>
      <w:wordWrap w:val="0"/>
      <w:topLinePunct/>
    </w:pPr>
    <w:rPr>
      <w:snapToGrid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2024-07-30T06:07:00Z</dcterms:created>
  <dc:creator>胡加美</dc:creator>
  <cp:lastModifiedBy>胡加美</cp:lastModifiedBy>
  <dcterms:modified xsi:type="dcterms:W3CDTF">2024-07-30T06:08:39Z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