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8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附件 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        </w:t>
      </w:r>
    </w:p>
    <w:p w14:paraId="3BA111E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汕头市潮阳区人民法院2024年公开招聘劳动合同制书记员岗位表</w:t>
      </w:r>
    </w:p>
    <w:tbl>
      <w:tblPr>
        <w:tblStyle w:val="5"/>
        <w:tblpPr w:leftFromText="180" w:rightFromText="180" w:vertAnchor="page" w:horzAnchor="page" w:tblpXSpec="center" w:tblpY="3134"/>
        <w:tblOverlap w:val="never"/>
        <w:tblW w:w="15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98"/>
        <w:gridCol w:w="1456"/>
        <w:gridCol w:w="897"/>
        <w:gridCol w:w="897"/>
        <w:gridCol w:w="1818"/>
        <w:gridCol w:w="1825"/>
        <w:gridCol w:w="4507"/>
        <w:gridCol w:w="1814"/>
      </w:tblGrid>
      <w:tr w14:paraId="7F7C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E5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  <w:p w14:paraId="3EB3A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1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聘用</w:t>
            </w:r>
          </w:p>
          <w:p w14:paraId="1087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1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1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单位地址</w:t>
            </w:r>
          </w:p>
        </w:tc>
      </w:tr>
      <w:tr w14:paraId="6BB5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汕头市潮阳区人民法院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4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劳动合同制书记员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A）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8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9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/>
              </w:rPr>
              <w:t>具有普通高等院校大专学历（非在职）以上文化程度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大专学历限法律类专业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，本科及以上学历专业不限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报考年龄为18至28周岁（即1995年8月9日至2006年8月8日期间出生）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；</w:t>
            </w:r>
          </w:p>
          <w:p w14:paraId="688F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从事法院工作满5年且工作表现优异的人员年龄可放宽至33周岁（即1990年8月9日至2006年8月8日期间出生）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2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广东省汕头市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潮阳区城西六路</w:t>
            </w:r>
          </w:p>
        </w:tc>
      </w:tr>
      <w:tr w14:paraId="5F19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D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汕头市潮阳区人民法院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劳动合同制书记员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B）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AD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8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E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/>
              </w:rPr>
              <w:t>具有普通高等院校大专学历（非在职）以上文化程度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A9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大专学历限法律类专业，本科及以上学历专业不限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5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报考年龄为18至28周岁（即1995年8月9日至2006年8月8日期间出生）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；</w:t>
            </w:r>
          </w:p>
          <w:p w14:paraId="42E1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从事法院工作满5年且工作表现优异的人员年龄可放宽至33周岁（即1990年8月9日至2006年8月8日期间出生）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65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广东省汕头市潮阳区城西六路</w:t>
            </w:r>
          </w:p>
        </w:tc>
      </w:tr>
    </w:tbl>
    <w:p w14:paraId="6A15D31A"/>
    <w:sectPr>
      <w:pgSz w:w="16838" w:h="11906" w:orient="landscape"/>
      <w:pgMar w:top="1417" w:right="720" w:bottom="141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GFlZmFlN2U3NjMwNjRlMWE1NWJkNDZlNWFjNjMifQ=="/>
  </w:docVars>
  <w:rsids>
    <w:rsidRoot w:val="230C3D70"/>
    <w:rsid w:val="1AF20311"/>
    <w:rsid w:val="230C3D70"/>
    <w:rsid w:val="4F2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262</Characters>
  <Lines>0</Lines>
  <Paragraphs>0</Paragraphs>
  <TotalTime>0</TotalTime>
  <ScaleCrop>false</ScaleCrop>
  <LinksUpToDate>false</LinksUpToDate>
  <CharactersWithSpaces>288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2024-07-04T09:47:00Z</dcterms:created>
  <dc:creator>楠小贝</dc:creator>
  <cp:lastModifiedBy>叱艾蜀黍</cp:lastModifiedBy>
  <dcterms:modified xsi:type="dcterms:W3CDTF">2024-08-02T06:04:56Z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C41B3B23B7604C7CA3B46DE8A8CAAD38_11</vt:lpwstr>
  </property>
</Properties>
</file>