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hint="eastAsia" w:ascii="方正小标宋_GBK" w:hAnsi="方正小标宋_GBK" w:cs="方正小标宋_GBK" w:eastAsiaTheme="minorEastAsia"/>
          <w:color w:val="000000"/>
          <w:sz w:val="72"/>
          <w:lang w:eastAsia="zh-CN"/>
        </w:rPr>
      </w:pPr>
      <w:bookmarkStart w:id="0" w:name="_Toc_2_2_0000000001"/>
    </w:p>
    <w:p>
      <w:pPr>
        <w:jc w:val="center"/>
        <w:outlineLvl w:val="1"/>
        <w:rPr>
          <w:rFonts w:hint="eastAsia" w:ascii="方正小标宋_GBK" w:hAnsi="方正小标宋_GBK" w:cs="方正小标宋_GBK" w:eastAsiaTheme="minorEastAsia"/>
          <w:color w:val="000000"/>
          <w:sz w:val="72"/>
          <w:lang w:eastAsia="zh-CN"/>
        </w:rPr>
      </w:pPr>
    </w:p>
    <w:p>
      <w:pPr>
        <w:jc w:val="center"/>
        <w:outlineLvl w:val="1"/>
        <w:rPr>
          <w:rFonts w:hint="eastAsia" w:ascii="方正小标宋_GBK" w:hAnsi="方正小标宋_GBK" w:cs="方正小标宋_GBK" w:eastAsiaTheme="minorEastAsia"/>
          <w:color w:val="000000"/>
          <w:sz w:val="72"/>
          <w:lang w:eastAsia="zh-CN"/>
        </w:rPr>
      </w:pPr>
    </w:p>
    <w:p>
      <w:pPr>
        <w:jc w:val="center"/>
        <w:outlineLvl w:val="1"/>
        <w:rPr>
          <w:rFonts w:hint="eastAsia" w:ascii="方正小标宋_GBK" w:hAnsi="方正小标宋_GBK" w:cs="方正小标宋_GBK" w:eastAsiaTheme="minorEastAsia"/>
          <w:color w:val="000000"/>
          <w:sz w:val="72"/>
          <w:lang w:eastAsia="zh-CN"/>
        </w:rPr>
      </w:pPr>
    </w:p>
    <w:p>
      <w:pPr>
        <w:jc w:val="center"/>
        <w:outlineLvl w:val="1"/>
        <w:rPr>
          <w:rFonts w:hint="eastAsia" w:ascii="方正小标宋_GBK" w:hAnsi="方正小标宋_GBK" w:cs="方正小标宋_GBK" w:eastAsiaTheme="minorEastAsia"/>
          <w:color w:val="000000"/>
          <w:sz w:val="72"/>
          <w:lang w:eastAsia="zh-CN"/>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179东光县人民法院</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1938.90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1938.90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t>本年收入合计</w:t>
            </w:r>
          </w:p>
        </w:tc>
        <w:tc>
          <w:tcPr>
            <w:tcW w:w="2126" w:type="dxa"/>
            <w:vAlign w:val="center"/>
          </w:tcPr>
          <w:p>
            <w:pPr>
              <w:pStyle w:val="16"/>
            </w:pPr>
            <w:r>
              <w:t>1938.90</w:t>
            </w:r>
          </w:p>
        </w:tc>
        <w:tc>
          <w:tcPr>
            <w:tcW w:w="4535" w:type="dxa"/>
            <w:vAlign w:val="center"/>
          </w:tcPr>
          <w:p>
            <w:pPr>
              <w:pStyle w:val="15"/>
            </w:pPr>
            <w:r>
              <w:t>本年支出合计</w:t>
            </w:r>
          </w:p>
        </w:tc>
        <w:tc>
          <w:tcPr>
            <w:tcW w:w="2126" w:type="dxa"/>
            <w:vAlign w:val="center"/>
          </w:tcPr>
          <w:p>
            <w:pPr>
              <w:pStyle w:val="16"/>
            </w:pPr>
            <w:r>
              <w:t>1938.90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t>收入总计</w:t>
            </w:r>
          </w:p>
        </w:tc>
        <w:tc>
          <w:tcPr>
            <w:tcW w:w="2126" w:type="dxa"/>
            <w:vAlign w:val="center"/>
          </w:tcPr>
          <w:p>
            <w:pPr>
              <w:pStyle w:val="16"/>
            </w:pPr>
            <w:r>
              <w:t>1938.90</w:t>
            </w:r>
          </w:p>
        </w:tc>
        <w:tc>
          <w:tcPr>
            <w:tcW w:w="4535" w:type="dxa"/>
            <w:vAlign w:val="center"/>
          </w:tcPr>
          <w:p>
            <w:pPr>
              <w:pStyle w:val="15"/>
            </w:pPr>
            <w:r>
              <w:t>支出总计</w:t>
            </w:r>
          </w:p>
        </w:tc>
        <w:tc>
          <w:tcPr>
            <w:tcW w:w="2126" w:type="dxa"/>
            <w:vAlign w:val="center"/>
          </w:tcPr>
          <w:p>
            <w:pPr>
              <w:pStyle w:val="16"/>
            </w:pPr>
            <w:r>
              <w:t>1938.90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179东光县人民法院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1938.90</w:t>
            </w:r>
          </w:p>
        </w:tc>
        <w:tc>
          <w:tcPr>
            <w:tcW w:w="1134" w:type="dxa"/>
            <w:vAlign w:val="center"/>
          </w:tcPr>
          <w:p>
            <w:pPr>
              <w:pStyle w:val="16"/>
            </w:pPr>
            <w:r>
              <w:t>1938.90</w:t>
            </w:r>
          </w:p>
        </w:tc>
        <w:tc>
          <w:tcPr>
            <w:tcW w:w="1134" w:type="dxa"/>
            <w:vAlign w:val="center"/>
          </w:tcPr>
          <w:p>
            <w:pPr>
              <w:pStyle w:val="16"/>
            </w:pPr>
            <w:r>
              <w:t>1938.90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1938.90</w:t>
            </w:r>
          </w:p>
        </w:tc>
        <w:tc>
          <w:tcPr>
            <w:tcW w:w="1134" w:type="dxa"/>
            <w:vAlign w:val="center"/>
          </w:tcPr>
          <w:p>
            <w:pPr>
              <w:pStyle w:val="12"/>
            </w:pPr>
            <w:r>
              <w:t>1938.90</w:t>
            </w:r>
          </w:p>
        </w:tc>
        <w:tc>
          <w:tcPr>
            <w:tcW w:w="1134" w:type="dxa"/>
            <w:vAlign w:val="center"/>
          </w:tcPr>
          <w:p>
            <w:pPr>
              <w:pStyle w:val="12"/>
            </w:pPr>
            <w:r>
              <w:t>1938.90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20405</w:t>
            </w:r>
          </w:p>
        </w:tc>
        <w:tc>
          <w:tcPr>
            <w:tcW w:w="1559" w:type="dxa"/>
            <w:vAlign w:val="center"/>
          </w:tcPr>
          <w:p>
            <w:pPr>
              <w:pStyle w:val="13"/>
            </w:pPr>
            <w:r>
              <w:t>法院</w:t>
            </w:r>
          </w:p>
        </w:tc>
        <w:tc>
          <w:tcPr>
            <w:tcW w:w="1134" w:type="dxa"/>
            <w:vAlign w:val="center"/>
          </w:tcPr>
          <w:p>
            <w:pPr>
              <w:pStyle w:val="12"/>
            </w:pPr>
            <w:r>
              <w:t>1938.90</w:t>
            </w:r>
          </w:p>
        </w:tc>
        <w:tc>
          <w:tcPr>
            <w:tcW w:w="1134" w:type="dxa"/>
            <w:vAlign w:val="center"/>
          </w:tcPr>
          <w:p>
            <w:pPr>
              <w:pStyle w:val="12"/>
            </w:pPr>
            <w:r>
              <w:t>1938.90</w:t>
            </w:r>
          </w:p>
        </w:tc>
        <w:tc>
          <w:tcPr>
            <w:tcW w:w="1134" w:type="dxa"/>
            <w:vAlign w:val="center"/>
          </w:tcPr>
          <w:p>
            <w:pPr>
              <w:pStyle w:val="12"/>
            </w:pPr>
            <w:r>
              <w:t>1938.90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2040501</w:t>
            </w:r>
          </w:p>
        </w:tc>
        <w:tc>
          <w:tcPr>
            <w:tcW w:w="1559" w:type="dxa"/>
            <w:vAlign w:val="center"/>
          </w:tcPr>
          <w:p>
            <w:pPr>
              <w:pStyle w:val="13"/>
            </w:pPr>
            <w:r>
              <w:t>行政运行</w:t>
            </w:r>
          </w:p>
        </w:tc>
        <w:tc>
          <w:tcPr>
            <w:tcW w:w="1134" w:type="dxa"/>
            <w:vAlign w:val="center"/>
          </w:tcPr>
          <w:p>
            <w:pPr>
              <w:pStyle w:val="12"/>
            </w:pPr>
            <w:r>
              <w:t>1581.90</w:t>
            </w:r>
          </w:p>
        </w:tc>
        <w:tc>
          <w:tcPr>
            <w:tcW w:w="1134" w:type="dxa"/>
            <w:vAlign w:val="center"/>
          </w:tcPr>
          <w:p>
            <w:pPr>
              <w:pStyle w:val="12"/>
            </w:pPr>
            <w:r>
              <w:t>1581.90</w:t>
            </w:r>
          </w:p>
        </w:tc>
        <w:tc>
          <w:tcPr>
            <w:tcW w:w="1134" w:type="dxa"/>
            <w:vAlign w:val="center"/>
          </w:tcPr>
          <w:p>
            <w:pPr>
              <w:pStyle w:val="12"/>
            </w:pPr>
            <w:r>
              <w:t>1581.90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2040504</w:t>
            </w:r>
          </w:p>
        </w:tc>
        <w:tc>
          <w:tcPr>
            <w:tcW w:w="1559" w:type="dxa"/>
            <w:vAlign w:val="center"/>
          </w:tcPr>
          <w:p>
            <w:pPr>
              <w:pStyle w:val="13"/>
            </w:pPr>
            <w:r>
              <w:t>案件审判</w:t>
            </w:r>
          </w:p>
        </w:tc>
        <w:tc>
          <w:tcPr>
            <w:tcW w:w="1134" w:type="dxa"/>
            <w:vAlign w:val="center"/>
          </w:tcPr>
          <w:p>
            <w:pPr>
              <w:pStyle w:val="12"/>
            </w:pPr>
            <w:r>
              <w:t>77.00</w:t>
            </w:r>
          </w:p>
        </w:tc>
        <w:tc>
          <w:tcPr>
            <w:tcW w:w="1134" w:type="dxa"/>
            <w:vAlign w:val="center"/>
          </w:tcPr>
          <w:p>
            <w:pPr>
              <w:pStyle w:val="12"/>
            </w:pPr>
            <w:r>
              <w:t>77.00</w:t>
            </w:r>
          </w:p>
        </w:tc>
        <w:tc>
          <w:tcPr>
            <w:tcW w:w="1134" w:type="dxa"/>
            <w:vAlign w:val="center"/>
          </w:tcPr>
          <w:p>
            <w:pPr>
              <w:pStyle w:val="12"/>
            </w:pPr>
            <w:r>
              <w:t>77.00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2040599</w:t>
            </w:r>
          </w:p>
        </w:tc>
        <w:tc>
          <w:tcPr>
            <w:tcW w:w="1559" w:type="dxa"/>
            <w:vAlign w:val="center"/>
          </w:tcPr>
          <w:p>
            <w:pPr>
              <w:pStyle w:val="13"/>
            </w:pPr>
            <w:r>
              <w:t>其他法院支出</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r>
              <w:t>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179东光县人民法院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1938.90</w:t>
            </w:r>
          </w:p>
        </w:tc>
        <w:tc>
          <w:tcPr>
            <w:tcW w:w="1361" w:type="dxa"/>
            <w:vAlign w:val="center"/>
          </w:tcPr>
          <w:p>
            <w:pPr>
              <w:pStyle w:val="16"/>
            </w:pPr>
            <w:r>
              <w:t>1581.90</w:t>
            </w:r>
          </w:p>
        </w:tc>
        <w:tc>
          <w:tcPr>
            <w:tcW w:w="1361" w:type="dxa"/>
            <w:vAlign w:val="center"/>
          </w:tcPr>
          <w:p>
            <w:pPr>
              <w:pStyle w:val="16"/>
            </w:pPr>
            <w:r>
              <w:t>357.00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6" w:type="dxa"/>
            <w:vAlign w:val="center"/>
          </w:tcPr>
          <w:p>
            <w:pPr>
              <w:pStyle w:val="13"/>
            </w:pPr>
            <w:r>
              <w:t>公共安全支出</w:t>
            </w:r>
          </w:p>
        </w:tc>
        <w:tc>
          <w:tcPr>
            <w:tcW w:w="1361" w:type="dxa"/>
            <w:vAlign w:val="center"/>
          </w:tcPr>
          <w:p>
            <w:pPr>
              <w:pStyle w:val="12"/>
            </w:pPr>
            <w:r>
              <w:t>1938.90</w:t>
            </w:r>
          </w:p>
        </w:tc>
        <w:tc>
          <w:tcPr>
            <w:tcW w:w="1361" w:type="dxa"/>
            <w:vAlign w:val="center"/>
          </w:tcPr>
          <w:p>
            <w:pPr>
              <w:pStyle w:val="12"/>
            </w:pPr>
            <w:r>
              <w:t>1581.90</w:t>
            </w:r>
          </w:p>
        </w:tc>
        <w:tc>
          <w:tcPr>
            <w:tcW w:w="1361" w:type="dxa"/>
            <w:vAlign w:val="center"/>
          </w:tcPr>
          <w:p>
            <w:pPr>
              <w:pStyle w:val="12"/>
            </w:pPr>
            <w:r>
              <w:t>357.00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20405</w:t>
            </w:r>
          </w:p>
        </w:tc>
        <w:tc>
          <w:tcPr>
            <w:tcW w:w="4536" w:type="dxa"/>
            <w:vAlign w:val="center"/>
          </w:tcPr>
          <w:p>
            <w:pPr>
              <w:pStyle w:val="13"/>
            </w:pPr>
            <w:r>
              <w:t>法院</w:t>
            </w:r>
          </w:p>
        </w:tc>
        <w:tc>
          <w:tcPr>
            <w:tcW w:w="1361" w:type="dxa"/>
            <w:vAlign w:val="center"/>
          </w:tcPr>
          <w:p>
            <w:pPr>
              <w:pStyle w:val="12"/>
            </w:pPr>
            <w:r>
              <w:t>1938.90</w:t>
            </w:r>
          </w:p>
        </w:tc>
        <w:tc>
          <w:tcPr>
            <w:tcW w:w="1361" w:type="dxa"/>
            <w:vAlign w:val="center"/>
          </w:tcPr>
          <w:p>
            <w:pPr>
              <w:pStyle w:val="12"/>
            </w:pPr>
            <w:r>
              <w:t>1581.90</w:t>
            </w:r>
          </w:p>
        </w:tc>
        <w:tc>
          <w:tcPr>
            <w:tcW w:w="1361" w:type="dxa"/>
            <w:vAlign w:val="center"/>
          </w:tcPr>
          <w:p>
            <w:pPr>
              <w:pStyle w:val="12"/>
            </w:pPr>
            <w:r>
              <w:t>357.00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2040501</w:t>
            </w:r>
          </w:p>
        </w:tc>
        <w:tc>
          <w:tcPr>
            <w:tcW w:w="4536" w:type="dxa"/>
            <w:vAlign w:val="center"/>
          </w:tcPr>
          <w:p>
            <w:pPr>
              <w:pStyle w:val="13"/>
            </w:pPr>
            <w:r>
              <w:t>行政运行</w:t>
            </w:r>
          </w:p>
        </w:tc>
        <w:tc>
          <w:tcPr>
            <w:tcW w:w="1361" w:type="dxa"/>
            <w:vAlign w:val="center"/>
          </w:tcPr>
          <w:p>
            <w:pPr>
              <w:pStyle w:val="12"/>
            </w:pPr>
            <w:r>
              <w:t>1581.90</w:t>
            </w:r>
          </w:p>
        </w:tc>
        <w:tc>
          <w:tcPr>
            <w:tcW w:w="1361" w:type="dxa"/>
            <w:vAlign w:val="center"/>
          </w:tcPr>
          <w:p>
            <w:pPr>
              <w:pStyle w:val="12"/>
            </w:pPr>
            <w:r>
              <w:t>1581.90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2040504</w:t>
            </w:r>
          </w:p>
        </w:tc>
        <w:tc>
          <w:tcPr>
            <w:tcW w:w="4536" w:type="dxa"/>
            <w:vAlign w:val="center"/>
          </w:tcPr>
          <w:p>
            <w:pPr>
              <w:pStyle w:val="13"/>
            </w:pPr>
            <w:r>
              <w:t>案件审判</w:t>
            </w:r>
          </w:p>
        </w:tc>
        <w:tc>
          <w:tcPr>
            <w:tcW w:w="1361" w:type="dxa"/>
            <w:vAlign w:val="center"/>
          </w:tcPr>
          <w:p>
            <w:pPr>
              <w:pStyle w:val="12"/>
            </w:pPr>
            <w:r>
              <w:t>77.00</w:t>
            </w:r>
          </w:p>
        </w:tc>
        <w:tc>
          <w:tcPr>
            <w:tcW w:w="1361" w:type="dxa"/>
            <w:vAlign w:val="center"/>
          </w:tcPr>
          <w:p>
            <w:pPr>
              <w:pStyle w:val="12"/>
            </w:pPr>
          </w:p>
        </w:tc>
        <w:tc>
          <w:tcPr>
            <w:tcW w:w="1361" w:type="dxa"/>
            <w:vAlign w:val="center"/>
          </w:tcPr>
          <w:p>
            <w:pPr>
              <w:pStyle w:val="12"/>
            </w:pPr>
            <w:r>
              <w:t>77.00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2040599</w:t>
            </w:r>
          </w:p>
        </w:tc>
        <w:tc>
          <w:tcPr>
            <w:tcW w:w="4536" w:type="dxa"/>
            <w:vAlign w:val="center"/>
          </w:tcPr>
          <w:p>
            <w:pPr>
              <w:pStyle w:val="13"/>
            </w:pPr>
            <w:r>
              <w:t>其他法院支出</w:t>
            </w: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r>
              <w:t>280.00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179东光县人民法院</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1938.90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1938.90</w:t>
            </w:r>
          </w:p>
        </w:tc>
        <w:tc>
          <w:tcPr>
            <w:tcW w:w="1474" w:type="dxa"/>
            <w:vAlign w:val="center"/>
          </w:tcPr>
          <w:p>
            <w:pPr>
              <w:pStyle w:val="12"/>
            </w:pPr>
            <w:r>
              <w:t>1938.90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1938.90</w:t>
            </w:r>
          </w:p>
        </w:tc>
        <w:tc>
          <w:tcPr>
            <w:tcW w:w="3402" w:type="dxa"/>
            <w:vAlign w:val="center"/>
          </w:tcPr>
          <w:p>
            <w:pPr>
              <w:pStyle w:val="15"/>
            </w:pPr>
            <w:r>
              <w:t>本年支出合计</w:t>
            </w:r>
          </w:p>
        </w:tc>
        <w:tc>
          <w:tcPr>
            <w:tcW w:w="1474" w:type="dxa"/>
            <w:vAlign w:val="center"/>
          </w:tcPr>
          <w:p>
            <w:pPr>
              <w:pStyle w:val="16"/>
            </w:pPr>
            <w:r>
              <w:t>1938.90</w:t>
            </w:r>
          </w:p>
        </w:tc>
        <w:tc>
          <w:tcPr>
            <w:tcW w:w="1474" w:type="dxa"/>
            <w:vAlign w:val="center"/>
          </w:tcPr>
          <w:p>
            <w:pPr>
              <w:pStyle w:val="16"/>
            </w:pPr>
            <w:r>
              <w:t>1938.90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1938.90</w:t>
            </w:r>
          </w:p>
        </w:tc>
        <w:tc>
          <w:tcPr>
            <w:tcW w:w="3402" w:type="dxa"/>
            <w:vAlign w:val="center"/>
          </w:tcPr>
          <w:p>
            <w:pPr>
              <w:pStyle w:val="15"/>
            </w:pPr>
            <w:r>
              <w:t>支出总计</w:t>
            </w:r>
          </w:p>
        </w:tc>
        <w:tc>
          <w:tcPr>
            <w:tcW w:w="1474" w:type="dxa"/>
            <w:vAlign w:val="center"/>
          </w:tcPr>
          <w:p>
            <w:pPr>
              <w:pStyle w:val="16"/>
            </w:pPr>
            <w:r>
              <w:t>1938.90</w:t>
            </w:r>
          </w:p>
        </w:tc>
        <w:tc>
          <w:tcPr>
            <w:tcW w:w="1474" w:type="dxa"/>
            <w:vAlign w:val="center"/>
          </w:tcPr>
          <w:p>
            <w:pPr>
              <w:pStyle w:val="16"/>
            </w:pPr>
            <w:r>
              <w:t>1938.90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179东光县人民法院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1938.90</w:t>
            </w:r>
          </w:p>
        </w:tc>
        <w:tc>
          <w:tcPr>
            <w:tcW w:w="2551" w:type="dxa"/>
            <w:vAlign w:val="center"/>
          </w:tcPr>
          <w:p>
            <w:pPr>
              <w:pStyle w:val="16"/>
            </w:pPr>
            <w:r>
              <w:t>1581.90</w:t>
            </w:r>
          </w:p>
        </w:tc>
        <w:tc>
          <w:tcPr>
            <w:tcW w:w="2551" w:type="dxa"/>
            <w:vAlign w:val="center"/>
          </w:tcPr>
          <w:p>
            <w:pPr>
              <w:pStyle w:val="16"/>
            </w:pPr>
            <w:r>
              <w:t>357.00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1938.90</w:t>
            </w:r>
          </w:p>
        </w:tc>
        <w:tc>
          <w:tcPr>
            <w:tcW w:w="2551" w:type="dxa"/>
            <w:vAlign w:val="center"/>
          </w:tcPr>
          <w:p>
            <w:pPr>
              <w:pStyle w:val="12"/>
            </w:pPr>
            <w:r>
              <w:t>1581.90</w:t>
            </w:r>
          </w:p>
        </w:tc>
        <w:tc>
          <w:tcPr>
            <w:tcW w:w="2551" w:type="dxa"/>
            <w:vAlign w:val="center"/>
          </w:tcPr>
          <w:p>
            <w:pPr>
              <w:pStyle w:val="12"/>
            </w:pPr>
            <w:r>
              <w:t>357.00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20405</w:t>
            </w:r>
          </w:p>
        </w:tc>
        <w:tc>
          <w:tcPr>
            <w:tcW w:w="4535" w:type="dxa"/>
            <w:vAlign w:val="center"/>
          </w:tcPr>
          <w:p>
            <w:pPr>
              <w:pStyle w:val="13"/>
            </w:pPr>
            <w:r>
              <w:t>法院</w:t>
            </w:r>
          </w:p>
        </w:tc>
        <w:tc>
          <w:tcPr>
            <w:tcW w:w="2551" w:type="dxa"/>
            <w:vAlign w:val="center"/>
          </w:tcPr>
          <w:p>
            <w:pPr>
              <w:pStyle w:val="12"/>
            </w:pPr>
            <w:r>
              <w:t>1938.90</w:t>
            </w:r>
          </w:p>
        </w:tc>
        <w:tc>
          <w:tcPr>
            <w:tcW w:w="2551" w:type="dxa"/>
            <w:vAlign w:val="center"/>
          </w:tcPr>
          <w:p>
            <w:pPr>
              <w:pStyle w:val="12"/>
            </w:pPr>
            <w:r>
              <w:t>1581.90</w:t>
            </w:r>
          </w:p>
        </w:tc>
        <w:tc>
          <w:tcPr>
            <w:tcW w:w="2551" w:type="dxa"/>
            <w:vAlign w:val="center"/>
          </w:tcPr>
          <w:p>
            <w:pPr>
              <w:pStyle w:val="12"/>
            </w:pPr>
            <w:r>
              <w:t>357.00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2040501</w:t>
            </w:r>
          </w:p>
        </w:tc>
        <w:tc>
          <w:tcPr>
            <w:tcW w:w="4535" w:type="dxa"/>
            <w:vAlign w:val="center"/>
          </w:tcPr>
          <w:p>
            <w:pPr>
              <w:pStyle w:val="13"/>
            </w:pPr>
            <w:r>
              <w:t>行政运行</w:t>
            </w:r>
          </w:p>
        </w:tc>
        <w:tc>
          <w:tcPr>
            <w:tcW w:w="2551" w:type="dxa"/>
            <w:vAlign w:val="center"/>
          </w:tcPr>
          <w:p>
            <w:pPr>
              <w:pStyle w:val="12"/>
            </w:pPr>
            <w:r>
              <w:t>1581.90</w:t>
            </w:r>
          </w:p>
        </w:tc>
        <w:tc>
          <w:tcPr>
            <w:tcW w:w="2551" w:type="dxa"/>
            <w:vAlign w:val="center"/>
          </w:tcPr>
          <w:p>
            <w:pPr>
              <w:pStyle w:val="12"/>
            </w:pPr>
            <w:r>
              <w:t>1581.90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2040504</w:t>
            </w:r>
          </w:p>
        </w:tc>
        <w:tc>
          <w:tcPr>
            <w:tcW w:w="4535" w:type="dxa"/>
            <w:vAlign w:val="center"/>
          </w:tcPr>
          <w:p>
            <w:pPr>
              <w:pStyle w:val="13"/>
            </w:pPr>
            <w:r>
              <w:t>案件审判</w:t>
            </w:r>
          </w:p>
        </w:tc>
        <w:tc>
          <w:tcPr>
            <w:tcW w:w="2551" w:type="dxa"/>
            <w:vAlign w:val="center"/>
          </w:tcPr>
          <w:p>
            <w:pPr>
              <w:pStyle w:val="12"/>
            </w:pPr>
            <w:r>
              <w:t>77.00</w:t>
            </w:r>
          </w:p>
        </w:tc>
        <w:tc>
          <w:tcPr>
            <w:tcW w:w="2551" w:type="dxa"/>
            <w:vAlign w:val="center"/>
          </w:tcPr>
          <w:p>
            <w:pPr>
              <w:pStyle w:val="12"/>
            </w:pPr>
          </w:p>
        </w:tc>
        <w:tc>
          <w:tcPr>
            <w:tcW w:w="2551" w:type="dxa"/>
            <w:vAlign w:val="center"/>
          </w:tcPr>
          <w:p>
            <w:pPr>
              <w:pStyle w:val="12"/>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2040599</w:t>
            </w:r>
          </w:p>
        </w:tc>
        <w:tc>
          <w:tcPr>
            <w:tcW w:w="4535" w:type="dxa"/>
            <w:vAlign w:val="center"/>
          </w:tcPr>
          <w:p>
            <w:pPr>
              <w:pStyle w:val="13"/>
            </w:pPr>
            <w:r>
              <w:t>其他法院支出</w:t>
            </w:r>
          </w:p>
        </w:tc>
        <w:tc>
          <w:tcPr>
            <w:tcW w:w="2551" w:type="dxa"/>
            <w:vAlign w:val="center"/>
          </w:tcPr>
          <w:p>
            <w:pPr>
              <w:pStyle w:val="12"/>
            </w:pPr>
            <w:r>
              <w:t>280.00</w:t>
            </w:r>
          </w:p>
        </w:tc>
        <w:tc>
          <w:tcPr>
            <w:tcW w:w="2551" w:type="dxa"/>
            <w:vAlign w:val="center"/>
          </w:tcPr>
          <w:p>
            <w:pPr>
              <w:pStyle w:val="12"/>
            </w:pPr>
          </w:p>
        </w:tc>
        <w:tc>
          <w:tcPr>
            <w:tcW w:w="2551" w:type="dxa"/>
            <w:vAlign w:val="center"/>
          </w:tcPr>
          <w:p>
            <w:pPr>
              <w:pStyle w:val="12"/>
            </w:pPr>
            <w:r>
              <w:t>280.00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179东光县人民法院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1581.90</w:t>
            </w:r>
          </w:p>
        </w:tc>
        <w:tc>
          <w:tcPr>
            <w:tcW w:w="2551" w:type="dxa"/>
            <w:vAlign w:val="center"/>
          </w:tcPr>
          <w:p>
            <w:pPr>
              <w:pStyle w:val="16"/>
            </w:pPr>
            <w:r>
              <w:t>1395.56</w:t>
            </w:r>
          </w:p>
        </w:tc>
        <w:tc>
          <w:tcPr>
            <w:tcW w:w="2552" w:type="dxa"/>
            <w:vAlign w:val="center"/>
          </w:tcPr>
          <w:p>
            <w:pPr>
              <w:pStyle w:val="16"/>
            </w:pPr>
            <w:r>
              <w:t>186.34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1259.19</w:t>
            </w:r>
          </w:p>
        </w:tc>
        <w:tc>
          <w:tcPr>
            <w:tcW w:w="2551" w:type="dxa"/>
            <w:vAlign w:val="center"/>
          </w:tcPr>
          <w:p>
            <w:pPr>
              <w:pStyle w:val="12"/>
            </w:pPr>
            <w:r>
              <w:t>1259.19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295.07</w:t>
            </w:r>
          </w:p>
        </w:tc>
        <w:tc>
          <w:tcPr>
            <w:tcW w:w="2551" w:type="dxa"/>
            <w:vAlign w:val="center"/>
          </w:tcPr>
          <w:p>
            <w:pPr>
              <w:pStyle w:val="12"/>
            </w:pPr>
            <w:r>
              <w:t>295.07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188.85</w:t>
            </w:r>
          </w:p>
        </w:tc>
        <w:tc>
          <w:tcPr>
            <w:tcW w:w="2551" w:type="dxa"/>
            <w:vAlign w:val="center"/>
          </w:tcPr>
          <w:p>
            <w:pPr>
              <w:pStyle w:val="12"/>
            </w:pPr>
            <w:r>
              <w:t>188.85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461.17</w:t>
            </w:r>
          </w:p>
        </w:tc>
        <w:tc>
          <w:tcPr>
            <w:tcW w:w="2551" w:type="dxa"/>
            <w:vAlign w:val="center"/>
          </w:tcPr>
          <w:p>
            <w:pPr>
              <w:pStyle w:val="12"/>
            </w:pPr>
            <w:r>
              <w:t>461.17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95.17</w:t>
            </w:r>
          </w:p>
        </w:tc>
        <w:tc>
          <w:tcPr>
            <w:tcW w:w="2551" w:type="dxa"/>
            <w:vAlign w:val="center"/>
          </w:tcPr>
          <w:p>
            <w:pPr>
              <w:pStyle w:val="12"/>
            </w:pPr>
            <w:r>
              <w:t>95.17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48.59</w:t>
            </w:r>
          </w:p>
        </w:tc>
        <w:tc>
          <w:tcPr>
            <w:tcW w:w="2551" w:type="dxa"/>
            <w:vAlign w:val="center"/>
          </w:tcPr>
          <w:p>
            <w:pPr>
              <w:pStyle w:val="12"/>
            </w:pPr>
            <w:r>
              <w:t>48.59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1.89</w:t>
            </w:r>
          </w:p>
        </w:tc>
        <w:tc>
          <w:tcPr>
            <w:tcW w:w="2551" w:type="dxa"/>
            <w:vAlign w:val="center"/>
          </w:tcPr>
          <w:p>
            <w:pPr>
              <w:pStyle w:val="12"/>
            </w:pPr>
            <w:r>
              <w:t>1.89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3.65</w:t>
            </w:r>
          </w:p>
        </w:tc>
        <w:tc>
          <w:tcPr>
            <w:tcW w:w="2551" w:type="dxa"/>
            <w:vAlign w:val="center"/>
          </w:tcPr>
          <w:p>
            <w:pPr>
              <w:pStyle w:val="12"/>
            </w:pPr>
            <w:r>
              <w:t>3.65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73.92</w:t>
            </w:r>
          </w:p>
        </w:tc>
        <w:tc>
          <w:tcPr>
            <w:tcW w:w="2551" w:type="dxa"/>
            <w:vAlign w:val="center"/>
          </w:tcPr>
          <w:p>
            <w:pPr>
              <w:pStyle w:val="12"/>
            </w:pPr>
            <w:r>
              <w:t>73.92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90.88</w:t>
            </w:r>
          </w:p>
        </w:tc>
        <w:tc>
          <w:tcPr>
            <w:tcW w:w="2551" w:type="dxa"/>
            <w:vAlign w:val="center"/>
          </w:tcPr>
          <w:p>
            <w:pPr>
              <w:pStyle w:val="12"/>
            </w:pPr>
            <w:r>
              <w:t>90.88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186.34</w:t>
            </w:r>
          </w:p>
        </w:tc>
        <w:tc>
          <w:tcPr>
            <w:tcW w:w="2551" w:type="dxa"/>
            <w:vAlign w:val="center"/>
          </w:tcPr>
          <w:p>
            <w:pPr>
              <w:pStyle w:val="12"/>
            </w:pPr>
          </w:p>
        </w:tc>
        <w:tc>
          <w:tcPr>
            <w:tcW w:w="2552" w:type="dxa"/>
            <w:vAlign w:val="center"/>
          </w:tcPr>
          <w:p>
            <w:pPr>
              <w:pStyle w:val="12"/>
            </w:pPr>
            <w:r>
              <w:t>186.34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96.86</w:t>
            </w:r>
          </w:p>
        </w:tc>
        <w:tc>
          <w:tcPr>
            <w:tcW w:w="2551" w:type="dxa"/>
            <w:vAlign w:val="center"/>
          </w:tcPr>
          <w:p>
            <w:pPr>
              <w:pStyle w:val="12"/>
            </w:pPr>
          </w:p>
        </w:tc>
        <w:tc>
          <w:tcPr>
            <w:tcW w:w="2552" w:type="dxa"/>
            <w:vAlign w:val="center"/>
          </w:tcPr>
          <w:p>
            <w:pPr>
              <w:pStyle w:val="12"/>
            </w:pPr>
            <w:r>
              <w:t>96.86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3.47</w:t>
            </w:r>
          </w:p>
        </w:tc>
        <w:tc>
          <w:tcPr>
            <w:tcW w:w="2551" w:type="dxa"/>
            <w:vAlign w:val="center"/>
          </w:tcPr>
          <w:p>
            <w:pPr>
              <w:pStyle w:val="12"/>
            </w:pPr>
          </w:p>
        </w:tc>
        <w:tc>
          <w:tcPr>
            <w:tcW w:w="2552" w:type="dxa"/>
            <w:vAlign w:val="center"/>
          </w:tcPr>
          <w:p>
            <w:pPr>
              <w:pStyle w:val="12"/>
            </w:pPr>
            <w:r>
              <w:t>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4.43</w:t>
            </w:r>
          </w:p>
        </w:tc>
        <w:tc>
          <w:tcPr>
            <w:tcW w:w="2551" w:type="dxa"/>
            <w:vAlign w:val="center"/>
          </w:tcPr>
          <w:p>
            <w:pPr>
              <w:pStyle w:val="12"/>
            </w:pPr>
          </w:p>
        </w:tc>
        <w:tc>
          <w:tcPr>
            <w:tcW w:w="2552" w:type="dxa"/>
            <w:vAlign w:val="center"/>
          </w:tcPr>
          <w:p>
            <w:pPr>
              <w:pStyle w:val="12"/>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2.61</w:t>
            </w:r>
          </w:p>
        </w:tc>
        <w:tc>
          <w:tcPr>
            <w:tcW w:w="2551" w:type="dxa"/>
            <w:vAlign w:val="center"/>
          </w:tcPr>
          <w:p>
            <w:pPr>
              <w:pStyle w:val="12"/>
            </w:pPr>
          </w:p>
        </w:tc>
        <w:tc>
          <w:tcPr>
            <w:tcW w:w="2552" w:type="dxa"/>
            <w:vAlign w:val="center"/>
          </w:tcPr>
          <w:p>
            <w:pPr>
              <w:pStyle w:val="12"/>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8.85</w:t>
            </w:r>
          </w:p>
        </w:tc>
        <w:tc>
          <w:tcPr>
            <w:tcW w:w="2551" w:type="dxa"/>
            <w:vAlign w:val="center"/>
          </w:tcPr>
          <w:p>
            <w:pPr>
              <w:pStyle w:val="12"/>
            </w:pPr>
          </w:p>
        </w:tc>
        <w:tc>
          <w:tcPr>
            <w:tcW w:w="2552" w:type="dxa"/>
            <w:vAlign w:val="center"/>
          </w:tcPr>
          <w:p>
            <w:pPr>
              <w:pStyle w:val="12"/>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7.38</w:t>
            </w:r>
          </w:p>
        </w:tc>
        <w:tc>
          <w:tcPr>
            <w:tcW w:w="2551" w:type="dxa"/>
            <w:vAlign w:val="center"/>
          </w:tcPr>
          <w:p>
            <w:pPr>
              <w:pStyle w:val="12"/>
            </w:pPr>
          </w:p>
        </w:tc>
        <w:tc>
          <w:tcPr>
            <w:tcW w:w="2552" w:type="dxa"/>
            <w:vAlign w:val="center"/>
          </w:tcPr>
          <w:p>
            <w:pPr>
              <w:pStyle w:val="12"/>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15.00</w:t>
            </w:r>
          </w:p>
        </w:tc>
        <w:tc>
          <w:tcPr>
            <w:tcW w:w="2551" w:type="dxa"/>
            <w:vAlign w:val="center"/>
          </w:tcPr>
          <w:p>
            <w:pPr>
              <w:pStyle w:val="12"/>
            </w:pPr>
          </w:p>
        </w:tc>
        <w:tc>
          <w:tcPr>
            <w:tcW w:w="2552"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47.74</w:t>
            </w:r>
          </w:p>
        </w:tc>
        <w:tc>
          <w:tcPr>
            <w:tcW w:w="2551" w:type="dxa"/>
            <w:vAlign w:val="center"/>
          </w:tcPr>
          <w:p>
            <w:pPr>
              <w:pStyle w:val="12"/>
            </w:pPr>
          </w:p>
        </w:tc>
        <w:tc>
          <w:tcPr>
            <w:tcW w:w="2552" w:type="dxa"/>
            <w:vAlign w:val="center"/>
          </w:tcPr>
          <w:p>
            <w:pPr>
              <w:pStyle w:val="12"/>
            </w:pPr>
            <w:r>
              <w:t>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136.37</w:t>
            </w:r>
          </w:p>
        </w:tc>
        <w:tc>
          <w:tcPr>
            <w:tcW w:w="2551" w:type="dxa"/>
            <w:vAlign w:val="center"/>
          </w:tcPr>
          <w:p>
            <w:pPr>
              <w:pStyle w:val="12"/>
            </w:pPr>
            <w:r>
              <w:t>136.37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13.08</w:t>
            </w:r>
          </w:p>
        </w:tc>
        <w:tc>
          <w:tcPr>
            <w:tcW w:w="2551" w:type="dxa"/>
            <w:vAlign w:val="center"/>
          </w:tcPr>
          <w:p>
            <w:pPr>
              <w:pStyle w:val="12"/>
            </w:pPr>
            <w:r>
              <w:t>13.08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119.80</w:t>
            </w:r>
          </w:p>
        </w:tc>
        <w:tc>
          <w:tcPr>
            <w:tcW w:w="2551" w:type="dxa"/>
            <w:vAlign w:val="center"/>
          </w:tcPr>
          <w:p>
            <w:pPr>
              <w:pStyle w:val="12"/>
            </w:pPr>
            <w:r>
              <w:t>119.80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3.49</w:t>
            </w:r>
          </w:p>
        </w:tc>
        <w:tc>
          <w:tcPr>
            <w:tcW w:w="2551" w:type="dxa"/>
            <w:vAlign w:val="center"/>
          </w:tcPr>
          <w:p>
            <w:pPr>
              <w:pStyle w:val="12"/>
            </w:pPr>
            <w:r>
              <w:t>3.49</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179东光县人民法院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179东光县人民法院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179东光县人民法院</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r>
              <w:t>109.51</w:t>
            </w:r>
          </w:p>
        </w:tc>
        <w:tc>
          <w:tcPr>
            <w:tcW w:w="2381" w:type="dxa"/>
            <w:vAlign w:val="center"/>
          </w:tcPr>
          <w:p>
            <w:pPr>
              <w:pStyle w:val="16"/>
            </w:pPr>
            <w:r>
              <w:t>109.51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92.61</w:t>
            </w:r>
          </w:p>
        </w:tc>
        <w:tc>
          <w:tcPr>
            <w:tcW w:w="2381" w:type="dxa"/>
            <w:vAlign w:val="center"/>
          </w:tcPr>
          <w:p>
            <w:pPr>
              <w:pStyle w:val="12"/>
            </w:pPr>
            <w:r>
              <w:t>92.61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r>
              <w:t>90.00</w:t>
            </w:r>
          </w:p>
        </w:tc>
        <w:tc>
          <w:tcPr>
            <w:tcW w:w="2381" w:type="dxa"/>
            <w:vAlign w:val="center"/>
          </w:tcPr>
          <w:p>
            <w:pPr>
              <w:pStyle w:val="12"/>
            </w:pPr>
            <w:r>
              <w:t>90.00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r>
              <w:t>38.00</w:t>
            </w:r>
          </w:p>
        </w:tc>
        <w:tc>
          <w:tcPr>
            <w:tcW w:w="2381" w:type="dxa"/>
            <w:vAlign w:val="center"/>
          </w:tcPr>
          <w:p>
            <w:pPr>
              <w:pStyle w:val="12"/>
            </w:pPr>
            <w:r>
              <w:t>38.00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52.00</w:t>
            </w:r>
          </w:p>
        </w:tc>
        <w:tc>
          <w:tcPr>
            <w:tcW w:w="2381" w:type="dxa"/>
            <w:vAlign w:val="center"/>
          </w:tcPr>
          <w:p>
            <w:pPr>
              <w:pStyle w:val="12"/>
            </w:pPr>
            <w:r>
              <w:t>52.00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r>
              <w:t>2.61</w:t>
            </w:r>
          </w:p>
        </w:tc>
        <w:tc>
          <w:tcPr>
            <w:tcW w:w="2381" w:type="dxa"/>
            <w:vAlign w:val="center"/>
          </w:tcPr>
          <w:p>
            <w:pPr>
              <w:pStyle w:val="12"/>
            </w:pPr>
            <w:r>
              <w:t>2.61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2" w:type="dxa"/>
            <w:vAlign w:val="center"/>
          </w:tcPr>
          <w:p>
            <w:pPr>
              <w:pStyle w:val="12"/>
              <w:rPr>
                <w:rFonts w:hint="eastAsia" w:eastAsiaTheme="minorEastAsia"/>
                <w:lang w:eastAsia="zh-CN"/>
              </w:rPr>
            </w:pPr>
            <w:r>
              <w:rPr>
                <w:rFonts w:hint="eastAsia" w:eastAsiaTheme="minorEastAsia"/>
                <w:lang w:eastAsia="zh-CN"/>
              </w:rPr>
              <w:t>3.47</w:t>
            </w:r>
          </w:p>
        </w:tc>
        <w:tc>
          <w:tcPr>
            <w:tcW w:w="2381" w:type="dxa"/>
            <w:vAlign w:val="center"/>
          </w:tcPr>
          <w:p>
            <w:pPr>
              <w:pStyle w:val="12"/>
              <w:rPr>
                <w:rFonts w:hint="eastAsia" w:eastAsiaTheme="minorEastAsia"/>
                <w:lang w:eastAsia="zh-CN"/>
              </w:rPr>
            </w:pPr>
            <w:r>
              <w:rPr>
                <w:rFonts w:hint="eastAsia" w:eastAsiaTheme="minorEastAsia"/>
                <w:lang w:eastAsia="zh-CN"/>
              </w:rPr>
              <w:t>3.47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2" w:type="dxa"/>
            <w:vAlign w:val="center"/>
          </w:tcPr>
          <w:p>
            <w:pPr>
              <w:pStyle w:val="12"/>
              <w:rPr>
                <w:rFonts w:hint="eastAsia" w:eastAsiaTheme="minorEastAsia"/>
                <w:lang w:eastAsia="zh-CN"/>
              </w:rPr>
            </w:pPr>
            <w:r>
              <w:rPr>
                <w:rFonts w:hint="eastAsia" w:eastAsiaTheme="minorEastAsia"/>
                <w:lang w:eastAsia="zh-CN"/>
              </w:rPr>
              <w:t>13.43</w:t>
            </w:r>
          </w:p>
        </w:tc>
        <w:tc>
          <w:tcPr>
            <w:tcW w:w="2381" w:type="dxa"/>
            <w:vAlign w:val="center"/>
          </w:tcPr>
          <w:p>
            <w:pPr>
              <w:pStyle w:val="12"/>
              <w:rPr>
                <w:rFonts w:hint="eastAsia" w:eastAsiaTheme="minorEastAsia"/>
                <w:lang w:eastAsia="zh-CN"/>
              </w:rPr>
            </w:pPr>
            <w:r>
              <w:rPr>
                <w:rFonts w:hint="eastAsia" w:eastAsiaTheme="minorEastAsia"/>
                <w:lang w:eastAsia="zh-CN"/>
              </w:rPr>
              <w:t>13.43</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东光县人民法院2023年部门预算信息公开情况说明</w:t>
      </w:r>
    </w:p>
    <w:p>
      <w:pPr>
        <w:jc w:val="center"/>
      </w:pPr>
      <w:r>
        <w:rPr>
          <w:rFonts w:ascii="方正小标宋_GBK" w:hAnsi="方正小标宋_GBK" w:eastAsia="方正小标宋_GBK" w:cs="方正小标宋_GBK"/>
          <w:color w:val="000000"/>
          <w:sz w:val="44"/>
        </w:rPr>
        <w:t>东光县人民法院2023年部门预算信息公开情况说明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、《地方预决算公开操作规程》和《关于进一步推进预算公开工作的实施意见》规定，现将东光县人民法院2023年部门预算公开如下：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东光县人民法院其主要职责：</w:t>
      </w:r>
    </w:p>
    <w:p>
      <w:pPr>
        <w:pStyle w:val="18"/>
      </w:pPr>
      <w:r>
        <w:t>（一）依法审判法律规定由基层人民法院管辖的刑事、民事、行政等第一审案件。</w:t>
      </w:r>
    </w:p>
    <w:p>
      <w:pPr>
        <w:pStyle w:val="18"/>
      </w:pPr>
      <w:r>
        <w:t>（二）依法审判上级人民法院指定、同级人民法院移送的刑事、民事、行政等第一审案件。</w:t>
      </w:r>
    </w:p>
    <w:p>
      <w:pPr>
        <w:pStyle w:val="18"/>
      </w:pPr>
      <w:r>
        <w:t>（三）审查和受理各类申诉案件，审判各类再审案件，处理来信来访。</w:t>
      </w:r>
    </w:p>
    <w:p>
      <w:pPr>
        <w:pStyle w:val="18"/>
      </w:pPr>
      <w:r>
        <w:t>（四）依法办理发生法律效力的民事、行政案件判决和裁定执行事项及刑事案件判决和裁定中关于财产部分的执行事项；办理法律规定由基层人民法院执行的其他法律文书的执行事项。</w:t>
      </w:r>
    </w:p>
    <w:p>
      <w:pPr>
        <w:pStyle w:val="18"/>
      </w:pPr>
      <w:r>
        <w:t>（五）负责本院审判工作的调查研究，总结审判工作经验。</w:t>
      </w:r>
    </w:p>
    <w:p>
      <w:pPr>
        <w:pStyle w:val="18"/>
      </w:pPr>
      <w:r>
        <w:t>（六）负责本院干警思想政治教育和业务培训工作；按照权限管理法官和其他工作人员；协同上级法院及县主管部门管理全院的机构设置、人员编制工作。</w:t>
      </w:r>
    </w:p>
    <w:p>
      <w:pPr>
        <w:pStyle w:val="18"/>
      </w:pPr>
      <w:r>
        <w:t>（七）管理本院的有关经费及物资装备。</w:t>
      </w:r>
    </w:p>
    <w:p>
      <w:pPr>
        <w:pStyle w:val="18"/>
      </w:pPr>
      <w:r>
        <w:t>（八）负责本院司法技术鉴定、通讯、计算机等技术管理工作。</w:t>
      </w:r>
    </w:p>
    <w:p>
      <w:pPr>
        <w:pStyle w:val="18"/>
      </w:pPr>
      <w:r>
        <w:t>（九）在审判工作中宣传法制，教育公民忠于社会主义祖国，自觉遵守宪法、法律和社会公德。</w:t>
      </w:r>
    </w:p>
    <w:p>
      <w:pPr>
        <w:pStyle w:val="18"/>
      </w:pPr>
      <w:r>
        <w:t>（十）完成上级法院和县委、县人大交办的其他工作。</w:t>
      </w:r>
    </w:p>
    <w:p>
      <w:pPr>
        <w:pStyle w:val="18"/>
      </w:pPr>
      <w:r>
        <w:t>（十一）承办其他应由基层人民法院负责的工作。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东光县人民法院本级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部门预算的编制实行综合预算管理，即全部收入和支出都反映在预算中。东光县人民法院机关及所属事业单位的收支包含在部门预算中。</w:t>
      </w:r>
    </w:p>
    <w:p>
      <w:pPr>
        <w:pStyle w:val="19"/>
      </w:pPr>
      <w:r>
        <w:t>1、收入说明</w:t>
      </w:r>
    </w:p>
    <w:p>
      <w:pPr>
        <w:pStyle w:val="19"/>
      </w:pPr>
      <w:r>
        <w:t>反映本部门当年全部收入。2023年预算收入1938.9万元，其中：一般公共预算收入1938.9万元，基金预算收入0万元，国有资本经营预算收入0万元，财政专户核拨收入0万元，单位资金收入0万元，上年结转结余0万元。</w:t>
      </w:r>
    </w:p>
    <w:p>
      <w:pPr>
        <w:pStyle w:val="19"/>
      </w:pPr>
      <w:r>
        <w:t>2、支出说明</w:t>
      </w:r>
    </w:p>
    <w:p>
      <w:pPr>
        <w:pStyle w:val="19"/>
      </w:pPr>
      <w:r>
        <w:t xml:space="preserve">收支预算总表支出栏、基本支出表、项目支出表按经济分类和支出功能分类科目编制，反映 </w:t>
      </w:r>
      <w:r>
        <w:rPr>
          <w:rFonts w:hint="eastAsia"/>
          <w:lang w:eastAsia="zh-CN"/>
        </w:rPr>
        <w:t>2023</w:t>
      </w:r>
      <w:r>
        <w:t xml:space="preserve"> 年度部门预算中支出预算的总体情况。2023年支出预算1938.9万元，其中基本支出1581.9万元，包括人员经费1395.56万元和日常公用经费186.34万元；项目支出357万元，主要为案件审判支出、其他法院支出等。</w:t>
      </w:r>
    </w:p>
    <w:p>
      <w:pPr>
        <w:pStyle w:val="19"/>
      </w:pPr>
      <w:r>
        <w:t>3、比上年增减情况</w:t>
      </w:r>
    </w:p>
    <w:p>
      <w:pPr>
        <w:pStyle w:val="19"/>
      </w:pPr>
      <w:r>
        <w:t>2023年预算收支安排1938.9万元，较2022年预算增加164.55万元，其中：基本支出增加453.74万元，主要为人员经费预算增加；项目支出减少</w:t>
      </w:r>
      <w:r>
        <w:rPr>
          <w:rFonts w:hint="eastAsia"/>
          <w:lang w:eastAsia="zh-CN"/>
        </w:rPr>
        <w:t>289.19</w:t>
      </w:r>
      <w:r>
        <w:t>万元，主要</w:t>
      </w:r>
      <w:r>
        <w:rPr>
          <w:rFonts w:hint="eastAsia"/>
          <w:lang w:eastAsia="zh-CN"/>
        </w:rPr>
        <w:t>是司法辅助人员工作经费项目未列入年初预算</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2023年，我部门运行经费共计安排186.34万元，主要用于日常维修、办公用房水电费、办公用房取暖费、办公用房物业管理费等日常运行支出。</w:t>
      </w:r>
    </w:p>
    <w:p>
      <w:pPr>
        <w:spacing w:before="10" w:after="10" w:line="360" w:lineRule="auto"/>
        <w:ind w:firstLine="640"/>
        <w:outlineLvl w:val="2"/>
        <w:rPr>
          <w:rFonts w:ascii="黑体" w:hAnsi="黑体" w:eastAsia="黑体" w:cs="黑体"/>
          <w:color w:val="000000"/>
          <w:sz w:val="32"/>
          <w:lang w:eastAsia="zh-CN"/>
        </w:rPr>
      </w:pPr>
      <w:bookmarkStart w:id="12"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1"/>
      </w:pPr>
      <w:r>
        <w:t>2023年，我部门财政拨款“三公”经费预算安排92.61万元，其中因公出国（境）费0万元；公务用车购置及运维费90万元（其中：公务用车购置费为38万元，公务用车运维费52万元)；公务接待费2.61万元。与2022年相比增加81.61万元，增加的主要原因是2023年法院财物上划市级统管，</w:t>
      </w:r>
      <w:r>
        <w:rPr>
          <w:rFonts w:hint="eastAsia"/>
          <w:lang w:eastAsia="zh-CN"/>
        </w:rPr>
        <w:t>三公经费按市财政要求比例计提，公务用车维护费标准与县标准发生变化，在加上2023年预购置执法执勤用车，</w:t>
      </w:r>
      <w:r>
        <w:t>三公经费预算增加。</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2"/>
      </w:pPr>
      <w:r>
        <w:t>坚持“严打”方针不动摇，重点打击对人民群众生命财产安全构成严重威胁的涉枪、涉爆、抢劫、绑架、重大盗窃等犯罪和带有黑社会性质的犯罪。完善信访机制建设，高度重视并妥善处置好群访群诉案件和上访老户案件，确保在敏感时期和重大节假日集会期间不发生群体上访、越级上访事件，努力把不安因素化解在基层、健全信访工作责任制、信访工作档案和百分考核办法，加强和完善对信访工作的领导，规范院长接待制度，定期对信访行驶、信访工作的开展和排查等情况进行通报。妥善审理涉及及企业内部企业之间的纠纷案件，平等保护公有制经济和非公有制经济的健康发展，维护市场经济秩序和交易安全，依法审理金融纠纷案件、保护金融债权、保障金融安全。</w:t>
      </w:r>
    </w:p>
    <w:p>
      <w:pPr>
        <w:pStyle w:val="22"/>
      </w:pPr>
      <w:r>
        <w:t>以科学发展观重要思想为统领，以“司法为民”为宗旨，以“公正与效率”为主题，开展“创建学习型法院、现代化法院、诚信法院”活动为载体，以“三不出、六无”为目标（班子不出问题、队伍不出问题、案子不出问题；无有悖于审判的庭审、无因工作责任心不强而引发的社会不稳定因素、无“两错”案件、无因人情关系所致的枉法裁判、无效率低下造成的积压案件、无越级缠访或赴省进京上访案件），权利提高法官队伍的整体司法能力，从严治警，从严治院，全面开展各项审判和执行工作，加快推进法院现代化建设，为我县干事创业、加快发展提供更加有力的司法保障和服务。</w:t>
      </w:r>
    </w:p>
    <w:p>
      <w:pPr>
        <w:pStyle w:val="22"/>
      </w:pPr>
    </w:p>
    <w:p>
      <w:pPr>
        <w:spacing w:line="500" w:lineRule="exact"/>
        <w:ind w:firstLine="560"/>
      </w:pPr>
      <w:r>
        <w:rPr>
          <w:rFonts w:eastAsia="方正仿宋_GBK"/>
          <w:color w:val="000000"/>
          <w:sz w:val="28"/>
        </w:rPr>
        <w:t>（二）分项绩效目标</w:t>
      </w:r>
    </w:p>
    <w:p>
      <w:pPr>
        <w:pStyle w:val="23"/>
      </w:pPr>
      <w:r>
        <w:t>东光县人民法院部门分项绩效目标如下：案件审判管理和执行、司法救助和国家赔偿、法院事务管理。</w:t>
      </w:r>
    </w:p>
    <w:p>
      <w:pPr>
        <w:pStyle w:val="23"/>
      </w:pPr>
      <w:r>
        <w:t>案件审判管理和执行的绩效目标是依法惩治刑事犯罪，监督行政机关依法行政，促进社会和谐，维护社会稳定，服务全县工作大局，发挥服务保障职能，绩效指标是群众对司法服务的满意度；</w:t>
      </w:r>
    </w:p>
    <w:p>
      <w:pPr>
        <w:pStyle w:val="23"/>
      </w:pPr>
      <w:r>
        <w:t>司法救助和国家赔偿的绩效目标是不断完善司法救助，切实保护民生，让人民群众感受到司法以人为本，享受到司法人文关怀，绩效指标是群众对司法服务的满意度；</w:t>
      </w:r>
    </w:p>
    <w:p>
      <w:pPr>
        <w:pStyle w:val="23"/>
      </w:pPr>
      <w:r>
        <w:t>司法救助和国家赔偿的绩效目标是不断提高队伍素质和执法能力，推进信息公开，提升审判质效，改进司法工作作风，树立法院良好形象。，绩效指标是群众对司法服务的满意度。</w:t>
      </w:r>
    </w:p>
    <w:p>
      <w:pPr>
        <w:spacing w:line="500" w:lineRule="exact"/>
        <w:ind w:firstLine="560"/>
      </w:pPr>
      <w:r>
        <w:rPr>
          <w:rFonts w:eastAsia="方正仿宋_GBK"/>
          <w:color w:val="000000"/>
          <w:sz w:val="28"/>
        </w:rPr>
        <w:t>（三）工作保障措施</w:t>
      </w:r>
    </w:p>
    <w:p>
      <w:pPr>
        <w:pStyle w:val="24"/>
      </w:pPr>
      <w:r>
        <w:t>以“司法为民”为宗旨，以“公正与效率”为主题，开展“创建学习型法院、现代化法院、诚信法院”活动为载体，以“三不出、六无”为目标（班子不出问题、队伍不出问题、案子不出问题；无有悖于审判的庭审、无因工作责任心不强而引发的社会不稳定因素、无“两错”案件、无因人情关系所致的枉法裁判、无效率低下造成的积压案件、无越级缠访或赴省进京上访案件），权利提高法官队伍的整体司法能力，从严治警，从严治院，全面开展各项审判和执行工作，加快推进法院现代化建设，为我县干事创业、加快发展提供更加有力的司法保障和服务。</w:t>
      </w:r>
    </w:p>
    <w:p>
      <w:pPr>
        <w:pStyle w:val="24"/>
      </w:pPr>
      <w:r>
        <w:t>完善制度建设，制定完善预算绩效管理制度、资金管理办法、工作保障制度等，为全年预算绩效目标的实现奠定制度基础；加强支出管理，通过优化支出结构、编细编实预算、加快 履行政府采购手续、尽快启动项目、及时支付资金、6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加大宣传力度，强化预算绩效管理意识，促进预算 绩效管理水平进一步提升。</w:t>
      </w:r>
    </w:p>
    <w:p>
      <w:pPr>
        <w:pStyle w:val="24"/>
      </w:pPr>
      <w:r>
        <w:t>建立司法长效机制，通过健全制度、完善程序、落实要求、强化监督，将我院的各种司法活动纳入到规范化轨道，确保司法权正确有效行使。在完善硬件的同时推进软件建设，提升网络化，自动化标准，增强办公科技含量，同步提升法院整体形象。</w:t>
      </w:r>
    </w:p>
    <w:p>
      <w:pPr>
        <w:pStyle w:val="24"/>
      </w:pPr>
    </w:p>
    <w:p>
      <w:pPr>
        <w:ind w:firstLine="640"/>
      </w:pPr>
      <w:r>
        <w:rPr>
          <w:rFonts w:ascii="方正楷体_GBK" w:hAnsi="方正楷体_GBK" w:eastAsia="方正楷体_GBK" w:cs="方正楷体_GBK"/>
          <w:b/>
          <w:color w:val="000000"/>
          <w:sz w:val="32"/>
        </w:rPr>
        <w:t>第二部分  专项资金绩效目标</w:t>
      </w:r>
    </w:p>
    <w:p/>
    <w:p/>
    <w:p>
      <w:pPr>
        <w:pStyle w:val="24"/>
        <w:ind w:firstLineChars="200"/>
      </w:pPr>
      <w:r>
        <w:rPr>
          <w:rFonts w:hint="eastAsia"/>
        </w:rPr>
        <w:t>无</w:t>
      </w:r>
    </w:p>
    <w:p/>
    <w:p>
      <w:pPr>
        <w:sectPr>
          <w:pgSz w:w="16840" w:h="11900" w:orient="landscape"/>
          <w:pgMar w:top="1361" w:right="1020" w:bottom="1361" w:left="1020" w:header="720" w:footer="720" w:gutter="0"/>
          <w:cols w:space="720" w:num="1"/>
        </w:sectPr>
      </w:pPr>
    </w:p>
    <w:p>
      <w:pPr>
        <w:ind w:firstLine="640"/>
        <w:rPr>
          <w:rFonts w:eastAsiaTheme="minorEastAsia"/>
          <w:lang w:eastAsia="zh-CN"/>
        </w:rPr>
      </w:pPr>
      <w:r>
        <w:rPr>
          <w:rFonts w:ascii="方正楷体_GBK" w:hAnsi="方正楷体_GBK" w:eastAsia="方正楷体_GBK" w:cs="方正楷体_GBK"/>
          <w:b/>
          <w:color w:val="000000"/>
          <w:sz w:val="32"/>
        </w:rPr>
        <w:t>第三部分  预算项目绩效目标</w:t>
      </w:r>
    </w:p>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1、2023年集约送达项目绩效目标表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1.实现审判执行和司法行政工作质效共建共享、推进我院无纸化办公进程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送达卷宗数量</w:t>
            </w:r>
          </w:p>
        </w:tc>
        <w:tc>
          <w:tcPr>
            <w:tcW w:w="2835" w:type="dxa"/>
            <w:vAlign w:val="center"/>
          </w:tcPr>
          <w:p>
            <w:pPr>
              <w:pStyle w:val="13"/>
            </w:pPr>
            <w:r>
              <w:t xml:space="preserve"> 送达卷宗数量</w:t>
            </w:r>
          </w:p>
        </w:tc>
        <w:tc>
          <w:tcPr>
            <w:tcW w:w="2551" w:type="dxa"/>
            <w:vAlign w:val="center"/>
          </w:tcPr>
          <w:p>
            <w:pPr>
              <w:pStyle w:val="13"/>
            </w:pPr>
            <w:r>
              <w:t>≥4750件</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促进审判执行工作提质增速</w:t>
            </w:r>
          </w:p>
        </w:tc>
        <w:tc>
          <w:tcPr>
            <w:tcW w:w="2835" w:type="dxa"/>
            <w:vAlign w:val="center"/>
          </w:tcPr>
          <w:p>
            <w:pPr>
              <w:pStyle w:val="13"/>
            </w:pPr>
            <w:r>
              <w:t>促进审判执行工作提质增速</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及时保障各项办案业务经费需要</w:t>
            </w:r>
          </w:p>
        </w:tc>
        <w:tc>
          <w:tcPr>
            <w:tcW w:w="2551" w:type="dxa"/>
            <w:vAlign w:val="center"/>
          </w:tcPr>
          <w:p>
            <w:pPr>
              <w:pStyle w:val="13"/>
            </w:pPr>
            <w:r>
              <w:t>及时保障</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≤38万元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2835" w:type="dxa"/>
            <w:vAlign w:val="center"/>
          </w:tcPr>
          <w:p>
            <w:pPr>
              <w:pStyle w:val="13"/>
            </w:pPr>
            <w:r>
              <w:t>综合利用率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社会稳定水平逐步提高</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提高审判质效</w:t>
            </w:r>
          </w:p>
        </w:tc>
        <w:tc>
          <w:tcPr>
            <w:tcW w:w="2835" w:type="dxa"/>
            <w:vAlign w:val="center"/>
          </w:tcPr>
          <w:p>
            <w:pPr>
              <w:pStyle w:val="13"/>
            </w:pPr>
            <w:r>
              <w:t>提高审判质效</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长期使用性</w:t>
            </w:r>
          </w:p>
        </w:tc>
        <w:tc>
          <w:tcPr>
            <w:tcW w:w="2835" w:type="dxa"/>
            <w:vAlign w:val="center"/>
          </w:tcPr>
          <w:p>
            <w:pPr>
              <w:pStyle w:val="13"/>
            </w:pPr>
            <w:r>
              <w:t>长期使用性</w:t>
            </w:r>
          </w:p>
        </w:tc>
        <w:tc>
          <w:tcPr>
            <w:tcW w:w="2551" w:type="dxa"/>
            <w:vAlign w:val="center"/>
          </w:tcPr>
          <w:p>
            <w:pPr>
              <w:pStyle w:val="13"/>
            </w:pPr>
            <w:r>
              <w:t>长期</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2835" w:type="dxa"/>
            <w:vAlign w:val="center"/>
          </w:tcPr>
          <w:p>
            <w:pPr>
              <w:pStyle w:val="13"/>
            </w:pPr>
            <w:r>
              <w:t>工作人员满意度</w:t>
            </w:r>
          </w:p>
        </w:tc>
        <w:tc>
          <w:tcPr>
            <w:tcW w:w="2551" w:type="dxa"/>
            <w:vAlign w:val="center"/>
          </w:tcPr>
          <w:p>
            <w:pPr>
              <w:pStyle w:val="13"/>
            </w:pPr>
            <w:r>
              <w:t>≥99%</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2、2023年集中卷宗扫描项目绩效目标表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1.实现审判执行和司法行政工作质效共建共享，推进我院无纸化办公进程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全年卷宗扫描数量</w:t>
            </w:r>
          </w:p>
        </w:tc>
        <w:tc>
          <w:tcPr>
            <w:tcW w:w="2835" w:type="dxa"/>
            <w:vAlign w:val="center"/>
          </w:tcPr>
          <w:p>
            <w:pPr>
              <w:pStyle w:val="13"/>
            </w:pPr>
            <w:r>
              <w:t>全年卷宗扫描数量</w:t>
            </w:r>
          </w:p>
        </w:tc>
        <w:tc>
          <w:tcPr>
            <w:tcW w:w="2551" w:type="dxa"/>
            <w:vAlign w:val="center"/>
          </w:tcPr>
          <w:p>
            <w:pPr>
              <w:pStyle w:val="13"/>
            </w:pPr>
            <w:r>
              <w:t>≥4875件</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促进审判执行工作提质增速</w:t>
            </w:r>
          </w:p>
        </w:tc>
        <w:tc>
          <w:tcPr>
            <w:tcW w:w="2835" w:type="dxa"/>
            <w:vAlign w:val="center"/>
          </w:tcPr>
          <w:p>
            <w:pPr>
              <w:pStyle w:val="13"/>
            </w:pPr>
            <w:r>
              <w:t>促进审判执行工作提质增速</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2835" w:type="dxa"/>
            <w:vAlign w:val="center"/>
          </w:tcPr>
          <w:p>
            <w:pPr>
              <w:pStyle w:val="13"/>
            </w:pPr>
            <w:r>
              <w:t>及时保障各项办案业务经费需要</w:t>
            </w:r>
          </w:p>
        </w:tc>
        <w:tc>
          <w:tcPr>
            <w:tcW w:w="2551" w:type="dxa"/>
            <w:vAlign w:val="center"/>
          </w:tcPr>
          <w:p>
            <w:pPr>
              <w:pStyle w:val="13"/>
            </w:pPr>
            <w:r>
              <w:t>及时保障</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≤39万元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2835" w:type="dxa"/>
            <w:vAlign w:val="center"/>
          </w:tcPr>
          <w:p>
            <w:pPr>
              <w:pStyle w:val="13"/>
            </w:pPr>
            <w:r>
              <w:t>综合利用率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社会稳定水平逐步提高</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提高审判质效</w:t>
            </w:r>
          </w:p>
        </w:tc>
        <w:tc>
          <w:tcPr>
            <w:tcW w:w="2835" w:type="dxa"/>
            <w:vAlign w:val="center"/>
          </w:tcPr>
          <w:p>
            <w:pPr>
              <w:pStyle w:val="13"/>
            </w:pPr>
            <w:r>
              <w:t>提高审判质效</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长期使用性</w:t>
            </w:r>
          </w:p>
        </w:tc>
        <w:tc>
          <w:tcPr>
            <w:tcW w:w="2835" w:type="dxa"/>
            <w:vAlign w:val="center"/>
          </w:tcPr>
          <w:p>
            <w:pPr>
              <w:pStyle w:val="13"/>
            </w:pPr>
            <w:r>
              <w:t>长期使用性</w:t>
            </w:r>
          </w:p>
        </w:tc>
        <w:tc>
          <w:tcPr>
            <w:tcW w:w="2551" w:type="dxa"/>
            <w:vAlign w:val="center"/>
          </w:tcPr>
          <w:p>
            <w:pPr>
              <w:pStyle w:val="13"/>
            </w:pPr>
            <w:r>
              <w:t>长期</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2835" w:type="dxa"/>
            <w:vAlign w:val="center"/>
          </w:tcPr>
          <w:p>
            <w:pPr>
              <w:pStyle w:val="13"/>
            </w:pPr>
            <w:r>
              <w:t>工作人员满意度</w:t>
            </w:r>
          </w:p>
        </w:tc>
        <w:tc>
          <w:tcPr>
            <w:tcW w:w="2551" w:type="dxa"/>
            <w:vAlign w:val="center"/>
          </w:tcPr>
          <w:p>
            <w:pPr>
              <w:pStyle w:val="13"/>
            </w:pPr>
            <w:r>
              <w:t>≥99%</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3、提前下达2023年省级政法转移支付沧市财政法【2022】114号绩效目标表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1.做好经费保障工作，提高审判质效，保障工作正常进行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运转保障率</w:t>
            </w:r>
          </w:p>
        </w:tc>
        <w:tc>
          <w:tcPr>
            <w:tcW w:w="2835" w:type="dxa"/>
            <w:vAlign w:val="center"/>
          </w:tcPr>
          <w:p>
            <w:pPr>
              <w:pStyle w:val="13"/>
            </w:pPr>
            <w:r>
              <w:t>各项办案工作保障率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经费保障及时性</w:t>
            </w:r>
          </w:p>
        </w:tc>
        <w:tc>
          <w:tcPr>
            <w:tcW w:w="2835" w:type="dxa"/>
            <w:vAlign w:val="center"/>
          </w:tcPr>
          <w:p>
            <w:pPr>
              <w:pStyle w:val="13"/>
            </w:pPr>
            <w:r>
              <w:t>及时保障各项办案业务经费需要</w:t>
            </w:r>
          </w:p>
        </w:tc>
        <w:tc>
          <w:tcPr>
            <w:tcW w:w="2551" w:type="dxa"/>
            <w:vAlign w:val="center"/>
          </w:tcPr>
          <w:p>
            <w:pPr>
              <w:pStyle w:val="13"/>
            </w:pPr>
            <w:r>
              <w:t>及时保障</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≤86万元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经费预算</w:t>
            </w:r>
          </w:p>
        </w:tc>
        <w:tc>
          <w:tcPr>
            <w:tcW w:w="2835" w:type="dxa"/>
            <w:vAlign w:val="center"/>
          </w:tcPr>
          <w:p>
            <w:pPr>
              <w:pStyle w:val="13"/>
            </w:pPr>
            <w:r>
              <w:t>办案业务经费及装备数</w:t>
            </w:r>
          </w:p>
        </w:tc>
        <w:tc>
          <w:tcPr>
            <w:tcW w:w="2551" w:type="dxa"/>
            <w:vAlign w:val="center"/>
          </w:tcPr>
          <w:p>
            <w:pPr>
              <w:pStyle w:val="13"/>
            </w:pPr>
            <w:r>
              <w:t>86万元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社会稳定水平逐步提高</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长期使用性</w:t>
            </w:r>
          </w:p>
        </w:tc>
        <w:tc>
          <w:tcPr>
            <w:tcW w:w="2835" w:type="dxa"/>
            <w:vAlign w:val="center"/>
          </w:tcPr>
          <w:p>
            <w:pPr>
              <w:pStyle w:val="13"/>
            </w:pPr>
            <w:r>
              <w:t>长期使用性</w:t>
            </w:r>
          </w:p>
        </w:tc>
        <w:tc>
          <w:tcPr>
            <w:tcW w:w="2551" w:type="dxa"/>
            <w:vAlign w:val="center"/>
          </w:tcPr>
          <w:p>
            <w:pPr>
              <w:pStyle w:val="13"/>
            </w:pPr>
            <w:r>
              <w:t>长期</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支出完成比</w:t>
            </w:r>
          </w:p>
        </w:tc>
        <w:tc>
          <w:tcPr>
            <w:tcW w:w="2835" w:type="dxa"/>
            <w:vAlign w:val="center"/>
          </w:tcPr>
          <w:p>
            <w:pPr>
              <w:pStyle w:val="13"/>
            </w:pPr>
            <w:r>
              <w:t>办案业务经费支出完成比</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审判质效</w:t>
            </w:r>
          </w:p>
        </w:tc>
        <w:tc>
          <w:tcPr>
            <w:tcW w:w="2835" w:type="dxa"/>
            <w:vAlign w:val="center"/>
          </w:tcPr>
          <w:p>
            <w:pPr>
              <w:pStyle w:val="13"/>
            </w:pPr>
            <w:r>
              <w:t>提高审判质效</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2835" w:type="dxa"/>
            <w:vAlign w:val="center"/>
          </w:tcPr>
          <w:p>
            <w:pPr>
              <w:pStyle w:val="13"/>
            </w:pPr>
            <w:r>
              <w:t>干警对办案经费保障的满意程度</w:t>
            </w:r>
          </w:p>
        </w:tc>
        <w:tc>
          <w:tcPr>
            <w:tcW w:w="2551" w:type="dxa"/>
            <w:vAlign w:val="center"/>
          </w:tcPr>
          <w:p>
            <w:pPr>
              <w:pStyle w:val="13"/>
            </w:pPr>
            <w:r>
              <w:t>≥95%</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4、提前下达2023年中央政法转移支付沧市财政法【2022】113号绩效目标表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1.做好经费保障工作，提高审判质效，保障工作正常进行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运转保障率</w:t>
            </w:r>
          </w:p>
        </w:tc>
        <w:tc>
          <w:tcPr>
            <w:tcW w:w="2835" w:type="dxa"/>
            <w:vAlign w:val="center"/>
          </w:tcPr>
          <w:p>
            <w:pPr>
              <w:pStyle w:val="13"/>
            </w:pPr>
            <w:r>
              <w:t>各项办案工作保障率</w:t>
            </w:r>
          </w:p>
        </w:tc>
        <w:tc>
          <w:tcPr>
            <w:tcW w:w="2551" w:type="dxa"/>
            <w:vAlign w:val="center"/>
          </w:tcPr>
          <w:p>
            <w:pPr>
              <w:pStyle w:val="13"/>
            </w:pPr>
            <w:r>
              <w:t>100%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经费保障及时性</w:t>
            </w:r>
          </w:p>
        </w:tc>
        <w:tc>
          <w:tcPr>
            <w:tcW w:w="2835" w:type="dxa"/>
            <w:vAlign w:val="center"/>
          </w:tcPr>
          <w:p>
            <w:pPr>
              <w:pStyle w:val="13"/>
            </w:pPr>
            <w:r>
              <w:t>及时保障各项办案业务经费需要</w:t>
            </w:r>
          </w:p>
        </w:tc>
        <w:tc>
          <w:tcPr>
            <w:tcW w:w="2551" w:type="dxa"/>
            <w:vAlign w:val="center"/>
          </w:tcPr>
          <w:p>
            <w:pPr>
              <w:pStyle w:val="13"/>
            </w:pPr>
            <w:r>
              <w:t>及时保障</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2835" w:type="dxa"/>
            <w:vAlign w:val="center"/>
          </w:tcPr>
          <w:p>
            <w:pPr>
              <w:pStyle w:val="13"/>
            </w:pPr>
            <w:r>
              <w:t>预算控制数</w:t>
            </w:r>
          </w:p>
        </w:tc>
        <w:tc>
          <w:tcPr>
            <w:tcW w:w="2551" w:type="dxa"/>
            <w:vAlign w:val="center"/>
          </w:tcPr>
          <w:p>
            <w:pPr>
              <w:pStyle w:val="13"/>
            </w:pPr>
            <w:r>
              <w:t>≤194万元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经费预算</w:t>
            </w:r>
          </w:p>
        </w:tc>
        <w:tc>
          <w:tcPr>
            <w:tcW w:w="2835" w:type="dxa"/>
            <w:vAlign w:val="center"/>
          </w:tcPr>
          <w:p>
            <w:pPr>
              <w:pStyle w:val="13"/>
            </w:pPr>
            <w:r>
              <w:t>办案业务经费及装备数</w:t>
            </w:r>
          </w:p>
        </w:tc>
        <w:tc>
          <w:tcPr>
            <w:tcW w:w="2551" w:type="dxa"/>
            <w:vAlign w:val="center"/>
          </w:tcPr>
          <w:p>
            <w:pPr>
              <w:pStyle w:val="13"/>
            </w:pPr>
            <w:r>
              <w:t>194万元</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2835" w:type="dxa"/>
            <w:vAlign w:val="center"/>
          </w:tcPr>
          <w:p>
            <w:pPr>
              <w:pStyle w:val="13"/>
            </w:pPr>
            <w:r>
              <w:t>社会稳定水平逐步提高</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长期使用性</w:t>
            </w:r>
          </w:p>
        </w:tc>
        <w:tc>
          <w:tcPr>
            <w:tcW w:w="2835" w:type="dxa"/>
            <w:vAlign w:val="center"/>
          </w:tcPr>
          <w:p>
            <w:pPr>
              <w:pStyle w:val="13"/>
            </w:pPr>
            <w:r>
              <w:t>长期使用性</w:t>
            </w:r>
          </w:p>
        </w:tc>
        <w:tc>
          <w:tcPr>
            <w:tcW w:w="2551" w:type="dxa"/>
            <w:vAlign w:val="center"/>
          </w:tcPr>
          <w:p>
            <w:pPr>
              <w:pStyle w:val="13"/>
            </w:pPr>
            <w:r>
              <w:t>长期</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支出完成比</w:t>
            </w:r>
          </w:p>
        </w:tc>
        <w:tc>
          <w:tcPr>
            <w:tcW w:w="2835" w:type="dxa"/>
            <w:vAlign w:val="center"/>
          </w:tcPr>
          <w:p>
            <w:pPr>
              <w:pStyle w:val="13"/>
            </w:pPr>
            <w:r>
              <w:t>办案业务经费支出完成比</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审判质效</w:t>
            </w:r>
          </w:p>
        </w:tc>
        <w:tc>
          <w:tcPr>
            <w:tcW w:w="2835" w:type="dxa"/>
            <w:vAlign w:val="center"/>
          </w:tcPr>
          <w:p>
            <w:pPr>
              <w:pStyle w:val="13"/>
            </w:pPr>
            <w:r>
              <w:t>提高审判质效</w:t>
            </w:r>
          </w:p>
        </w:tc>
        <w:tc>
          <w:tcPr>
            <w:tcW w:w="2551" w:type="dxa"/>
            <w:vAlign w:val="center"/>
          </w:tcPr>
          <w:p>
            <w:pPr>
              <w:pStyle w:val="13"/>
            </w:pPr>
            <w:r>
              <w:t>提高</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2835" w:type="dxa"/>
            <w:vAlign w:val="center"/>
          </w:tcPr>
          <w:p>
            <w:pPr>
              <w:pStyle w:val="13"/>
            </w:pPr>
            <w:r>
              <w:t>干警对办案经费保障的满意程度</w:t>
            </w:r>
          </w:p>
        </w:tc>
        <w:tc>
          <w:tcPr>
            <w:tcW w:w="2551" w:type="dxa"/>
            <w:vAlign w:val="center"/>
          </w:tcPr>
          <w:p>
            <w:pPr>
              <w:pStyle w:val="13"/>
            </w:pPr>
            <w:r>
              <w:t>≥95%</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2023年，东光县人民法院安排政府采购预算96.50万元。具体内容见下表。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179东光县人民法院</w:t>
            </w:r>
          </w:p>
        </w:tc>
        <w:tc>
          <w:tcPr>
            <w:tcW w:w="8676"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2"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96.50</w:t>
            </w:r>
          </w:p>
        </w:tc>
        <w:tc>
          <w:tcPr>
            <w:tcW w:w="964" w:type="dxa"/>
            <w:vAlign w:val="center"/>
          </w:tcPr>
          <w:p>
            <w:pPr>
              <w:pStyle w:val="16"/>
            </w:pPr>
            <w:r>
              <w:t>96.50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东光县人民法院本级小计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96.50</w:t>
            </w:r>
          </w:p>
        </w:tc>
        <w:tc>
          <w:tcPr>
            <w:tcW w:w="964" w:type="dxa"/>
            <w:vAlign w:val="center"/>
          </w:tcPr>
          <w:p>
            <w:pPr>
              <w:pStyle w:val="16"/>
            </w:pPr>
            <w:r>
              <w:t>96.50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提前下达2023年省级政法转移支付沧市财政法【2022】114号</w:t>
            </w:r>
          </w:p>
        </w:tc>
        <w:tc>
          <w:tcPr>
            <w:tcW w:w="964" w:type="dxa"/>
            <w:vAlign w:val="center"/>
          </w:tcPr>
          <w:p>
            <w:pPr>
              <w:pStyle w:val="12"/>
            </w:pPr>
            <w:r>
              <w:t>86.00</w:t>
            </w:r>
          </w:p>
        </w:tc>
        <w:tc>
          <w:tcPr>
            <w:tcW w:w="1134" w:type="dxa"/>
            <w:vAlign w:val="center"/>
          </w:tcPr>
          <w:p>
            <w:pPr>
              <w:pStyle w:val="13"/>
            </w:pPr>
            <w:r>
              <w:t>其他专用车辆</w:t>
            </w:r>
          </w:p>
        </w:tc>
        <w:tc>
          <w:tcPr>
            <w:tcW w:w="1134" w:type="dxa"/>
            <w:vAlign w:val="center"/>
          </w:tcPr>
          <w:p>
            <w:pPr>
              <w:pStyle w:val="13"/>
            </w:pPr>
            <w:r>
              <w:t>A02030699</w:t>
            </w:r>
          </w:p>
        </w:tc>
        <w:tc>
          <w:tcPr>
            <w:tcW w:w="709" w:type="dxa"/>
            <w:vAlign w:val="center"/>
          </w:tcPr>
          <w:p>
            <w:pPr>
              <w:pStyle w:val="14"/>
            </w:pPr>
            <w:r>
              <w:t>辆</w:t>
            </w:r>
          </w:p>
        </w:tc>
        <w:tc>
          <w:tcPr>
            <w:tcW w:w="850" w:type="dxa"/>
            <w:vAlign w:val="center"/>
          </w:tcPr>
          <w:p>
            <w:pPr>
              <w:pStyle w:val="12"/>
              <w:rPr>
                <w:rFonts w:hint="eastAsia" w:eastAsiaTheme="minorEastAsia"/>
                <w:lang w:eastAsia="zh-CN"/>
              </w:rPr>
            </w:pPr>
            <w:r>
              <w:rPr>
                <w:rFonts w:hint="eastAsia" w:eastAsiaTheme="minorEastAsia"/>
                <w:lang w:eastAsia="zh-CN"/>
              </w:rPr>
              <w:t>1</w:t>
            </w:r>
          </w:p>
        </w:tc>
        <w:tc>
          <w:tcPr>
            <w:tcW w:w="850" w:type="dxa"/>
            <w:vAlign w:val="center"/>
          </w:tcPr>
          <w:p>
            <w:pPr>
              <w:pStyle w:val="12"/>
            </w:pPr>
            <w:r>
              <w:rPr>
                <w:rFonts w:hint="eastAsia" w:eastAsiaTheme="minorEastAsia"/>
                <w:lang w:eastAsia="zh-CN"/>
              </w:rPr>
              <w:t>12</w:t>
            </w:r>
            <w:r>
              <w:t>.00</w:t>
            </w:r>
          </w:p>
        </w:tc>
        <w:tc>
          <w:tcPr>
            <w:tcW w:w="964" w:type="dxa"/>
            <w:vAlign w:val="center"/>
          </w:tcPr>
          <w:p>
            <w:pPr>
              <w:pStyle w:val="12"/>
            </w:pPr>
            <w:r>
              <w:rPr>
                <w:rFonts w:hint="eastAsia" w:eastAsiaTheme="minorEastAsia"/>
                <w:lang w:eastAsia="zh-CN"/>
              </w:rPr>
              <w:t>12</w:t>
            </w:r>
            <w:r>
              <w:t>.00</w:t>
            </w:r>
          </w:p>
        </w:tc>
        <w:tc>
          <w:tcPr>
            <w:tcW w:w="964" w:type="dxa"/>
            <w:vAlign w:val="center"/>
          </w:tcPr>
          <w:p>
            <w:pPr>
              <w:pStyle w:val="12"/>
            </w:pPr>
            <w:r>
              <w:rPr>
                <w:rFonts w:hint="eastAsia" w:eastAsiaTheme="minorEastAsia"/>
                <w:lang w:eastAsia="zh-CN"/>
              </w:rPr>
              <w:t>12</w:t>
            </w:r>
            <w:r>
              <w:t>.00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rPr>
                <w:rFonts w:hint="eastAsia" w:eastAsiaTheme="minorEastAsia"/>
                <w:lang w:eastAsia="zh-CN"/>
              </w:rPr>
              <w:t>12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提前下达2023年省级政法转移支付沧市财政法【2022】114号</w:t>
            </w:r>
          </w:p>
        </w:tc>
        <w:tc>
          <w:tcPr>
            <w:tcW w:w="964" w:type="dxa"/>
            <w:vAlign w:val="center"/>
          </w:tcPr>
          <w:p>
            <w:pPr>
              <w:pStyle w:val="12"/>
            </w:pPr>
            <w:r>
              <w:t>86.00</w:t>
            </w:r>
          </w:p>
        </w:tc>
        <w:tc>
          <w:tcPr>
            <w:tcW w:w="1134" w:type="dxa"/>
            <w:vAlign w:val="center"/>
          </w:tcPr>
          <w:p>
            <w:pPr>
              <w:pStyle w:val="13"/>
            </w:pPr>
            <w:r>
              <w:t>其他专用车辆</w:t>
            </w:r>
          </w:p>
        </w:tc>
        <w:tc>
          <w:tcPr>
            <w:tcW w:w="1134" w:type="dxa"/>
            <w:vAlign w:val="center"/>
          </w:tcPr>
          <w:p>
            <w:pPr>
              <w:pStyle w:val="13"/>
            </w:pPr>
            <w:r>
              <w:t>A02030699</w:t>
            </w:r>
          </w:p>
        </w:tc>
        <w:tc>
          <w:tcPr>
            <w:tcW w:w="709" w:type="dxa"/>
            <w:vAlign w:val="center"/>
          </w:tcPr>
          <w:p>
            <w:pPr>
              <w:pStyle w:val="14"/>
            </w:pPr>
            <w:r>
              <w:t>辆</w:t>
            </w:r>
          </w:p>
        </w:tc>
        <w:tc>
          <w:tcPr>
            <w:tcW w:w="850" w:type="dxa"/>
            <w:vAlign w:val="center"/>
          </w:tcPr>
          <w:p>
            <w:pPr>
              <w:pStyle w:val="12"/>
              <w:rPr>
                <w:rFonts w:hint="eastAsia" w:eastAsiaTheme="minorEastAsia"/>
                <w:lang w:eastAsia="zh-CN"/>
              </w:rPr>
            </w:pPr>
            <w:r>
              <w:rPr>
                <w:rFonts w:hint="eastAsia" w:eastAsiaTheme="minorEastAsia"/>
                <w:lang w:eastAsia="zh-CN"/>
              </w:rPr>
              <w:t>1</w:t>
            </w:r>
          </w:p>
        </w:tc>
        <w:tc>
          <w:tcPr>
            <w:tcW w:w="850" w:type="dxa"/>
            <w:vAlign w:val="center"/>
          </w:tcPr>
          <w:p>
            <w:pPr>
              <w:pStyle w:val="12"/>
            </w:pPr>
            <w:r>
              <w:rPr>
                <w:rFonts w:hint="eastAsia" w:eastAsiaTheme="minorEastAsia"/>
                <w:lang w:eastAsia="zh-CN"/>
              </w:rPr>
              <w:t>26</w:t>
            </w:r>
            <w:r>
              <w:t>.00</w:t>
            </w:r>
          </w:p>
        </w:tc>
        <w:tc>
          <w:tcPr>
            <w:tcW w:w="964" w:type="dxa"/>
            <w:vAlign w:val="center"/>
          </w:tcPr>
          <w:p>
            <w:pPr>
              <w:pStyle w:val="12"/>
            </w:pPr>
            <w:r>
              <w:rPr>
                <w:rFonts w:hint="eastAsia" w:eastAsiaTheme="minorEastAsia"/>
                <w:lang w:eastAsia="zh-CN"/>
              </w:rPr>
              <w:t>26</w:t>
            </w:r>
            <w:r>
              <w:t>.00</w:t>
            </w:r>
          </w:p>
        </w:tc>
        <w:tc>
          <w:tcPr>
            <w:tcW w:w="964" w:type="dxa"/>
            <w:vAlign w:val="center"/>
          </w:tcPr>
          <w:p>
            <w:pPr>
              <w:pStyle w:val="12"/>
            </w:pPr>
            <w:r>
              <w:rPr>
                <w:rFonts w:hint="eastAsia" w:eastAsiaTheme="minorEastAsia"/>
                <w:lang w:eastAsia="zh-CN"/>
              </w:rPr>
              <w:t>26</w:t>
            </w:r>
            <w:r>
              <w:t>.00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rPr>
                <w:rFonts w:hint="eastAsia" w:eastAsiaTheme="minorEastAsia"/>
                <w:lang w:eastAsia="zh-CN"/>
              </w:rPr>
              <w:t>26</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0.50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0.60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0.25</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2.75</w:t>
            </w:r>
          </w:p>
        </w:tc>
        <w:tc>
          <w:tcPr>
            <w:tcW w:w="964" w:type="dxa"/>
            <w:vAlign w:val="center"/>
          </w:tcPr>
          <w:p>
            <w:pPr>
              <w:pStyle w:val="12"/>
            </w:pPr>
            <w:r>
              <w:t>2.75</w:t>
            </w:r>
          </w:p>
        </w:tc>
        <w:tc>
          <w:tcPr>
            <w:tcW w:w="964" w:type="dxa"/>
            <w:vAlign w:val="center"/>
          </w:tcPr>
          <w:p>
            <w:pPr>
              <w:pStyle w:val="12"/>
            </w:pPr>
            <w:r>
              <w:t>2.75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LED 显示屏</w:t>
            </w:r>
          </w:p>
        </w:tc>
        <w:tc>
          <w:tcPr>
            <w:tcW w:w="1134" w:type="dxa"/>
            <w:vAlign w:val="center"/>
          </w:tcPr>
          <w:p>
            <w:pPr>
              <w:pStyle w:val="13"/>
            </w:pPr>
            <w:r>
              <w:t>A02021103</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14.50</w:t>
            </w:r>
          </w:p>
        </w:tc>
        <w:tc>
          <w:tcPr>
            <w:tcW w:w="964" w:type="dxa"/>
            <w:vAlign w:val="center"/>
          </w:tcPr>
          <w:p>
            <w:pPr>
              <w:pStyle w:val="12"/>
            </w:pPr>
            <w:r>
              <w:t>14.50</w:t>
            </w:r>
          </w:p>
        </w:tc>
        <w:tc>
          <w:tcPr>
            <w:tcW w:w="964" w:type="dxa"/>
            <w:vAlign w:val="center"/>
          </w:tcPr>
          <w:p>
            <w:pPr>
              <w:pStyle w:val="12"/>
            </w:pPr>
            <w:r>
              <w:t>14.50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LED 显示屏</w:t>
            </w:r>
          </w:p>
        </w:tc>
        <w:tc>
          <w:tcPr>
            <w:tcW w:w="1134" w:type="dxa"/>
            <w:vAlign w:val="center"/>
          </w:tcPr>
          <w:p>
            <w:pPr>
              <w:pStyle w:val="13"/>
            </w:pPr>
            <w:r>
              <w:t>A02021103</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14.00</w:t>
            </w:r>
          </w:p>
        </w:tc>
        <w:tc>
          <w:tcPr>
            <w:tcW w:w="964" w:type="dxa"/>
            <w:vAlign w:val="center"/>
          </w:tcPr>
          <w:p>
            <w:pPr>
              <w:pStyle w:val="12"/>
            </w:pPr>
            <w:r>
              <w:t>14.00</w:t>
            </w:r>
          </w:p>
        </w:tc>
        <w:tc>
          <w:tcPr>
            <w:tcW w:w="964" w:type="dxa"/>
            <w:vAlign w:val="center"/>
          </w:tcPr>
          <w:p>
            <w:pPr>
              <w:pStyle w:val="12"/>
            </w:pPr>
            <w:r>
              <w:t>14.00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0.20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提前下达2023年中央政法转移支付沧市财政法【2022】113号</w:t>
            </w:r>
          </w:p>
        </w:tc>
        <w:tc>
          <w:tcPr>
            <w:tcW w:w="964" w:type="dxa"/>
            <w:vAlign w:val="center"/>
          </w:tcPr>
          <w:p>
            <w:pPr>
              <w:pStyle w:val="12"/>
            </w:pPr>
            <w:r>
              <w:t>194.00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台</w:t>
            </w:r>
          </w:p>
        </w:tc>
        <w:tc>
          <w:tcPr>
            <w:tcW w:w="850" w:type="dxa"/>
            <w:vAlign w:val="center"/>
          </w:tcPr>
          <w:p>
            <w:pPr>
              <w:pStyle w:val="12"/>
            </w:pPr>
            <w:r>
              <w:t>15</w:t>
            </w:r>
          </w:p>
        </w:tc>
        <w:tc>
          <w:tcPr>
            <w:tcW w:w="850" w:type="dxa"/>
            <w:vAlign w:val="center"/>
          </w:tcPr>
          <w:p>
            <w:pPr>
              <w:pStyle w:val="12"/>
            </w:pPr>
            <w:r>
              <w:t>0.45</w:t>
            </w:r>
          </w:p>
        </w:tc>
        <w:tc>
          <w:tcPr>
            <w:tcW w:w="964" w:type="dxa"/>
            <w:vAlign w:val="center"/>
          </w:tcPr>
          <w:p>
            <w:pPr>
              <w:pStyle w:val="12"/>
            </w:pPr>
            <w:r>
              <w:t>6.75</w:t>
            </w:r>
          </w:p>
        </w:tc>
        <w:tc>
          <w:tcPr>
            <w:tcW w:w="964" w:type="dxa"/>
            <w:vAlign w:val="center"/>
          </w:tcPr>
          <w:p>
            <w:pPr>
              <w:pStyle w:val="12"/>
            </w:pPr>
            <w:r>
              <w:t>6.75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6.75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lang w:eastAsia="zh-CN"/>
        </w:rPr>
      </w:pPr>
      <w:bookmarkStart w:id="15" w:name="_Toc_3_3_0000000016"/>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东光县人民法院（含所属单位）上年末固定资产金额为6297.33万元（详见下表）。本年度拟购置固定资产总额为145.69万元，已按要求列入政府采购预算，详见政府采购预算表。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179东光县人民法院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6297.33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13507.17</w:t>
            </w:r>
          </w:p>
        </w:tc>
        <w:tc>
          <w:tcPr>
            <w:tcW w:w="2835" w:type="dxa"/>
            <w:vAlign w:val="center"/>
          </w:tcPr>
          <w:p>
            <w:pPr>
              <w:pStyle w:val="12"/>
            </w:pPr>
            <w:r>
              <w:t>4512.44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4771</w:t>
            </w:r>
          </w:p>
        </w:tc>
        <w:tc>
          <w:tcPr>
            <w:tcW w:w="2835" w:type="dxa"/>
            <w:vAlign w:val="center"/>
          </w:tcPr>
          <w:p>
            <w:pPr>
              <w:pStyle w:val="12"/>
            </w:pPr>
            <w:r>
              <w:t>879.56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15</w:t>
            </w:r>
          </w:p>
        </w:tc>
        <w:tc>
          <w:tcPr>
            <w:tcW w:w="2835" w:type="dxa"/>
            <w:vAlign w:val="center"/>
          </w:tcPr>
          <w:p>
            <w:pPr>
              <w:pStyle w:val="12"/>
            </w:pPr>
            <w:r>
              <w:t>222.29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12</w:t>
            </w:r>
          </w:p>
        </w:tc>
        <w:tc>
          <w:tcPr>
            <w:tcW w:w="2835" w:type="dxa"/>
            <w:vAlign w:val="center"/>
          </w:tcPr>
          <w:p>
            <w:pPr>
              <w:pStyle w:val="12"/>
            </w:pPr>
            <w:r>
              <w:t>634.28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928.32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D5EAD"/>
    <w:rsid w:val="000B30C7"/>
    <w:rsid w:val="000B59F9"/>
    <w:rsid w:val="00193F76"/>
    <w:rsid w:val="001D5EAD"/>
    <w:rsid w:val="002100C5"/>
    <w:rsid w:val="002704F6"/>
    <w:rsid w:val="003B4AE4"/>
    <w:rsid w:val="003F2DD0"/>
    <w:rsid w:val="00492CF2"/>
    <w:rsid w:val="00496EE6"/>
    <w:rsid w:val="00570B6A"/>
    <w:rsid w:val="00654786"/>
    <w:rsid w:val="007435F6"/>
    <w:rsid w:val="007839D2"/>
    <w:rsid w:val="00796D31"/>
    <w:rsid w:val="007B74B9"/>
    <w:rsid w:val="00860F5F"/>
    <w:rsid w:val="009923B2"/>
    <w:rsid w:val="00A32385"/>
    <w:rsid w:val="00AC633E"/>
    <w:rsid w:val="00B1432C"/>
    <w:rsid w:val="00B34D16"/>
    <w:rsid w:val="00C41E17"/>
    <w:rsid w:val="00C65301"/>
    <w:rsid w:val="00D53744"/>
    <w:rsid w:val="00DC289E"/>
    <w:rsid w:val="026A31DE"/>
    <w:rsid w:val="043202DF"/>
    <w:rsid w:val="311F4B59"/>
    <w:rsid w:val="67914E43"/>
    <w:rsid w:val="6B68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36"/>
    <w:unhideWhenUsed/>
    <w:qFormat/>
    <w:uiPriority w:val="99"/>
    <w:rPr>
      <w:sz w:val="18"/>
      <w:szCs w:val="18"/>
    </w:r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目录 21"/>
    <w:basedOn w:val="1"/>
    <w:qFormat/>
    <w:uiPriority w:val="0"/>
    <w:pPr>
      <w:ind w:left="240"/>
    </w:pPr>
  </w:style>
  <w:style w:type="paragraph" w:customStyle="1" w:styleId="31">
    <w:name w:val="目录 31"/>
    <w:basedOn w:val="1"/>
    <w:qFormat/>
    <w:uiPriority w:val="0"/>
    <w:pPr>
      <w:ind w:left="480"/>
    </w:pPr>
  </w:style>
  <w:style w:type="paragraph" w:customStyle="1" w:styleId="32">
    <w:name w:val="目录 41"/>
    <w:basedOn w:val="1"/>
    <w:qFormat/>
    <w:uiPriority w:val="0"/>
    <w:pPr>
      <w:ind w:left="720"/>
    </w:pPr>
  </w:style>
  <w:style w:type="paragraph" w:customStyle="1" w:styleId="33">
    <w:name w:val="目录 11"/>
    <w:basedOn w:val="1"/>
    <w:qFormat/>
    <w:uiPriority w:val="0"/>
    <w:pPr>
      <w:spacing w:before="120"/>
      <w:ind w:firstLine="560"/>
    </w:pPr>
    <w:rPr>
      <w:rFonts w:eastAsia="方正仿宋_GBK"/>
      <w:color w:val="000000"/>
      <w:sz w:val="28"/>
    </w:rPr>
  </w:style>
  <w:style w:type="character" w:customStyle="1" w:styleId="34">
    <w:name w:val="页眉 Char"/>
    <w:basedOn w:val="5"/>
    <w:link w:val="4"/>
    <w:semiHidden/>
    <w:uiPriority w:val="99"/>
    <w:rPr>
      <w:rFonts w:eastAsia="Times New Roman"/>
      <w:sz w:val="18"/>
      <w:szCs w:val="18"/>
      <w:lang w:eastAsia="uk-UA"/>
    </w:rPr>
  </w:style>
  <w:style w:type="character" w:customStyle="1" w:styleId="35">
    <w:name w:val="页脚 Char"/>
    <w:basedOn w:val="5"/>
    <w:link w:val="3"/>
    <w:semiHidden/>
    <w:qFormat/>
    <w:uiPriority w:val="99"/>
    <w:rPr>
      <w:rFonts w:eastAsia="Times New Roman"/>
      <w:sz w:val="18"/>
      <w:szCs w:val="18"/>
      <w:lang w:eastAsia="uk-UA"/>
    </w:rPr>
  </w:style>
  <w:style w:type="character" w:customStyle="1" w:styleId="36">
    <w:name w:val="批注框文本 Char"/>
    <w:basedOn w:val="5"/>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2023-02-23T16:20:46Z</dcterms:created>
  <dcterms:modified xsi:type="dcterms:W3CDTF">2023-02-23T08:20:46Z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2023-02-23T16:20:56Z</dcterms:created>
  <dcterms:modified xsi:type="dcterms:W3CDTF">2023-02-23T08:20:56Z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2023-02-23T16:20:59Z</dcterms:created>
  <dcterms:modified xsi:type="dcterms:W3CDTF">2023-02-23T08:20:59Z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2023-02-23T16:20:59Z</dcterms:created>
  <dcterms:modified xsi:type="dcterms:W3CDTF">2023-02-23T08:20:59Z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2023-02-23T16:20:59Z</dcterms:created>
  <dcterms:modified xsi:type="dcterms:W3CDTF">2023-02-23T08:20:59Z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2023-02-23T16:21:00Z</dcterms:created>
  <dcterms:modified xsi:type="dcterms:W3CDTF">2023-02-23T08:21:00Z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2023-02-23T16:20:51Z</dcterms:created>
  <dcterms:modified xsi:type="dcterms:W3CDTF">2023-02-23T08:20:51Z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2023-02-23T16:20:59Z</dcterms:created>
  <dcterms:modified xsi:type="dcterms:W3CDTF">2023-02-23T08:20:59Z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2023-02-23T16:20:50Z</dcterms:created>
  <dcterms:modified xsi:type="dcterms:W3CDTF">2023-02-23T08:20:50Z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DC59827-B8B8-4A63-A783-2A31CE5B2229}">
  <ds:schemaRefs/>
</ds:datastoreItem>
</file>

<file path=customXml/itemProps11.xml><?xml version="1.0" encoding="utf-8"?>
<ds:datastoreItem xmlns:ds="http://schemas.openxmlformats.org/officeDocument/2006/customXml" ds:itemID="{143E8FF6-4648-4C08-A804-92364F871B4A}">
  <ds:schemaRefs/>
</ds:datastoreItem>
</file>

<file path=customXml/itemProps12.xml><?xml version="1.0" encoding="utf-8"?>
<ds:datastoreItem xmlns:ds="http://schemas.openxmlformats.org/officeDocument/2006/customXml" ds:itemID="{6F8C555A-B7AA-4C63-BCB0-E92EF88969D1}">
  <ds:schemaRefs/>
</ds:datastoreItem>
</file>

<file path=customXml/itemProps13.xml><?xml version="1.0" encoding="utf-8"?>
<ds:datastoreItem xmlns:ds="http://schemas.openxmlformats.org/officeDocument/2006/customXml" ds:itemID="{6A345DCB-EC36-4826-ADC4-FED86C1AD98B}">
  <ds:schemaRefs/>
</ds:datastoreItem>
</file>

<file path=customXml/itemProps14.xml><?xml version="1.0" encoding="utf-8"?>
<ds:datastoreItem xmlns:ds="http://schemas.openxmlformats.org/officeDocument/2006/customXml" ds:itemID="{E7FBDE0C-4D82-420F-95A1-2FB03AF55588}">
  <ds:schemaRefs/>
</ds:datastoreItem>
</file>

<file path=customXml/itemProps15.xml><?xml version="1.0" encoding="utf-8"?>
<ds:datastoreItem xmlns:ds="http://schemas.openxmlformats.org/officeDocument/2006/customXml" ds:itemID="{DE09409F-4CAD-4230-8F82-10BEBD226B68}">
  <ds:schemaRefs/>
</ds:datastoreItem>
</file>

<file path=customXml/itemProps16.xml><?xml version="1.0" encoding="utf-8"?>
<ds:datastoreItem xmlns:ds="http://schemas.openxmlformats.org/officeDocument/2006/customXml" ds:itemID="{295DF7D4-383E-4CCD-8710-BAA34D11664F}">
  <ds:schemaRefs/>
</ds:datastoreItem>
</file>

<file path=customXml/itemProps17.xml><?xml version="1.0" encoding="utf-8"?>
<ds:datastoreItem xmlns:ds="http://schemas.openxmlformats.org/officeDocument/2006/customXml" ds:itemID="{59C45389-2BA0-4F0D-80BF-1DED8748354C}">
  <ds:schemaRefs/>
</ds:datastoreItem>
</file>

<file path=customXml/itemProps18.xml><?xml version="1.0" encoding="utf-8"?>
<ds:datastoreItem xmlns:ds="http://schemas.openxmlformats.org/officeDocument/2006/customXml" ds:itemID="{A596CC8B-B359-49EF-BF2A-159497D5FF74}">
  <ds:schemaRefs/>
</ds:datastoreItem>
</file>

<file path=customXml/itemProps19.xml><?xml version="1.0" encoding="utf-8"?>
<ds:datastoreItem xmlns:ds="http://schemas.openxmlformats.org/officeDocument/2006/customXml" ds:itemID="{3282E7FD-D402-47B4-BF5A-5928DFC19573}">
  <ds:schemaRefs/>
</ds:datastoreItem>
</file>

<file path=customXml/itemProps2.xml><?xml version="1.0" encoding="utf-8"?>
<ds:datastoreItem xmlns:ds="http://schemas.openxmlformats.org/officeDocument/2006/customXml" ds:itemID="{02349C04-3FA6-4299-B756-B37393AB931E}">
  <ds:schemaRefs/>
</ds:datastoreItem>
</file>

<file path=customXml/itemProps20.xml><?xml version="1.0" encoding="utf-8"?>
<ds:datastoreItem xmlns:ds="http://schemas.openxmlformats.org/officeDocument/2006/customXml" ds:itemID="{E46E448D-5DBC-463A-A547-2DCAF3186A09}">
  <ds:schemaRefs/>
</ds:datastoreItem>
</file>

<file path=customXml/itemProps21.xml><?xml version="1.0" encoding="utf-8"?>
<ds:datastoreItem xmlns:ds="http://schemas.openxmlformats.org/officeDocument/2006/customXml" ds:itemID="{5E28E537-B3C7-4001-8756-CECD83B3CAA0}">
  <ds:schemaRefs/>
</ds:datastoreItem>
</file>

<file path=customXml/itemProps22.xml><?xml version="1.0" encoding="utf-8"?>
<ds:datastoreItem xmlns:ds="http://schemas.openxmlformats.org/officeDocument/2006/customXml" ds:itemID="{7877D0E2-3605-4F24-B6A8-5EB7E65B8F0A}">
  <ds:schemaRefs/>
</ds:datastoreItem>
</file>

<file path=customXml/itemProps23.xml><?xml version="1.0" encoding="utf-8"?>
<ds:datastoreItem xmlns:ds="http://schemas.openxmlformats.org/officeDocument/2006/customXml" ds:itemID="{9B6C7DD6-310B-4FD2-A760-3EE5A5B652A0}">
  <ds:schemaRefs/>
</ds:datastoreItem>
</file>

<file path=customXml/itemProps24.xml><?xml version="1.0" encoding="utf-8"?>
<ds:datastoreItem xmlns:ds="http://schemas.openxmlformats.org/officeDocument/2006/customXml" ds:itemID="{C8AAB831-9BCE-4A45-AE7A-E2BE1EA0F345}">
  <ds:schemaRefs/>
</ds:datastoreItem>
</file>

<file path=customXml/itemProps25.xml><?xml version="1.0" encoding="utf-8"?>
<ds:datastoreItem xmlns:ds="http://schemas.openxmlformats.org/officeDocument/2006/customXml" ds:itemID="{B8F46F40-538E-47C5-AC78-C353958FAB95}">
  <ds:schemaRefs/>
</ds:datastoreItem>
</file>

<file path=customXml/itemProps26.xml><?xml version="1.0" encoding="utf-8"?>
<ds:datastoreItem xmlns:ds="http://schemas.openxmlformats.org/officeDocument/2006/customXml" ds:itemID="{AA5195AA-0B5E-4B21-B332-A91B7F94BDC7}">
  <ds:schemaRefs/>
</ds:datastoreItem>
</file>

<file path=customXml/itemProps27.xml><?xml version="1.0" encoding="utf-8"?>
<ds:datastoreItem xmlns:ds="http://schemas.openxmlformats.org/officeDocument/2006/customXml" ds:itemID="{AAE775F3-1879-4ED4-A23F-5FD894499585}">
  <ds:schemaRefs/>
</ds:datastoreItem>
</file>

<file path=customXml/itemProps3.xml><?xml version="1.0" encoding="utf-8"?>
<ds:datastoreItem xmlns:ds="http://schemas.openxmlformats.org/officeDocument/2006/customXml" ds:itemID="{1DF6D5AF-56B5-41B6-8F95-ECBC7F53B4A3}">
  <ds:schemaRefs/>
</ds:datastoreItem>
</file>

<file path=customXml/itemProps4.xml><?xml version="1.0" encoding="utf-8"?>
<ds:datastoreItem xmlns:ds="http://schemas.openxmlformats.org/officeDocument/2006/customXml" ds:itemID="{77D25F60-D5B1-4FE3-AE35-B29DD13BC446}">
  <ds:schemaRefs/>
</ds:datastoreItem>
</file>

<file path=customXml/itemProps5.xml><?xml version="1.0" encoding="utf-8"?>
<ds:datastoreItem xmlns:ds="http://schemas.openxmlformats.org/officeDocument/2006/customXml" ds:itemID="{15AE3685-6556-4766-BC30-0D339B5CE195}">
  <ds:schemaRefs/>
</ds:datastoreItem>
</file>

<file path=customXml/itemProps6.xml><?xml version="1.0" encoding="utf-8"?>
<ds:datastoreItem xmlns:ds="http://schemas.openxmlformats.org/officeDocument/2006/customXml" ds:itemID="{5C2A58CF-EB68-42DC-8B98-A26748B7C3AB}">
  <ds:schemaRefs/>
</ds:datastoreItem>
</file>

<file path=customXml/itemProps7.xml><?xml version="1.0" encoding="utf-8"?>
<ds:datastoreItem xmlns:ds="http://schemas.openxmlformats.org/officeDocument/2006/customXml" ds:itemID="{3F6033DD-63FD-4786-AB21-18543DFA0813}">
  <ds:schemaRefs/>
</ds:datastoreItem>
</file>

<file path=customXml/itemProps8.xml><?xml version="1.0" encoding="utf-8"?>
<ds:datastoreItem xmlns:ds="http://schemas.openxmlformats.org/officeDocument/2006/customXml" ds:itemID="{5A10801B-A657-4EB7-8309-E475AFE4AA71}">
  <ds:schemaRefs/>
</ds:datastoreItem>
</file>

<file path=customXml/itemProps9.xml><?xml version="1.0" encoding="utf-8"?>
<ds:datastoreItem xmlns:ds="http://schemas.openxmlformats.org/officeDocument/2006/customXml" ds:itemID="{8D5236DD-F788-41AF-8C85-DE9ABEC86D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1966</Words>
  <Characters>11210</Characters>
  <Lines>93</Lines>
  <Paragraphs>26</Paragraphs>
  <TotalTime>0</TotalTime>
  <ScaleCrop>false</ScaleCrop>
  <LinksUpToDate>false</LinksUpToDate>
  <CharactersWithSpaces>13150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2023-02-27T02:18:00Z</dcterms:created>
  <dc:creator>Administrator</dc:creator>
  <cp:lastModifiedBy>Administrator</cp:lastModifiedBy>
  <cp:lastPrinted>2023-08-04T02:31:00Z</cp:lastPrinted>
  <dcterms:modified xsi:type="dcterms:W3CDTF">2024-05-13T06:52:42Z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