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饶平县人民</w:t>
      </w:r>
      <w:r>
        <w:rPr>
          <w:rFonts w:hint="eastAsia" w:ascii="华文中宋" w:hAnsi="华文中宋" w:eastAsia="华文中宋"/>
          <w:b/>
          <w:sz w:val="36"/>
          <w:szCs w:val="36"/>
        </w:rPr>
        <w:t>法院2024年公开招聘合同制书记员职位表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tbl>
      <w:tblPr>
        <w:tblStyle w:val="6"/>
        <w:tblW w:w="13506" w:type="dxa"/>
        <w:jc w:val="center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050"/>
        <w:gridCol w:w="975"/>
        <w:gridCol w:w="1365"/>
        <w:gridCol w:w="945"/>
        <w:gridCol w:w="885"/>
        <w:gridCol w:w="1155"/>
        <w:gridCol w:w="1515"/>
        <w:gridCol w:w="1320"/>
        <w:gridCol w:w="1486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职位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代码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职位简介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学位</w:t>
            </w:r>
          </w:p>
        </w:tc>
        <w:tc>
          <w:tcPr>
            <w:tcW w:w="14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专业名称及代码</w:t>
            </w:r>
          </w:p>
        </w:tc>
        <w:tc>
          <w:tcPr>
            <w:tcW w:w="17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09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饶平县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人民</w:t>
            </w:r>
            <w:r>
              <w:rPr>
                <w:rFonts w:hint="eastAsia" w:ascii="仿宋" w:hAnsi="仿宋" w:eastAsia="仿宋"/>
              </w:rPr>
              <w:t>法院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合同制书记员A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240101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从事审判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辅助性工作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男</w:t>
            </w:r>
            <w:r>
              <w:rPr>
                <w:rFonts w:hint="eastAsia" w:ascii="仿宋" w:hAnsi="仿宋" w:eastAsia="仿宋"/>
              </w:rPr>
              <w:t>性</w:t>
            </w:r>
          </w:p>
        </w:tc>
        <w:tc>
          <w:tcPr>
            <w:tcW w:w="115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18-28周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lang w:val="en-US" w:eastAsia="zh-CN"/>
              </w:rPr>
              <w:t>岁</w:t>
            </w:r>
          </w:p>
        </w:tc>
        <w:tc>
          <w:tcPr>
            <w:tcW w:w="151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普通高等院校本科毕业生（非在职）</w:t>
            </w:r>
          </w:p>
          <w:p>
            <w:pPr>
              <w:spacing w:line="240" w:lineRule="exact"/>
              <w:rPr>
                <w:rFonts w:hint="eastAsia" w:ascii="仿宋" w:hAnsi="仿宋" w:eastAsia="仿宋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学士学位</w:t>
            </w:r>
          </w:p>
        </w:tc>
        <w:tc>
          <w:tcPr>
            <w:tcW w:w="148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专业不限</w:t>
            </w:r>
          </w:p>
        </w:tc>
        <w:tc>
          <w:tcPr>
            <w:tcW w:w="1719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有较强的语言表达和文字综合能力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合同制书记员B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240102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从事审判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辅助性工作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女</w:t>
            </w:r>
            <w:r>
              <w:rPr>
                <w:rFonts w:hint="eastAsia" w:ascii="仿宋" w:hAnsi="仿宋" w:eastAsia="仿宋"/>
              </w:rPr>
              <w:t>性</w:t>
            </w:r>
          </w:p>
        </w:tc>
        <w:tc>
          <w:tcPr>
            <w:tcW w:w="115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109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合同制书记员</w:t>
            </w:r>
            <w:r>
              <w:rPr>
                <w:rFonts w:hint="eastAsia" w:ascii="仿宋" w:hAnsi="仿宋" w:eastAsia="仿宋"/>
                <w:lang w:val="en-US" w:eastAsia="zh-CN"/>
              </w:rPr>
              <w:t>C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24010</w:t>
            </w: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从事审判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辅助性工作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不限</w:t>
            </w:r>
          </w:p>
        </w:tc>
        <w:tc>
          <w:tcPr>
            <w:tcW w:w="115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71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506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注：同等条件下，法学相关专业优先聘用</w:t>
            </w:r>
          </w:p>
        </w:tc>
      </w:tr>
    </w:tbl>
    <w:p>
      <w:pPr>
        <w:spacing w:line="3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2233A"/>
    <w:rsid w:val="154B2121"/>
    <w:rsid w:val="7122233A"/>
    <w:rsid w:val="73B4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rFonts w:eastAsia="仿宋_GB2312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2024-08-26T09:03:00Z</dcterms:created>
  <dc:creator>ASUS</dc:creator>
  <cp:lastModifiedBy>ASUS</cp:lastModifiedBy>
  <dcterms:modified xsi:type="dcterms:W3CDTF">2024-08-27T06:59:54Z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