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罪犯卢兴福，男，1983年6月30日，壮族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广西壮族自治区隆安县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2013年11月18日作出（2013）防市刑一初字第38号刑事判决，以被告人卢兴福犯运输毒品罪，判处有期徒刑十五年，并处没收财产人民币二万元。判决生效后，于2013年12月11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执行刑罚。在执行期间于2016年12月23日经本院裁定减去有期徒刑九个月,2019年1月29日经本院裁定减去有期徒刑七个月，现刑期至2026年9月24日止。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卢兴福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卢兴福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卢兴福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该犯财产性判项已履行。该犯于2019年3月因在他犯发生口角时不及时制止也不上报给当班民警，被扣教育改造分50分；于2021年7月，因欠产被扣劳动改造分10分。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本次考核期自2018年9月起至2024年2月止，期间该犯在计分考核中累计获得14个表扬，并获评2018年度优秀学员。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卢兴福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该犯犯运输毒品罪被判处有期徒刑十五年，毒品犯罪社会危害性大，且在考核期内有违规现象，应从严掌握减刑幅度，故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卢兴福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4025D0"/>
    <w:rsid w:val="008A5550"/>
    <w:rsid w:val="00F756CC"/>
    <w:rsid w:val="03E33523"/>
    <w:rsid w:val="04916F48"/>
    <w:rsid w:val="04F0283F"/>
    <w:rsid w:val="04F65CBB"/>
    <w:rsid w:val="06BF3B0A"/>
    <w:rsid w:val="0777D826"/>
    <w:rsid w:val="0BDFB455"/>
    <w:rsid w:val="0BFF33B3"/>
    <w:rsid w:val="0C890C2A"/>
    <w:rsid w:val="0D7615A3"/>
    <w:rsid w:val="0D9FECFC"/>
    <w:rsid w:val="0EAC0863"/>
    <w:rsid w:val="0EFB25B8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20119A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B72C26"/>
    <w:rsid w:val="45EE0452"/>
    <w:rsid w:val="45FBE6D3"/>
    <w:rsid w:val="46699AC3"/>
    <w:rsid w:val="478FC925"/>
    <w:rsid w:val="47DDA327"/>
    <w:rsid w:val="47F2608A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185CF6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14A9C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019D4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B72D4E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D771087EE9A443BF9E20A4DB9FA83325</vt:lpwstr>
  </property>
</Properties>
</file>