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张祖福，男，1987年8月9日出生，汉族，广西壮族自治区防城港市防城区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2016年9月29日作出（2016）桂06刑初59号刑事判决，以被告人张祖福犯贩卖毒品罪，判处有期徒刑十五年，剥夺政治权利三年，并处没收个人财产人民币五万元。宣判后，被告人张祖福不服，提出上诉。广西壮族自治区高级人民法院经过二审审理，于2017年9月18日作出（2017）桂刑终280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2017年11月17日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在执行期间，于2021年7月15日经本院裁定不予减刑，现刑期至2030年10月7日止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张祖福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张祖福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张祖福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2020年9月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度劳动能手。该犯于2023年4月11日因不遵守就餐纪律被扣除监管改造分8分，于2023年12月9日清监活动时发现自购理发剪被扣除监管改造分90分。另查明，该犯于2024年4月16日用其个人狱内零花钱1000元履行财产性判项。再查明，该犯因抢劫罪于2008年3月27日被广西壮族自治区南宁市西乡塘区人民法院判处有期徒刑三年，于2010年1月25日刑满释放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张祖福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该犯因贩卖毒品罪被判处有期徒刑十五年，社会危害性大，在考核周期内存在2次违规行为，财产性判项亦未履行完毕，且有犯罪前科。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张祖福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2015年10月8日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2030年5月7日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，剥夺政治权利三年不变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 xml:space="preserve">法 官 助 理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sectPr>
          <w:headerReference r:id="rId3" w:type="default"/>
          <w:footerReference r:id="rId4" w:type="default"/>
          <w:pgSz w:w="11906" w:h="16838"/>
          <w:pgMar w:top="1984" w:right="1361" w:bottom="567" w:left="1361" w:header="851" w:footer="1191" w:gutter="284"/>
          <w:pgNumType w:fmt="numberInDash" w:start="1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0MQeM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0MQe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EFFE5B2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84371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BF49DB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9D1BF8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D6B7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A43A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E5CF1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B33EF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DF105B"/>
    <w:rsid w:val="F3F75B0F"/>
    <w:rsid w:val="F3F79564"/>
    <w:rsid w:val="F3FB8402"/>
    <w:rsid w:val="F3FB9FAF"/>
    <w:rsid w:val="F3FBA6C4"/>
    <w:rsid w:val="F3FDDF8C"/>
    <w:rsid w:val="F3FE4106"/>
    <w:rsid w:val="F3FFC444"/>
    <w:rsid w:val="F3FFE56C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B98D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AC886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2023-08-31T17:32:00Z</dcterms:created>
  <dc:creator>王雅新</dc:creator>
  <cp:lastModifiedBy>Administrator</cp:lastModifiedBy>
  <cp:lastPrinted>2024-07-21T17:45:00Z</cp:lastPrinted>
  <dcterms:modified xsi:type="dcterms:W3CDTF">2024-07-26T00:58:18Z</dcterms:modified>
  <dc:title>法律的规定》第二条和《最高人民法院关于减刑、假释案件审理程序的规定》第十六条的规定,裁定如下：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D33D83CBEF38414C8C2D95C45E8D9E96</vt:lpwstr>
  </property>
</Properties>
</file>