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</w:pPr>
      <w:r>
        <w:rPr>
          <w:rFonts w:hint="eastAsia" w:ascii="方正小标宋_GBK" w:hAnsi="宋体" w:eastAsia="方正小标宋_GBK"/>
          <w:b/>
          <w:sz w:val="44"/>
          <w:szCs w:val="44"/>
        </w:rPr>
        <w:t>江苏省无锡监狱</w:t>
      </w:r>
    </w:p>
    <w:p>
      <w:pPr>
        <w:spacing w:line="540" w:lineRule="exact"/>
        <w:jc w:val="center"/>
        <w:rPr>
          <w:rFonts w:ascii="方正小标宋_GBK" w:hAnsi="宋体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526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  <w:t>罪犯肖元通，男，1957年3月24日生，公民身份号码320819195703247618，汉族，江苏省宿迁市人，初中文化，原住地江苏省宿迁市宿城区埠子镇肖桥村叶圩组13号。现服刑于江苏省无锡监狱。</w:t>
      </w:r>
    </w:p>
    <w:p>
      <w:pPr>
        <w:spacing w:line="560" w:lineRule="exact"/>
        <w:ind w:firstLine="800" w:firstLineChars="250"/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  <w:t>江苏省宿迁市中级人民法院于2008年1月30日作出(2007)宿中刑初字第028号刑事判决，认定被告人肖元通犯故意杀人罪，判处死刑，剥夺政治权利终身。该犯不服，提起上诉。江苏省高级人民法院于2010年6月9日作出(2008)苏刑三终字第0048-1号刑事判决：一、维持江苏省宿迁市中级人民法院 (2007)宿中刑初字第028号刑事判决对肖元通的定罪部分；二、撤销对其量刑部分；三、认定被告人肖元通犯故意杀人罪，判处死刑，缓期二年执行，剥夺政治权利终身。判决发生法律效力后，2010年7月6日交付执行。因该犯在死刑缓期二年执行期间无故意犯罪，江苏省高级人民法院于2012年9月29日作出（2012）苏刑执字第0572号刑事裁定，减为无期徒刑，剥夺政治权利终身不变；该犯在服刑期间，因确有悔改表现，江苏省高级人民法院于2014年12月19日作出（2014）苏刑执字第00845号刑事裁定，减为有期徒刑十九年六个月，剥夺政治权利改为九年，刑期自2014年12月19日起至2034年6月18日止；江苏省无锡市中级人民法院于2017年6月28日作出（2017）苏02刑更1378号刑事裁定，减去有期徒刑八个月；又于2019年10月9日作出(2019)苏02刑更2593号刑事裁定，减去有期徒刑八个月，减刑后的刑期至2033年2月18日止，剥夺政治权利九年不变。于2022年3月30日作出（2022）苏02刑更410号刑事裁定，减去有期徒刑六个月，剥夺政治权利九年不变，减刑后的刑期至2032年8月18日止。</w:t>
      </w:r>
    </w:p>
    <w:p>
      <w:pPr>
        <w:spacing w:line="560" w:lineRule="exact"/>
        <w:ind w:firstLine="800" w:firstLineChars="250"/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  <w:t>罪犯肖元通，在减刑后能继续认罪悔罪，认真遵守法律法规及监规，接受教育改造；积极参加思想、文化、职业技术教育；积极参加劳动。2022年3月、2023年3月、2023年9月、2024年2月受到表扬四次，确有悔改表现。罪犯肖元通系暴力犯，同时该犯系死刑缓期执行罪犯减为有期徒刑后再减刑，应当从严,故对其减刑幅度适当缩减。</w:t>
      </w:r>
    </w:p>
    <w:p>
      <w:pPr>
        <w:spacing w:line="560" w:lineRule="exact"/>
        <w:ind w:firstLine="800" w:firstLineChars="250"/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Courier New"/>
          <w:kern w:val="2"/>
          <w:sz w:val="32"/>
          <w:szCs w:val="32"/>
          <w:lang w:val="en-US" w:eastAsia="zh-CN" w:bidi="ar-SA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肖元通减去有期徒刑六个月，剥夺政治权利九年不变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p>
      <w:pPr>
        <w:spacing w:line="560" w:lineRule="exact"/>
        <w:rPr>
          <w:sz w:val="32"/>
          <w:szCs w:val="32"/>
        </w:rPr>
      </w:pPr>
    </w:p>
    <w:p>
      <w:pPr>
        <w:rPr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F8"/>
    <w:rsid w:val="00061D16"/>
    <w:rsid w:val="000F05C0"/>
    <w:rsid w:val="00152759"/>
    <w:rsid w:val="001865A0"/>
    <w:rsid w:val="001B56C7"/>
    <w:rsid w:val="00251698"/>
    <w:rsid w:val="00314337"/>
    <w:rsid w:val="00322138"/>
    <w:rsid w:val="00464A61"/>
    <w:rsid w:val="004A68F1"/>
    <w:rsid w:val="004D16D1"/>
    <w:rsid w:val="00552BA6"/>
    <w:rsid w:val="00583881"/>
    <w:rsid w:val="007724C2"/>
    <w:rsid w:val="00812B5D"/>
    <w:rsid w:val="00845A24"/>
    <w:rsid w:val="00870DE1"/>
    <w:rsid w:val="008765C6"/>
    <w:rsid w:val="00920DC5"/>
    <w:rsid w:val="00976038"/>
    <w:rsid w:val="009B4A1B"/>
    <w:rsid w:val="009F5BC1"/>
    <w:rsid w:val="00A101E5"/>
    <w:rsid w:val="00A76DF8"/>
    <w:rsid w:val="00AE4503"/>
    <w:rsid w:val="00B7125C"/>
    <w:rsid w:val="00C104A7"/>
    <w:rsid w:val="00C31E41"/>
    <w:rsid w:val="00D16210"/>
    <w:rsid w:val="00D25FFF"/>
    <w:rsid w:val="00E01DB2"/>
    <w:rsid w:val="00F41FD1"/>
    <w:rsid w:val="26742BB7"/>
    <w:rsid w:val="4B784769"/>
    <w:rsid w:val="4C6B7EEC"/>
    <w:rsid w:val="4D0F7A51"/>
    <w:rsid w:val="57E5747A"/>
    <w:rsid w:val="5E5725E0"/>
    <w:rsid w:val="69746F48"/>
    <w:rsid w:val="6CDA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EA7616-179C-4382-B08C-7750C28384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171</Words>
  <Characters>979</Characters>
  <Lines>8</Lines>
  <Paragraphs>2</Paragraphs>
  <TotalTime>1</TotalTime>
  <ScaleCrop>false</ScaleCrop>
  <LinksUpToDate>false</LinksUpToDate>
  <CharactersWithSpaces>1148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2022-01-24T05:23:00Z</dcterms:created>
  <dc:creator>监控办公</dc:creator>
  <cp:lastModifiedBy>user</cp:lastModifiedBy>
  <dcterms:modified xsi:type="dcterms:W3CDTF">2024-08-27T11:19:15Z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