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仿宋" w:hAnsi="仿宋"/>
          <w:sz w:val="28"/>
          <w:szCs w:val="28"/>
        </w:rPr>
      </w:pPr>
    </w:p>
    <w:p>
      <w:pPr>
        <w:tabs>
          <w:tab w:val="left" w:pos="5054"/>
        </w:tabs>
        <w:snapToGrid w:val="0"/>
        <w:spacing w:line="360" w:lineRule="auto"/>
        <w:ind w:right="-527" w:firstLine="4500" w:firstLineChars="1500"/>
        <w:rPr>
          <w:rFonts w:hint="eastAsia" w:ascii="新宋体" w:hAnsi="新宋体" w:eastAsia="新宋体"/>
          <w:b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（2024）苏锡狱减建字第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544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邵文港，绰号“毛港”，男，1985年7月6日生于安徽省砀山县，公民身份号码342221198507061590，汉族，初中文化，原住安徽省砀山县关帝庙镇黄屯041号。2006年9月30日因殴打他人于被常熟市公安局处行政拘留十日，并处罚金人民币二百元。现服刑于江苏省无锡监狱。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苏州市中级人民法院于2015年8月31日作出(2015)苏中刑初字第00052号刑事附带民事判决，认定被告人邵文港犯故意伤害罪，判处有期徒刑十五年，剥夺政治权利五年，赔偿附带民事诉讼原告人人民币2000元。刑期自2014年8月11日起至2029年8月10日止。判决发生法律效力后，2015年11月17日交付执行。该犯在服刑期间，因有悔改表现，江苏省无锡市中级人民法院于2018年6月28日作出(2018)苏02刑更1628号刑事裁定，减去有期徒刑八个月，剥夺政治权利五年不变；于2020年6月29日作出（2020）苏02刑更1268号刑事裁定，减去有期徒刑八个月，剥夺政治权利五年不变；于2022年6月29日作出（2022）苏02刑更921号刑事裁定，减去有期徒刑七个月，剥夺政治权利五年不变，减刑后的刑期至2027年9月10日止。</w:t>
      </w:r>
    </w:p>
    <w:p>
      <w:pPr>
        <w:pStyle w:val="4"/>
        <w:spacing w:line="360" w:lineRule="auto"/>
        <w:ind w:right="-506" w:rightChars="-241" w:firstLine="675" w:firstLineChars="22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邵文港，在减刑后能继续认罪悔罪，认真遵守法律法规及监规，接受教育改造；积极参加思想、文化、职业技术教育；积极参加劳动。2022年7月、2022年12月、2023年5月、2023年11月、2024年4月受到表扬五次，确有悔改表现。判处刑事附带民事赔偿人民币2000元未履行，已转入监狱账户。罪犯邵文港财产性判项未履行，应当从严,故对其减刑幅度适当缩减。</w:t>
      </w:r>
    </w:p>
    <w:p>
      <w:pPr>
        <w:pStyle w:val="4"/>
        <w:tabs>
          <w:tab w:val="left" w:pos="5054"/>
        </w:tabs>
        <w:spacing w:line="360" w:lineRule="auto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</w:t>
      </w:r>
      <w:r>
        <w:rPr>
          <w:rFonts w:hint="eastAsia" w:ascii="仿宋" w:hAnsi="仿宋" w:eastAsia="仿宋"/>
          <w:bCs/>
          <w:sz w:val="30"/>
          <w:szCs w:val="30"/>
        </w:rPr>
        <w:t>《关于加强减刑、假释案件实质化审理的意见》</w:t>
      </w:r>
      <w:r>
        <w:rPr>
          <w:rFonts w:hint="eastAsia" w:ascii="仿宋" w:hAnsi="仿宋" w:eastAsia="仿宋"/>
          <w:sz w:val="30"/>
          <w:szCs w:val="30"/>
        </w:rPr>
        <w:t>之规定，建议对罪犯邵文港减去有期徒刑七个月，剥夺政治权利</w:t>
      </w:r>
      <w:r>
        <w:rPr>
          <w:rFonts w:hint="eastAsia" w:ascii="仿宋" w:hAnsi="仿宋" w:eastAsia="仿宋"/>
          <w:sz w:val="30"/>
          <w:szCs w:val="30"/>
          <w:lang w:eastAsia="zh-CN"/>
        </w:rPr>
        <w:t>改为三年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pStyle w:val="3"/>
        <w:tabs>
          <w:tab w:val="left" w:pos="5054"/>
        </w:tabs>
        <w:snapToGrid w:val="0"/>
        <w:spacing w:line="360" w:lineRule="auto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二〇二四年八月二十七日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FE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2024-08-30T05:42:57Z</dcterms:created>
  <dc:creator>user</dc:creator>
  <cp:lastModifiedBy>蔡地(3219339)</cp:lastModifiedBy>
  <dcterms:modified xsi:type="dcterms:W3CDTF">2024-08-30T05:43:10Z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