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62F" w:rsidRDefault="000D062F" w:rsidP="000D062F">
      <w:pPr>
        <w:spacing w:line="440" w:lineRule="exact"/>
        <w:jc w:val="center"/>
        <w:rPr>
          <w:rFonts w:ascii="方正小标宋_GBK" w:eastAsia="方正小标宋_GBK"/>
          <w:b/>
          <w:sz w:val="44"/>
          <w:szCs w:val="44"/>
        </w:rPr>
      </w:pPr>
      <w:r>
        <w:rPr>
          <w:rFonts w:ascii="方正小标宋_GBK" w:eastAsia="方正小标宋_GBK" w:hint="eastAsia"/>
          <w:b/>
          <w:sz w:val="44"/>
          <w:szCs w:val="44"/>
        </w:rPr>
        <w:t>江 苏 省 无 锡 监 狱</w:t>
      </w:r>
    </w:p>
    <w:p w:rsidR="000D062F" w:rsidRDefault="000D062F" w:rsidP="000D062F">
      <w:pPr>
        <w:spacing w:line="440" w:lineRule="exact"/>
        <w:jc w:val="center"/>
        <w:rPr>
          <w:rFonts w:ascii="方正小标宋_GBK" w:eastAsia="方正小标宋_GBK"/>
          <w:b/>
          <w:sz w:val="44"/>
          <w:szCs w:val="44"/>
        </w:rPr>
      </w:pPr>
      <w:r>
        <w:rPr>
          <w:rFonts w:ascii="方正小标宋_GBK" w:eastAsia="方正小标宋_GBK" w:hint="eastAsia"/>
          <w:b/>
          <w:sz w:val="44"/>
          <w:szCs w:val="44"/>
        </w:rPr>
        <w:t xml:space="preserve">提  请  减  </w:t>
      </w:r>
      <w:proofErr w:type="gramStart"/>
      <w:r>
        <w:rPr>
          <w:rFonts w:ascii="方正小标宋_GBK" w:eastAsia="方正小标宋_GBK" w:hint="eastAsia"/>
          <w:b/>
          <w:sz w:val="44"/>
          <w:szCs w:val="44"/>
        </w:rPr>
        <w:t>刑</w:t>
      </w:r>
      <w:proofErr w:type="gramEnd"/>
      <w:r>
        <w:rPr>
          <w:rFonts w:ascii="方正小标宋_GBK" w:eastAsia="方正小标宋_GBK" w:hint="eastAsia"/>
          <w:b/>
          <w:sz w:val="44"/>
          <w:szCs w:val="44"/>
        </w:rPr>
        <w:t xml:space="preserve">  建  议  书</w:t>
      </w:r>
    </w:p>
    <w:p w:rsidR="000D062F" w:rsidRDefault="000D062F" w:rsidP="000D062F">
      <w:pPr>
        <w:spacing w:line="440" w:lineRule="exact"/>
        <w:rPr>
          <w:rFonts w:ascii="仿宋" w:eastAsia="仿宋"/>
          <w:b/>
          <w:sz w:val="32"/>
          <w:szCs w:val="32"/>
        </w:rPr>
      </w:pPr>
    </w:p>
    <w:p w:rsidR="000D062F" w:rsidRDefault="000D062F" w:rsidP="000D062F">
      <w:pPr>
        <w:wordWrap w:val="0"/>
        <w:spacing w:line="440" w:lineRule="exact"/>
        <w:jc w:val="right"/>
        <w:rPr>
          <w:rFonts w:ascii="仿宋" w:eastAsia="仿宋"/>
          <w:sz w:val="32"/>
          <w:szCs w:val="32"/>
        </w:rPr>
      </w:pPr>
      <w:r>
        <w:rPr>
          <w:rFonts w:ascii="仿宋" w:eastAsia="仿宋" w:hint="eastAsia"/>
          <w:sz w:val="32"/>
          <w:szCs w:val="32"/>
        </w:rPr>
        <w:t xml:space="preserve">    ［2024］苏</w:t>
      </w:r>
      <w:proofErr w:type="gramStart"/>
      <w:r>
        <w:rPr>
          <w:rFonts w:ascii="仿宋" w:eastAsia="仿宋" w:hint="eastAsia"/>
          <w:sz w:val="32"/>
          <w:szCs w:val="32"/>
        </w:rPr>
        <w:t>锡狱减建</w:t>
      </w:r>
      <w:proofErr w:type="gramEnd"/>
      <w:r>
        <w:rPr>
          <w:rFonts w:ascii="仿宋" w:eastAsia="仿宋" w:hint="eastAsia"/>
          <w:sz w:val="32"/>
          <w:szCs w:val="32"/>
        </w:rPr>
        <w:t>字第495号</w:t>
      </w:r>
    </w:p>
    <w:p w:rsidR="000D062F" w:rsidRDefault="000D062F" w:rsidP="000D062F">
      <w:pPr>
        <w:spacing w:line="560" w:lineRule="exact"/>
        <w:ind w:firstLineChars="200" w:firstLine="640"/>
        <w:rPr>
          <w:rFonts w:ascii="仿宋" w:eastAsia="仿宋"/>
          <w:sz w:val="32"/>
          <w:szCs w:val="32"/>
        </w:rPr>
      </w:pPr>
      <w:r>
        <w:rPr>
          <w:rFonts w:ascii="仿宋" w:eastAsia="仿宋" w:hAnsi="仿宋" w:hint="eastAsia"/>
          <w:sz w:val="32"/>
          <w:szCs w:val="32"/>
        </w:rPr>
        <w:t>罪犯袁征，男，1978年7月10日出生，居民身份证号码310112197807103912</w:t>
      </w:r>
      <w:r>
        <w:rPr>
          <w:rFonts w:ascii="仿宋" w:eastAsia="仿宋" w:hAnsi="仿宋"/>
          <w:sz w:val="32"/>
          <w:szCs w:val="32"/>
        </w:rPr>
        <w:t>,</w:t>
      </w:r>
      <w:r>
        <w:rPr>
          <w:rFonts w:ascii="仿宋" w:eastAsia="仿宋" w:hAnsi="仿宋" w:hint="eastAsia"/>
          <w:sz w:val="32"/>
          <w:szCs w:val="32"/>
        </w:rPr>
        <w:t>汉族，大学文化，住上海市杨浦区</w:t>
      </w:r>
      <w:proofErr w:type="gramStart"/>
      <w:r>
        <w:rPr>
          <w:rFonts w:ascii="仿宋" w:eastAsia="仿宋" w:hAnsi="仿宋" w:hint="eastAsia"/>
          <w:sz w:val="32"/>
          <w:szCs w:val="32"/>
        </w:rPr>
        <w:t>政悦路</w:t>
      </w:r>
      <w:proofErr w:type="gramEnd"/>
      <w:r>
        <w:rPr>
          <w:rFonts w:ascii="仿宋" w:eastAsia="仿宋" w:hAnsi="仿宋" w:hint="eastAsia"/>
          <w:sz w:val="32"/>
          <w:szCs w:val="32"/>
        </w:rPr>
        <w:t>500弄</w:t>
      </w:r>
      <w:proofErr w:type="gramStart"/>
      <w:r>
        <w:rPr>
          <w:rFonts w:ascii="仿宋" w:eastAsia="仿宋" w:hAnsi="仿宋" w:hint="eastAsia"/>
          <w:sz w:val="32"/>
          <w:szCs w:val="32"/>
        </w:rPr>
        <w:t>雍</w:t>
      </w:r>
      <w:proofErr w:type="gramEnd"/>
      <w:r>
        <w:rPr>
          <w:rFonts w:ascii="仿宋" w:eastAsia="仿宋" w:hAnsi="仿宋" w:hint="eastAsia"/>
          <w:sz w:val="32"/>
          <w:szCs w:val="32"/>
        </w:rPr>
        <w:t>景苑30幢402室，户籍所在地江苏省南京市鼓楼区定淮门大街99号07幢2403室。</w:t>
      </w:r>
      <w:r>
        <w:rPr>
          <w:rFonts w:ascii="仿宋" w:eastAsia="仿宋" w:hint="eastAsia"/>
          <w:sz w:val="32"/>
          <w:szCs w:val="32"/>
        </w:rPr>
        <w:t>现服刑于江苏省无锡监狱。</w:t>
      </w:r>
    </w:p>
    <w:p w:rsidR="000D062F" w:rsidRDefault="000D062F" w:rsidP="000D062F">
      <w:pPr>
        <w:spacing w:line="560" w:lineRule="exact"/>
        <w:ind w:firstLineChars="200" w:firstLine="640"/>
        <w:rPr>
          <w:rFonts w:ascii="仿宋" w:eastAsia="仿宋" w:hAnsi="仿宋"/>
          <w:sz w:val="32"/>
          <w:szCs w:val="32"/>
        </w:rPr>
      </w:pPr>
      <w:r>
        <w:rPr>
          <w:rFonts w:ascii="仿宋" w:eastAsia="仿宋" w:hAnsi="仿宋" w:hint="eastAsia"/>
          <w:sz w:val="32"/>
          <w:szCs w:val="32"/>
        </w:rPr>
        <w:t>江苏省南通市中级人民法院于2018年11月19日</w:t>
      </w:r>
      <w:proofErr w:type="gramStart"/>
      <w:r>
        <w:rPr>
          <w:rFonts w:ascii="仿宋" w:eastAsia="仿宋" w:hAnsi="仿宋" w:hint="eastAsia"/>
          <w:sz w:val="32"/>
          <w:szCs w:val="32"/>
        </w:rPr>
        <w:t>作出</w:t>
      </w:r>
      <w:proofErr w:type="gramEnd"/>
      <w:r>
        <w:rPr>
          <w:rFonts w:ascii="仿宋" w:eastAsia="仿宋" w:hAnsi="仿宋" w:hint="eastAsia"/>
          <w:sz w:val="32"/>
          <w:szCs w:val="32"/>
        </w:rPr>
        <w:t>（2018）苏06刑初22号刑事判决，认定被告人袁征犯走私普通货物罪，判处有期徒刑十年六个月，并处罚金人民币一千一百五十万元</w:t>
      </w:r>
      <w:r>
        <w:rPr>
          <w:rFonts w:ascii="仿宋" w:eastAsia="仿宋" w:hAnsi="仿宋"/>
          <w:sz w:val="32"/>
          <w:szCs w:val="32"/>
        </w:rPr>
        <w:t xml:space="preserve"> </w:t>
      </w:r>
      <w:r>
        <w:rPr>
          <w:rFonts w:ascii="仿宋" w:eastAsia="仿宋" w:hAnsi="仿宋" w:hint="eastAsia"/>
          <w:sz w:val="32"/>
          <w:szCs w:val="32"/>
        </w:rPr>
        <w:t>，继续追缴对本案应退的偷逃国家应缴税额人民币三千零四十四万五千六百五十四元六角六分，其中被告人袁征在参与的</w:t>
      </w:r>
      <w:r>
        <w:rPr>
          <w:rFonts w:ascii="仿宋" w:eastAsia="仿宋" w:hAnsi="仿宋"/>
          <w:sz w:val="32"/>
          <w:szCs w:val="32"/>
        </w:rPr>
        <w:t>3044.56546</w:t>
      </w:r>
      <w:r>
        <w:rPr>
          <w:rFonts w:ascii="仿宋" w:eastAsia="仿宋" w:hAnsi="仿宋" w:hint="eastAsia"/>
          <w:sz w:val="32"/>
          <w:szCs w:val="32"/>
        </w:rPr>
        <w:t>6万元范围内承担退赔责任，对其所追缴部分予以扣除。该犯的同案犯不服，提出上诉，江苏省高级人民法院于2019年8月1日</w:t>
      </w:r>
      <w:proofErr w:type="gramStart"/>
      <w:r>
        <w:rPr>
          <w:rFonts w:ascii="仿宋" w:eastAsia="仿宋" w:hAnsi="仿宋" w:hint="eastAsia"/>
          <w:sz w:val="32"/>
          <w:szCs w:val="32"/>
        </w:rPr>
        <w:t>作出</w:t>
      </w:r>
      <w:proofErr w:type="gramEnd"/>
      <w:r>
        <w:rPr>
          <w:rFonts w:ascii="仿宋" w:eastAsia="仿宋" w:hAnsi="仿宋" w:hint="eastAsia"/>
          <w:sz w:val="32"/>
          <w:szCs w:val="32"/>
        </w:rPr>
        <w:t>（2018）</w:t>
      </w:r>
      <w:proofErr w:type="gramStart"/>
      <w:r>
        <w:rPr>
          <w:rFonts w:ascii="仿宋" w:eastAsia="仿宋" w:hAnsi="仿宋" w:hint="eastAsia"/>
          <w:sz w:val="32"/>
          <w:szCs w:val="32"/>
        </w:rPr>
        <w:t>苏刑终</w:t>
      </w:r>
      <w:proofErr w:type="gramEnd"/>
      <w:r>
        <w:rPr>
          <w:rFonts w:ascii="仿宋" w:eastAsia="仿宋" w:hAnsi="仿宋" w:hint="eastAsia"/>
          <w:sz w:val="32"/>
          <w:szCs w:val="32"/>
        </w:rPr>
        <w:t>360号刑事裁定，驳回上诉，维持原判，刑期自2017年6月23日起至2027年12月22日止。裁定发生法律效力后，2019年8月27日交付执行。该犯在服刑期间，因确有悔改表现，江苏省无锡市中级人民法院于</w:t>
      </w:r>
      <w:r>
        <w:rPr>
          <w:rFonts w:ascii="仿宋" w:eastAsia="仿宋" w:hAnsi="仿宋"/>
          <w:sz w:val="32"/>
          <w:szCs w:val="32"/>
        </w:rPr>
        <w:t>2021</w:t>
      </w:r>
      <w:r>
        <w:rPr>
          <w:rFonts w:ascii="仿宋" w:eastAsia="仿宋" w:hAnsi="仿宋" w:hint="eastAsia"/>
          <w:sz w:val="32"/>
          <w:szCs w:val="32"/>
        </w:rPr>
        <w:t>年</w:t>
      </w:r>
      <w:r>
        <w:rPr>
          <w:rFonts w:ascii="仿宋" w:eastAsia="仿宋" w:hAnsi="仿宋"/>
          <w:sz w:val="32"/>
          <w:szCs w:val="32"/>
        </w:rPr>
        <w:t>12</w:t>
      </w:r>
      <w:r>
        <w:rPr>
          <w:rFonts w:ascii="仿宋" w:eastAsia="仿宋" w:hAnsi="仿宋" w:hint="eastAsia"/>
          <w:sz w:val="32"/>
          <w:szCs w:val="32"/>
        </w:rPr>
        <w:t>月</w:t>
      </w:r>
      <w:r>
        <w:rPr>
          <w:rFonts w:ascii="仿宋" w:eastAsia="仿宋" w:hAnsi="仿宋"/>
          <w:sz w:val="32"/>
          <w:szCs w:val="32"/>
        </w:rPr>
        <w:t>30</w:t>
      </w:r>
      <w:r>
        <w:rPr>
          <w:rFonts w:ascii="仿宋" w:eastAsia="仿宋" w:hAnsi="仿宋" w:hint="eastAsia"/>
          <w:sz w:val="32"/>
          <w:szCs w:val="32"/>
        </w:rPr>
        <w:t>日</w:t>
      </w:r>
      <w:proofErr w:type="gramStart"/>
      <w:r>
        <w:rPr>
          <w:rFonts w:ascii="仿宋" w:eastAsia="仿宋" w:hAnsi="仿宋" w:hint="eastAsia"/>
          <w:sz w:val="32"/>
          <w:szCs w:val="32"/>
        </w:rPr>
        <w:t>作出</w:t>
      </w:r>
      <w:proofErr w:type="gramEnd"/>
      <w:r>
        <w:rPr>
          <w:rFonts w:ascii="仿宋" w:eastAsia="仿宋" w:hAnsi="仿宋" w:hint="eastAsia"/>
          <w:sz w:val="32"/>
          <w:szCs w:val="32"/>
        </w:rPr>
        <w:t>（</w:t>
      </w:r>
      <w:r>
        <w:rPr>
          <w:rFonts w:ascii="仿宋" w:eastAsia="仿宋" w:hAnsi="仿宋"/>
          <w:sz w:val="32"/>
          <w:szCs w:val="32"/>
        </w:rPr>
        <w:t>2021</w:t>
      </w:r>
      <w:r>
        <w:rPr>
          <w:rFonts w:ascii="仿宋" w:eastAsia="仿宋" w:hAnsi="仿宋" w:hint="eastAsia"/>
          <w:sz w:val="32"/>
          <w:szCs w:val="32"/>
        </w:rPr>
        <w:t>）苏</w:t>
      </w:r>
      <w:r>
        <w:rPr>
          <w:rFonts w:ascii="仿宋" w:eastAsia="仿宋" w:hAnsi="仿宋"/>
          <w:sz w:val="32"/>
          <w:szCs w:val="32"/>
        </w:rPr>
        <w:t>02</w:t>
      </w:r>
      <w:proofErr w:type="gramStart"/>
      <w:r>
        <w:rPr>
          <w:rFonts w:ascii="仿宋" w:eastAsia="仿宋" w:hAnsi="仿宋" w:hint="eastAsia"/>
          <w:sz w:val="32"/>
          <w:szCs w:val="32"/>
        </w:rPr>
        <w:t>刑更</w:t>
      </w:r>
      <w:r>
        <w:rPr>
          <w:rFonts w:ascii="仿宋" w:eastAsia="仿宋" w:hAnsi="仿宋"/>
          <w:sz w:val="32"/>
          <w:szCs w:val="32"/>
        </w:rPr>
        <w:t>2305</w:t>
      </w:r>
      <w:r>
        <w:rPr>
          <w:rFonts w:ascii="仿宋" w:eastAsia="仿宋" w:hAnsi="仿宋" w:hint="eastAsia"/>
          <w:sz w:val="32"/>
          <w:szCs w:val="32"/>
        </w:rPr>
        <w:t>号</w:t>
      </w:r>
      <w:proofErr w:type="gramEnd"/>
      <w:r>
        <w:rPr>
          <w:rFonts w:ascii="仿宋" w:eastAsia="仿宋" w:hAnsi="仿宋" w:hint="eastAsia"/>
          <w:sz w:val="32"/>
          <w:szCs w:val="32"/>
        </w:rPr>
        <w:t>刑事裁定，减去有期徒刑七个月，减刑后的现刑期至</w:t>
      </w:r>
      <w:r>
        <w:rPr>
          <w:rFonts w:ascii="仿宋" w:eastAsia="仿宋" w:hAnsi="仿宋"/>
          <w:sz w:val="32"/>
          <w:szCs w:val="32"/>
        </w:rPr>
        <w:t>2027</w:t>
      </w:r>
      <w:r>
        <w:rPr>
          <w:rFonts w:ascii="仿宋" w:eastAsia="仿宋" w:hAnsi="仿宋" w:hint="eastAsia"/>
          <w:sz w:val="32"/>
          <w:szCs w:val="32"/>
        </w:rPr>
        <w:t>年</w:t>
      </w:r>
      <w:r>
        <w:rPr>
          <w:rFonts w:ascii="仿宋" w:eastAsia="仿宋" w:hAnsi="仿宋"/>
          <w:sz w:val="32"/>
          <w:szCs w:val="32"/>
        </w:rPr>
        <w:t>5</w:t>
      </w:r>
      <w:r>
        <w:rPr>
          <w:rFonts w:ascii="仿宋" w:eastAsia="仿宋" w:hAnsi="仿宋" w:hint="eastAsia"/>
          <w:sz w:val="32"/>
          <w:szCs w:val="32"/>
        </w:rPr>
        <w:t>月</w:t>
      </w:r>
      <w:r>
        <w:rPr>
          <w:rFonts w:ascii="仿宋" w:eastAsia="仿宋" w:hAnsi="仿宋"/>
          <w:sz w:val="32"/>
          <w:szCs w:val="32"/>
        </w:rPr>
        <w:t>22</w:t>
      </w:r>
      <w:r>
        <w:rPr>
          <w:rFonts w:ascii="仿宋" w:eastAsia="仿宋" w:hAnsi="仿宋" w:hint="eastAsia"/>
          <w:sz w:val="32"/>
          <w:szCs w:val="32"/>
        </w:rPr>
        <w:t>日止。</w:t>
      </w:r>
    </w:p>
    <w:p w:rsidR="000D062F" w:rsidRDefault="000D062F" w:rsidP="000D062F">
      <w:pPr>
        <w:spacing w:line="560" w:lineRule="exact"/>
        <w:ind w:firstLineChars="200" w:firstLine="640"/>
        <w:rPr>
          <w:rFonts w:ascii="仿宋" w:eastAsia="仿宋" w:hAnsi="仿宋"/>
          <w:sz w:val="32"/>
          <w:szCs w:val="32"/>
        </w:rPr>
      </w:pPr>
      <w:r>
        <w:rPr>
          <w:rFonts w:ascii="仿宋" w:eastAsia="仿宋" w:hAnsi="仿宋" w:hint="eastAsia"/>
          <w:sz w:val="32"/>
          <w:szCs w:val="32"/>
        </w:rPr>
        <w:t>罪犯袁征，在减刑后能继续认罪悔罪；认真遵守法律法规及监规，接受教育改造；积极参加思想、文化、职业技术</w:t>
      </w:r>
      <w:r>
        <w:rPr>
          <w:rFonts w:ascii="仿宋" w:eastAsia="仿宋" w:hAnsi="仿宋" w:hint="eastAsia"/>
          <w:sz w:val="32"/>
          <w:szCs w:val="32"/>
        </w:rPr>
        <w:lastRenderedPageBreak/>
        <w:t>教育；积极参加劳动。</w:t>
      </w:r>
      <w:r>
        <w:rPr>
          <w:rFonts w:ascii="仿宋" w:eastAsia="仿宋" w:hAnsi="仿宋"/>
          <w:sz w:val="32"/>
          <w:szCs w:val="32"/>
        </w:rPr>
        <w:t>2021</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2022</w:t>
      </w:r>
      <w:r>
        <w:rPr>
          <w:rFonts w:ascii="仿宋" w:eastAsia="仿宋" w:hAnsi="仿宋" w:hint="eastAsia"/>
          <w:sz w:val="32"/>
          <w:szCs w:val="32"/>
        </w:rPr>
        <w:t>年</w:t>
      </w:r>
      <w:r>
        <w:rPr>
          <w:rFonts w:ascii="仿宋" w:eastAsia="仿宋" w:hAnsi="仿宋"/>
          <w:sz w:val="32"/>
          <w:szCs w:val="32"/>
        </w:rPr>
        <w:t>4</w:t>
      </w:r>
      <w:r>
        <w:rPr>
          <w:rFonts w:ascii="仿宋" w:eastAsia="仿宋" w:hAnsi="仿宋" w:hint="eastAsia"/>
          <w:sz w:val="32"/>
          <w:szCs w:val="32"/>
        </w:rPr>
        <w:t>月、</w:t>
      </w:r>
      <w:r>
        <w:rPr>
          <w:rFonts w:ascii="仿宋" w:eastAsia="仿宋" w:hAnsi="仿宋"/>
          <w:sz w:val="32"/>
          <w:szCs w:val="32"/>
        </w:rPr>
        <w:t>2022</w:t>
      </w:r>
      <w:r>
        <w:rPr>
          <w:rFonts w:ascii="仿宋" w:eastAsia="仿宋" w:hAnsi="仿宋" w:hint="eastAsia"/>
          <w:sz w:val="32"/>
          <w:szCs w:val="32"/>
        </w:rPr>
        <w:t>年</w:t>
      </w:r>
      <w:r>
        <w:rPr>
          <w:rFonts w:ascii="仿宋" w:eastAsia="仿宋" w:hAnsi="仿宋"/>
          <w:sz w:val="32"/>
          <w:szCs w:val="32"/>
        </w:rPr>
        <w:t>10</w:t>
      </w:r>
      <w:r>
        <w:rPr>
          <w:rFonts w:ascii="仿宋" w:eastAsia="仿宋" w:hAnsi="仿宋" w:hint="eastAsia"/>
          <w:sz w:val="32"/>
          <w:szCs w:val="32"/>
        </w:rPr>
        <w:t>月、</w:t>
      </w:r>
      <w:r>
        <w:rPr>
          <w:rFonts w:ascii="仿宋" w:eastAsia="仿宋" w:hAnsi="仿宋"/>
          <w:sz w:val="32"/>
          <w:szCs w:val="32"/>
        </w:rPr>
        <w:t>2023</w:t>
      </w:r>
      <w:r>
        <w:rPr>
          <w:rFonts w:ascii="仿宋" w:eastAsia="仿宋" w:hAnsi="仿宋" w:hint="eastAsia"/>
          <w:sz w:val="32"/>
          <w:szCs w:val="32"/>
        </w:rPr>
        <w:t>年</w:t>
      </w:r>
      <w:r>
        <w:rPr>
          <w:rFonts w:ascii="仿宋" w:eastAsia="仿宋" w:hAnsi="仿宋"/>
          <w:sz w:val="32"/>
          <w:szCs w:val="32"/>
        </w:rPr>
        <w:t>3</w:t>
      </w:r>
      <w:r>
        <w:rPr>
          <w:rFonts w:ascii="仿宋" w:eastAsia="仿宋" w:hAnsi="仿宋" w:hint="eastAsia"/>
          <w:sz w:val="32"/>
          <w:szCs w:val="32"/>
        </w:rPr>
        <w:t>月、</w:t>
      </w:r>
      <w:r>
        <w:rPr>
          <w:rFonts w:ascii="仿宋" w:eastAsia="仿宋" w:hAnsi="仿宋"/>
          <w:sz w:val="32"/>
          <w:szCs w:val="32"/>
        </w:rPr>
        <w:t>2023</w:t>
      </w:r>
      <w:r>
        <w:rPr>
          <w:rFonts w:ascii="仿宋" w:eastAsia="仿宋" w:hAnsi="仿宋" w:hint="eastAsia"/>
          <w:sz w:val="32"/>
          <w:szCs w:val="32"/>
        </w:rPr>
        <w:t>年</w:t>
      </w:r>
      <w:r>
        <w:rPr>
          <w:rFonts w:ascii="仿宋" w:eastAsia="仿宋" w:hAnsi="仿宋"/>
          <w:sz w:val="32"/>
          <w:szCs w:val="32"/>
        </w:rPr>
        <w:t>8</w:t>
      </w:r>
      <w:r>
        <w:rPr>
          <w:rFonts w:ascii="仿宋" w:eastAsia="仿宋" w:hAnsi="仿宋" w:hint="eastAsia"/>
          <w:sz w:val="32"/>
          <w:szCs w:val="32"/>
        </w:rPr>
        <w:t>月、2024年2月受到表扬六次，确有悔改表现。判处罚金人民币一千一百五十万元，继续追缴对本案应退的偷逃国家应缴税额人民币三千零四十四万五千六百五十四元六角六分，其中被告人袁征在参与的</w:t>
      </w:r>
      <w:r>
        <w:rPr>
          <w:rFonts w:ascii="仿宋" w:eastAsia="仿宋" w:hAnsi="仿宋"/>
          <w:sz w:val="32"/>
          <w:szCs w:val="32"/>
        </w:rPr>
        <w:t>3044.5654</w:t>
      </w:r>
      <w:r>
        <w:rPr>
          <w:rFonts w:ascii="仿宋" w:eastAsia="仿宋" w:hAnsi="仿宋" w:hint="eastAsia"/>
          <w:sz w:val="32"/>
          <w:szCs w:val="32"/>
        </w:rPr>
        <w:t>66万元范围内承担退赔责任,对其所追缴部分予以扣除，已执行4691735.205元，终结本次执行，有江苏省南通市中级人民法院于2020年11月3日</w:t>
      </w:r>
      <w:proofErr w:type="gramStart"/>
      <w:r>
        <w:rPr>
          <w:rFonts w:ascii="仿宋" w:eastAsia="仿宋" w:hAnsi="仿宋" w:hint="eastAsia"/>
          <w:sz w:val="32"/>
          <w:szCs w:val="32"/>
        </w:rPr>
        <w:t>作出</w:t>
      </w:r>
      <w:proofErr w:type="gramEnd"/>
      <w:r>
        <w:rPr>
          <w:rFonts w:ascii="仿宋" w:eastAsia="仿宋" w:hAnsi="仿宋" w:hint="eastAsia"/>
          <w:sz w:val="32"/>
          <w:szCs w:val="32"/>
        </w:rPr>
        <w:t>（2019）苏06执130号之</w:t>
      </w:r>
      <w:proofErr w:type="gramStart"/>
      <w:r>
        <w:rPr>
          <w:rFonts w:ascii="仿宋" w:eastAsia="仿宋" w:hAnsi="仿宋" w:hint="eastAsia"/>
          <w:sz w:val="32"/>
          <w:szCs w:val="32"/>
        </w:rPr>
        <w:t>四执行</w:t>
      </w:r>
      <w:proofErr w:type="gramEnd"/>
      <w:r>
        <w:rPr>
          <w:rFonts w:ascii="仿宋" w:eastAsia="仿宋" w:hAnsi="仿宋" w:hint="eastAsia"/>
          <w:sz w:val="32"/>
          <w:szCs w:val="32"/>
        </w:rPr>
        <w:t>裁定书和于2024年3月18日</w:t>
      </w:r>
      <w:proofErr w:type="gramStart"/>
      <w:r>
        <w:rPr>
          <w:rFonts w:ascii="仿宋" w:eastAsia="仿宋" w:hAnsi="仿宋" w:hint="eastAsia"/>
          <w:sz w:val="32"/>
          <w:szCs w:val="32"/>
        </w:rPr>
        <w:t>作出</w:t>
      </w:r>
      <w:proofErr w:type="gramEnd"/>
      <w:r>
        <w:rPr>
          <w:rFonts w:ascii="仿宋" w:eastAsia="仿宋" w:hAnsi="仿宋" w:hint="eastAsia"/>
          <w:sz w:val="32"/>
          <w:szCs w:val="32"/>
        </w:rPr>
        <w:t>（2023）苏06执</w:t>
      </w:r>
      <w:proofErr w:type="gramStart"/>
      <w:r>
        <w:rPr>
          <w:rFonts w:ascii="仿宋" w:eastAsia="仿宋" w:hAnsi="仿宋" w:hint="eastAsia"/>
          <w:sz w:val="32"/>
          <w:szCs w:val="32"/>
        </w:rPr>
        <w:t>恢</w:t>
      </w:r>
      <w:proofErr w:type="gramEnd"/>
      <w:r>
        <w:rPr>
          <w:rFonts w:ascii="仿宋" w:eastAsia="仿宋" w:hAnsi="仿宋" w:hint="eastAsia"/>
          <w:sz w:val="32"/>
          <w:szCs w:val="32"/>
        </w:rPr>
        <w:t>30号之二执行裁定书为证。罪犯袁征，</w:t>
      </w:r>
      <w:proofErr w:type="gramStart"/>
      <w:r>
        <w:rPr>
          <w:rFonts w:ascii="仿宋" w:eastAsia="仿宋" w:hAnsi="仿宋" w:hint="eastAsia"/>
          <w:sz w:val="32"/>
          <w:szCs w:val="32"/>
        </w:rPr>
        <w:t>财产性判项</w:t>
      </w:r>
      <w:proofErr w:type="gramEnd"/>
      <w:r>
        <w:rPr>
          <w:rFonts w:ascii="仿宋" w:eastAsia="仿宋" w:hAnsi="仿宋" w:hint="eastAsia"/>
          <w:sz w:val="32"/>
          <w:szCs w:val="32"/>
        </w:rPr>
        <w:t>未完全履行，应当从严,故对其减刑幅度适当缩减。</w:t>
      </w:r>
    </w:p>
    <w:p w:rsidR="000D062F" w:rsidRDefault="000D062F" w:rsidP="000D062F">
      <w:pPr>
        <w:spacing w:line="560" w:lineRule="exact"/>
        <w:ind w:firstLineChars="200" w:firstLine="640"/>
        <w:rPr>
          <w:rFonts w:ascii="仿宋" w:eastAsia="仿宋" w:hAnsi="仿宋"/>
          <w:sz w:val="32"/>
          <w:szCs w:val="32"/>
        </w:rPr>
      </w:pPr>
      <w:r>
        <w:rPr>
          <w:rFonts w:ascii="仿宋" w:eastAsia="仿宋" w:hAnsi="仿宋" w:hint="eastAsia"/>
          <w:sz w:val="32"/>
          <w:szCs w:val="32"/>
        </w:rPr>
        <w:t>为此，根据《中华人民共和国监狱法》第二十九条、《中华人民共和国刑法》第七十八条第一款，《中华人民共和国刑事诉讼法》第二百七十三条第二款、《关于加强减刑、假释案件实质化审理的意见》之规定，建议对罪犯袁征减去有期徒刑七个月。</w:t>
      </w:r>
    </w:p>
    <w:p w:rsidR="000D062F" w:rsidRDefault="000D062F" w:rsidP="000D062F">
      <w:pPr>
        <w:spacing w:line="560" w:lineRule="exact"/>
        <w:rPr>
          <w:rFonts w:ascii="仿宋" w:eastAsia="仿宋" w:hAnsi="仿宋"/>
          <w:sz w:val="32"/>
          <w:szCs w:val="32"/>
        </w:rPr>
      </w:pPr>
      <w:r>
        <w:rPr>
          <w:rFonts w:ascii="仿宋" w:eastAsia="仿宋" w:hAnsi="仿宋" w:hint="eastAsia"/>
          <w:sz w:val="32"/>
          <w:szCs w:val="32"/>
        </w:rPr>
        <w:t>特提请审核裁定</w:t>
      </w:r>
    </w:p>
    <w:p w:rsidR="000D062F" w:rsidRDefault="000D062F" w:rsidP="000D062F">
      <w:pPr>
        <w:spacing w:line="560" w:lineRule="exact"/>
        <w:ind w:firstLineChars="200" w:firstLine="640"/>
        <w:rPr>
          <w:rFonts w:ascii="仿宋" w:eastAsia="仿宋" w:hAnsi="仿宋"/>
          <w:sz w:val="32"/>
          <w:szCs w:val="32"/>
        </w:rPr>
      </w:pPr>
      <w:r>
        <w:rPr>
          <w:rFonts w:ascii="仿宋" w:eastAsia="仿宋" w:hAnsi="仿宋" w:hint="eastAsia"/>
          <w:sz w:val="32"/>
          <w:szCs w:val="32"/>
        </w:rPr>
        <w:t>此致</w:t>
      </w:r>
    </w:p>
    <w:p w:rsidR="000D062F" w:rsidRDefault="000D062F" w:rsidP="000D062F">
      <w:pPr>
        <w:spacing w:line="560" w:lineRule="exact"/>
        <w:rPr>
          <w:rFonts w:ascii="仿宋" w:eastAsia="仿宋"/>
          <w:sz w:val="32"/>
          <w:szCs w:val="32"/>
        </w:rPr>
      </w:pPr>
      <w:r>
        <w:rPr>
          <w:rFonts w:ascii="仿宋" w:eastAsia="仿宋" w:hAnsi="仿宋" w:hint="eastAsia"/>
          <w:sz w:val="32"/>
          <w:szCs w:val="32"/>
        </w:rPr>
        <w:t>江苏省无锡市中级人民法院</w:t>
      </w:r>
    </w:p>
    <w:p w:rsidR="000D062F" w:rsidRDefault="000D062F" w:rsidP="000D062F">
      <w:pPr>
        <w:adjustRightInd w:val="0"/>
        <w:snapToGrid w:val="0"/>
        <w:spacing w:line="560" w:lineRule="exact"/>
        <w:rPr>
          <w:rFonts w:ascii="仿宋" w:eastAsia="仿宋"/>
          <w:sz w:val="32"/>
          <w:szCs w:val="32"/>
        </w:rPr>
      </w:pPr>
    </w:p>
    <w:p w:rsidR="007023A9" w:rsidRDefault="000D062F" w:rsidP="000D062F">
      <w:pPr>
        <w:jc w:val="right"/>
      </w:pPr>
      <w:r>
        <w:rPr>
          <w:rFonts w:ascii="仿宋" w:eastAsia="仿宋" w:hint="eastAsia"/>
          <w:sz w:val="32"/>
          <w:szCs w:val="32"/>
        </w:rPr>
        <w:t xml:space="preserve">                </w:t>
      </w:r>
      <w:bookmarkStart w:id="0" w:name="_GoBack"/>
      <w:r>
        <w:rPr>
          <w:rFonts w:ascii="仿宋" w:eastAsia="仿宋" w:hint="eastAsia"/>
          <w:sz w:val="32"/>
          <w:szCs w:val="32"/>
        </w:rPr>
        <w:t xml:space="preserve">    二〇二四年八月二十七</w:t>
      </w:r>
      <w:r>
        <w:rPr>
          <w:rFonts w:ascii="仿宋" w:eastAsia="仿宋" w:hint="eastAsia"/>
          <w:sz w:val="32"/>
          <w:szCs w:val="32"/>
        </w:rPr>
        <w:t>日</w:t>
      </w:r>
      <w:bookmarkEnd w:id="0"/>
    </w:p>
    <w:sectPr w:rsidR="007023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C87" w:rsidRDefault="008D3C87" w:rsidP="000D062F">
      <w:r>
        <w:separator/>
      </w:r>
    </w:p>
  </w:endnote>
  <w:endnote w:type="continuationSeparator" w:id="0">
    <w:p w:rsidR="008D3C87" w:rsidRDefault="008D3C87" w:rsidP="000D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C87" w:rsidRDefault="008D3C87" w:rsidP="000D062F">
      <w:r>
        <w:separator/>
      </w:r>
    </w:p>
  </w:footnote>
  <w:footnote w:type="continuationSeparator" w:id="0">
    <w:p w:rsidR="008D3C87" w:rsidRDefault="008D3C87" w:rsidP="000D0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7A1"/>
    <w:rsid w:val="000D062F"/>
    <w:rsid w:val="007023A9"/>
    <w:rsid w:val="008D3C87"/>
    <w:rsid w:val="00FF2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06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D062F"/>
    <w:rPr>
      <w:sz w:val="18"/>
      <w:szCs w:val="18"/>
    </w:rPr>
  </w:style>
  <w:style w:type="paragraph" w:styleId="a4">
    <w:name w:val="footer"/>
    <w:basedOn w:val="a"/>
    <w:link w:val="Char0"/>
    <w:uiPriority w:val="99"/>
    <w:unhideWhenUsed/>
    <w:rsid w:val="000D06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D06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2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06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D062F"/>
    <w:rPr>
      <w:sz w:val="18"/>
      <w:szCs w:val="18"/>
    </w:rPr>
  </w:style>
  <w:style w:type="paragraph" w:styleId="a4">
    <w:name w:val="footer"/>
    <w:basedOn w:val="a"/>
    <w:link w:val="Char0"/>
    <w:uiPriority w:val="99"/>
    <w:unhideWhenUsed/>
    <w:rsid w:val="000D06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D06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939</Characters>
  <Application>Microsoft Office Word</Application>
  <DocSecurity>0</DocSecurity>
  <Lines>7</Lines>
  <Paragraphs>2</Paragraphs>
  <ScaleCrop>false</ScaleCrop>
  <Company>Microsoft</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2024-08-29T04:54:00Z</dcterms:created>
  <dcterms:modified xsi:type="dcterms:W3CDTF">2024-08-29T04:54:00Z</dcterms:modified>
</cp:coreProperties>
</file>