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625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郑昌明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1992年10月8日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</w:t>
      </w:r>
      <w:r>
        <w:rPr>
          <w:rFonts w:hint="eastAsia" w:ascii="仿宋" w:hAnsi="仿宋" w:eastAsia="仿宋"/>
          <w:sz w:val="30"/>
          <w:szCs w:val="30"/>
        </w:rPr>
        <w:t>，公民身份号码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330124199210083910</w:t>
      </w:r>
      <w:r>
        <w:rPr>
          <w:rFonts w:hint="eastAsia" w:ascii="仿宋" w:hAnsi="仿宋" w:eastAsia="仿宋"/>
          <w:sz w:val="30"/>
          <w:szCs w:val="30"/>
        </w:rPr>
        <w:t>，汉族</w:t>
      </w:r>
      <w:r>
        <w:rPr>
          <w:rFonts w:hint="eastAsia" w:ascii="仿宋" w:hAnsi="仿宋" w:eastAsia="仿宋"/>
          <w:sz w:val="30"/>
          <w:szCs w:val="30"/>
          <w:lang w:eastAsia="zh-CN"/>
        </w:rPr>
        <w:t>，高中</w:t>
      </w:r>
      <w:r>
        <w:rPr>
          <w:rFonts w:hint="eastAsia" w:ascii="仿宋" w:hAnsi="仿宋" w:eastAsia="仿宋"/>
          <w:sz w:val="30"/>
          <w:szCs w:val="30"/>
        </w:rPr>
        <w:t>文化，</w:t>
      </w:r>
      <w:r>
        <w:rPr>
          <w:rFonts w:hint="eastAsia" w:ascii="仿宋" w:hAnsi="仿宋" w:eastAsia="仿宋"/>
          <w:sz w:val="30"/>
          <w:szCs w:val="30"/>
          <w:lang w:eastAsia="zh-CN"/>
        </w:rPr>
        <w:t>无业，</w:t>
      </w:r>
      <w:r>
        <w:rPr>
          <w:rFonts w:hint="eastAsia" w:ascii="仿宋" w:hAnsi="仿宋" w:eastAsia="仿宋"/>
          <w:sz w:val="30"/>
          <w:szCs w:val="30"/>
        </w:rPr>
        <w:t>原住浙江省临安市湍口镇塘秀村塘里88号。现服刑于江苏省无锡监狱。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江苏省仪征市人民法院于2019年8月27日作出（2019）苏1081刑初213号刑事判决，认定被告人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郑昌明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诈骗罪，判处有期徒刑十年六个月，并处罚金人民币二百万元，继续追缴违法所得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刑期自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2019年4月24日起至2029年10月23日止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该案在法定期间内，没有发生上诉、抗诉。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</w:t>
      </w:r>
      <w:r>
        <w:rPr>
          <w:rFonts w:hint="eastAsia" w:ascii="仿宋" w:hAnsi="仿宋" w:eastAsia="仿宋"/>
          <w:sz w:val="30"/>
          <w:szCs w:val="30"/>
        </w:rPr>
        <w:t>2019年9月12日交付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江苏省镇江监狱</w:t>
      </w:r>
      <w:r>
        <w:rPr>
          <w:rFonts w:hint="eastAsia" w:ascii="仿宋" w:hAnsi="仿宋" w:eastAsia="仿宋"/>
          <w:sz w:val="30"/>
          <w:szCs w:val="30"/>
        </w:rPr>
        <w:t>执行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2019年11月12日调至江苏省无锡监狱服刑改造</w:t>
      </w:r>
      <w:r>
        <w:rPr>
          <w:rFonts w:hint="eastAsia" w:ascii="仿宋" w:hAnsi="仿宋" w:eastAsia="仿宋"/>
          <w:sz w:val="30"/>
          <w:szCs w:val="30"/>
          <w:lang w:eastAsia="zh-CN"/>
        </w:rPr>
        <w:t>。该犯在服刑期间，因有悔改表现，江苏省无锡市中级人民法院于20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</w:t>
      </w:r>
      <w:r>
        <w:rPr>
          <w:rFonts w:hint="eastAsia" w:ascii="仿宋" w:hAnsi="仿宋" w:eastAsia="仿宋"/>
          <w:sz w:val="30"/>
          <w:szCs w:val="30"/>
          <w:lang w:eastAsia="zh-CN"/>
        </w:rPr>
        <w:t>日作出(2022)苏02刑更534号刑事裁定，减去有期徒刑七个月。</w:t>
      </w:r>
      <w:r>
        <w:rPr>
          <w:rFonts w:hint="eastAsia" w:ascii="仿宋" w:hAnsi="仿宋" w:eastAsia="仿宋"/>
          <w:sz w:val="30"/>
          <w:szCs w:val="30"/>
        </w:rPr>
        <w:t>减刑后的刑期至2029年3月23日止。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郑昌明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2022年5月、2022年11月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2023年4月、2023年9月、2024年2月</w:t>
      </w:r>
      <w:r>
        <w:rPr>
          <w:rFonts w:hint="eastAsia" w:ascii="仿宋" w:hAnsi="仿宋" w:eastAsia="仿宋"/>
          <w:sz w:val="30"/>
          <w:szCs w:val="30"/>
          <w:lang w:eastAsia="zh-CN"/>
        </w:rPr>
        <w:t>受到监狱表扬五次</w:t>
      </w:r>
      <w:r>
        <w:rPr>
          <w:rFonts w:hint="eastAsia" w:ascii="仿宋" w:hAnsi="仿宋" w:eastAsia="仿宋"/>
          <w:sz w:val="30"/>
          <w:szCs w:val="30"/>
        </w:rPr>
        <w:t>，确有悔改表现。罪犯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郑昌明退出违法所得已履行完毕，罚金人民币二百万元未完全履行，出具了江苏省仪征市人民法院（2019）苏1081执1915之二执行通知书，终结本次执行程序，与网上银行电子回单，回单编号：32702707459834553168；以及仪征市人民法院执行局于2023年12月7日出具的《关于罪犯郑昌明刑事裁判财产刑判项执行情况的复函》</w:t>
      </w:r>
      <w:r>
        <w:rPr>
          <w:rFonts w:hint="eastAsia" w:ascii="仿宋" w:hAnsi="仿宋" w:eastAsia="仿宋"/>
          <w:sz w:val="30"/>
          <w:szCs w:val="30"/>
        </w:rPr>
        <w:t>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郑昌明系财产刑未完全履行，</w:t>
      </w:r>
      <w:r>
        <w:rPr>
          <w:rFonts w:hint="eastAsia" w:ascii="仿宋" w:hAnsi="仿宋" w:eastAsia="仿宋"/>
          <w:sz w:val="30"/>
          <w:szCs w:val="30"/>
        </w:rPr>
        <w:t>应当从严</w:t>
      </w:r>
      <w:r>
        <w:rPr>
          <w:rFonts w:ascii="仿宋" w:hAnsi="仿宋" w:eastAsia="仿宋"/>
          <w:sz w:val="30"/>
          <w:szCs w:val="30"/>
        </w:rPr>
        <w:t>,</w:t>
      </w:r>
      <w:r>
        <w:rPr>
          <w:rFonts w:hint="eastAsia" w:ascii="仿宋" w:hAnsi="仿宋" w:eastAsia="仿宋"/>
          <w:sz w:val="30"/>
          <w:szCs w:val="30"/>
        </w:rPr>
        <w:t>故对其减刑幅度适当缩减。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郑昌明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sz w:val="30"/>
          <w:szCs w:val="30"/>
        </w:rPr>
        <w:t>个月。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wordWrap w:val="0"/>
        <w:spacing w:line="480" w:lineRule="exact"/>
        <w:ind w:firstLine="640" w:firstLineChars="200"/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2096F92"/>
    <w:rsid w:val="046943EF"/>
    <w:rsid w:val="048429EB"/>
    <w:rsid w:val="04FD5704"/>
    <w:rsid w:val="0C8D1895"/>
    <w:rsid w:val="10D5482C"/>
    <w:rsid w:val="12B350C4"/>
    <w:rsid w:val="153D063F"/>
    <w:rsid w:val="24DB3D45"/>
    <w:rsid w:val="257E6E48"/>
    <w:rsid w:val="26E15BAE"/>
    <w:rsid w:val="28B24FBE"/>
    <w:rsid w:val="2943338E"/>
    <w:rsid w:val="29F03EF0"/>
    <w:rsid w:val="2C0A10DD"/>
    <w:rsid w:val="2C0E2A18"/>
    <w:rsid w:val="31C76C50"/>
    <w:rsid w:val="32343940"/>
    <w:rsid w:val="33316803"/>
    <w:rsid w:val="388B2285"/>
    <w:rsid w:val="3A8C2B6C"/>
    <w:rsid w:val="45373545"/>
    <w:rsid w:val="472B6829"/>
    <w:rsid w:val="480353AB"/>
    <w:rsid w:val="492D7205"/>
    <w:rsid w:val="49A11F15"/>
    <w:rsid w:val="4D641886"/>
    <w:rsid w:val="4E182CF2"/>
    <w:rsid w:val="501A0A9F"/>
    <w:rsid w:val="531656E7"/>
    <w:rsid w:val="596A1699"/>
    <w:rsid w:val="5A031A57"/>
    <w:rsid w:val="6DA356FB"/>
    <w:rsid w:val="70BC23B9"/>
    <w:rsid w:val="77430180"/>
    <w:rsid w:val="7A651E38"/>
    <w:rsid w:val="7C3E7713"/>
    <w:rsid w:val="7D663AF5"/>
    <w:rsid w:val="7F50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cp:lastPrinted>2024-07-27T10:54:00Z</cp:lastPrinted>
  <dcterms:modified xsi:type="dcterms:W3CDTF">2024-08-28T06:40:49Z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