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adjustRightInd w:val="0"/>
        <w:snapToGrid w:val="0"/>
        <w:spacing w:before="0" w:beforeAutospacing="0" w:after="0" w:afterAutospacing="0" w:line="520" w:lineRule="atLeast"/>
        <w:jc w:val="center"/>
        <w:rPr>
          <w:rStyle w:val="7"/>
          <w:rFonts w:cs="方正仿宋_GBK" w:asciiTheme="majorEastAsia" w:hAnsiTheme="majorEastAsia" w:eastAsiaTheme="majorEastAsia"/>
          <w:spacing w:val="8"/>
          <w:sz w:val="36"/>
          <w:szCs w:val="36"/>
        </w:rPr>
      </w:pPr>
      <w:r>
        <w:rPr>
          <w:rStyle w:val="7"/>
          <w:rFonts w:hint="eastAsia" w:cs="方正仿宋_GBK" w:asciiTheme="majorEastAsia" w:hAnsiTheme="majorEastAsia" w:eastAsiaTheme="majorEastAsia"/>
          <w:spacing w:val="8"/>
          <w:sz w:val="36"/>
          <w:szCs w:val="36"/>
          <w:lang w:eastAsia="zh-CN"/>
        </w:rPr>
        <w:t>四川南骏汽车集团有限公司</w:t>
      </w:r>
      <w:r>
        <w:rPr>
          <w:rStyle w:val="7"/>
          <w:rFonts w:hint="eastAsia" w:cs="方正仿宋_GBK" w:asciiTheme="majorEastAsia" w:hAnsiTheme="majorEastAsia" w:eastAsiaTheme="majorEastAsia"/>
          <w:spacing w:val="8"/>
          <w:sz w:val="36"/>
          <w:szCs w:val="36"/>
        </w:rPr>
        <w:t>破产</w:t>
      </w:r>
      <w:r>
        <w:rPr>
          <w:rStyle w:val="7"/>
          <w:rFonts w:hint="eastAsia" w:cs="方正仿宋_GBK" w:asciiTheme="majorEastAsia" w:hAnsiTheme="majorEastAsia" w:eastAsiaTheme="majorEastAsia"/>
          <w:spacing w:val="8"/>
          <w:sz w:val="36"/>
          <w:szCs w:val="36"/>
          <w:lang w:eastAsia="zh-CN"/>
        </w:rPr>
        <w:t>重整</w:t>
      </w:r>
      <w:r>
        <w:rPr>
          <w:rStyle w:val="7"/>
          <w:rFonts w:hint="eastAsia" w:cs="方正仿宋_GBK" w:asciiTheme="majorEastAsia" w:hAnsiTheme="majorEastAsia" w:eastAsiaTheme="majorEastAsia"/>
          <w:spacing w:val="8"/>
          <w:sz w:val="36"/>
          <w:szCs w:val="36"/>
        </w:rPr>
        <w:t>案件</w:t>
      </w:r>
    </w:p>
    <w:p>
      <w:pPr>
        <w:pStyle w:val="4"/>
        <w:shd w:val="clear" w:color="auto" w:fill="FFFFFF"/>
        <w:adjustRightInd w:val="0"/>
        <w:snapToGrid w:val="0"/>
        <w:spacing w:before="0" w:beforeAutospacing="0" w:after="0" w:afterAutospacing="0" w:line="520" w:lineRule="atLeast"/>
        <w:jc w:val="center"/>
        <w:rPr>
          <w:rFonts w:cs="Times New Roman" w:asciiTheme="majorEastAsia" w:hAnsiTheme="majorEastAsia" w:eastAsiaTheme="majorEastAsia"/>
          <w:spacing w:val="8"/>
          <w:sz w:val="36"/>
          <w:szCs w:val="36"/>
        </w:rPr>
      </w:pPr>
      <w:r>
        <w:rPr>
          <w:rStyle w:val="7"/>
          <w:rFonts w:hint="eastAsia" w:cs="方正仿宋_GBK" w:asciiTheme="majorEastAsia" w:hAnsiTheme="majorEastAsia" w:eastAsiaTheme="majorEastAsia"/>
          <w:spacing w:val="8"/>
          <w:sz w:val="36"/>
          <w:szCs w:val="36"/>
        </w:rPr>
        <w:t>竞争选任管理人评分细则</w:t>
      </w:r>
    </w:p>
    <w:p>
      <w:pPr>
        <w:pStyle w:val="4"/>
        <w:shd w:val="clear" w:color="auto" w:fill="FFFFFF"/>
        <w:adjustRightInd w:val="0"/>
        <w:snapToGrid w:val="0"/>
        <w:spacing w:before="0" w:beforeAutospacing="0" w:after="0" w:afterAutospacing="0" w:line="520" w:lineRule="atLeast"/>
        <w:jc w:val="both"/>
        <w:rPr>
          <w:rFonts w:ascii="Arial" w:hAnsi="Arial" w:cs="Arial"/>
          <w:spacing w:val="8"/>
          <w:sz w:val="26"/>
          <w:szCs w:val="26"/>
        </w:rPr>
      </w:pPr>
    </w:p>
    <w:p>
      <w:pPr>
        <w:pStyle w:val="4"/>
        <w:shd w:val="clear" w:color="auto" w:fill="FFFFFF"/>
        <w:adjustRightInd w:val="0"/>
        <w:snapToGrid w:val="0"/>
        <w:spacing w:before="0" w:beforeAutospacing="0" w:after="0" w:afterAutospacing="0" w:line="520" w:lineRule="atLeast"/>
        <w:ind w:firstLine="672" w:firstLineChars="200"/>
        <w:jc w:val="both"/>
        <w:rPr>
          <w:rFonts w:ascii="仿宋_GB2312" w:hAnsi="Arial" w:eastAsia="仿宋_GB2312" w:cs="方正仿宋_GBK"/>
          <w:spacing w:val="8"/>
          <w:sz w:val="32"/>
          <w:szCs w:val="32"/>
        </w:rPr>
      </w:pPr>
      <w:r>
        <w:rPr>
          <w:rFonts w:hint="eastAsia" w:ascii="仿宋_GB2312" w:hAnsi="Arial" w:eastAsia="仿宋_GB2312" w:cs="方正仿宋_GBK"/>
          <w:spacing w:val="8"/>
          <w:sz w:val="32"/>
          <w:szCs w:val="32"/>
        </w:rPr>
        <w:t>对参与</w:t>
      </w:r>
      <w:r>
        <w:rPr>
          <w:rFonts w:hint="eastAsia" w:ascii="仿宋_GB2312" w:hAnsi="Arial" w:eastAsia="仿宋_GB2312" w:cs="方正仿宋_GBK"/>
          <w:spacing w:val="8"/>
          <w:sz w:val="32"/>
          <w:szCs w:val="32"/>
          <w:lang w:eastAsia="zh-CN"/>
        </w:rPr>
        <w:t>四川南骏汽车集团有限公司</w:t>
      </w:r>
      <w:r>
        <w:rPr>
          <w:rFonts w:hint="eastAsia" w:ascii="仿宋_GB2312" w:hAnsi="Arial" w:eastAsia="仿宋_GB2312" w:cs="方正仿宋_GBK"/>
          <w:spacing w:val="8"/>
          <w:sz w:val="32"/>
          <w:szCs w:val="32"/>
        </w:rPr>
        <w:t>选任管理人竞争的社会中介机构的评定实行评分制。满分为100分，其中单项分值不超过单项规定最高分。具体评分标准如下：</w:t>
      </w:r>
    </w:p>
    <w:p>
      <w:pPr>
        <w:pStyle w:val="4"/>
        <w:shd w:val="clear" w:color="auto" w:fill="FFFFFF"/>
        <w:adjustRightInd w:val="0"/>
        <w:snapToGrid w:val="0"/>
        <w:spacing w:before="0" w:beforeAutospacing="0" w:after="0" w:afterAutospacing="0" w:line="520" w:lineRule="atLeast"/>
        <w:ind w:firstLine="674" w:firstLineChars="200"/>
        <w:jc w:val="both"/>
        <w:rPr>
          <w:rStyle w:val="7"/>
          <w:rFonts w:ascii="仿宋_GB2312" w:hAnsi="Arial" w:eastAsia="仿宋_GB2312" w:cs="方正仿宋_GBK"/>
          <w:spacing w:val="8"/>
          <w:sz w:val="32"/>
          <w:szCs w:val="32"/>
        </w:rPr>
      </w:pPr>
      <w:r>
        <w:rPr>
          <w:rStyle w:val="7"/>
          <w:rFonts w:hint="eastAsia" w:ascii="仿宋_GB2312" w:hAnsi="Arial" w:eastAsia="仿宋_GB2312" w:cs="方正仿宋_GBK"/>
          <w:spacing w:val="8"/>
          <w:sz w:val="32"/>
          <w:szCs w:val="32"/>
        </w:rPr>
        <w:t>一、机构规模（</w:t>
      </w:r>
      <w:r>
        <w:rPr>
          <w:rStyle w:val="7"/>
          <w:rFonts w:hint="eastAsia" w:ascii="仿宋_GB2312" w:hAnsi="Arial" w:eastAsia="仿宋_GB2312" w:cs="方正仿宋_GBK"/>
          <w:spacing w:val="8"/>
          <w:sz w:val="32"/>
          <w:szCs w:val="32"/>
          <w:lang w:val="en-US" w:eastAsia="zh-CN"/>
        </w:rPr>
        <w:t>14</w:t>
      </w:r>
      <w:r>
        <w:rPr>
          <w:rStyle w:val="7"/>
          <w:rFonts w:hint="eastAsia" w:ascii="仿宋_GB2312" w:hAnsi="Arial" w:eastAsia="仿宋_GB2312" w:cs="方正仿宋_GBK"/>
          <w:spacing w:val="8"/>
          <w:sz w:val="32"/>
          <w:szCs w:val="32"/>
        </w:rPr>
        <w:t>分）</w:t>
      </w:r>
    </w:p>
    <w:p>
      <w:pPr>
        <w:pStyle w:val="4"/>
        <w:shd w:val="clear" w:color="auto" w:fill="FFFFFF"/>
        <w:adjustRightInd w:val="0"/>
        <w:snapToGrid w:val="0"/>
        <w:spacing w:before="0" w:beforeAutospacing="0" w:after="0" w:afterAutospacing="0" w:line="520" w:lineRule="atLeast"/>
        <w:ind w:firstLine="672" w:firstLineChars="200"/>
        <w:jc w:val="both"/>
        <w:rPr>
          <w:rFonts w:hint="eastAsia" w:ascii="仿宋_GB2312" w:hAnsi="Arial" w:eastAsia="仿宋_GB2312" w:cs="方正仿宋_GBK"/>
          <w:b w:val="0"/>
          <w:bCs w:val="0"/>
          <w:spacing w:val="8"/>
          <w:sz w:val="32"/>
          <w:szCs w:val="32"/>
          <w:u w:val="none"/>
        </w:rPr>
      </w:pPr>
      <w:r>
        <w:rPr>
          <w:rFonts w:hint="eastAsia" w:ascii="仿宋_GB2312" w:hAnsi="Arial" w:eastAsia="仿宋_GB2312" w:cs="方正仿宋_GBK"/>
          <w:spacing w:val="8"/>
          <w:sz w:val="32"/>
          <w:szCs w:val="32"/>
          <w:u w:val="none"/>
        </w:rPr>
        <w:t>具备</w:t>
      </w:r>
      <w:r>
        <w:rPr>
          <w:rFonts w:hint="eastAsia" w:ascii="仿宋_GB2312" w:hAnsi="Arial" w:eastAsia="仿宋_GB2312" w:cs="方正仿宋_GBK"/>
          <w:spacing w:val="8"/>
          <w:sz w:val="32"/>
          <w:szCs w:val="32"/>
          <w:u w:val="none"/>
          <w:lang w:eastAsia="zh-CN"/>
        </w:rPr>
        <w:t>自有办公场所，</w:t>
      </w:r>
      <w:r>
        <w:rPr>
          <w:rFonts w:hint="eastAsia" w:ascii="仿宋_GB2312" w:hAnsi="Arial" w:eastAsia="仿宋_GB2312" w:cs="方正仿宋_GBK"/>
          <w:spacing w:val="8"/>
          <w:sz w:val="32"/>
          <w:szCs w:val="32"/>
          <w:u w:val="none"/>
        </w:rPr>
        <w:t>专业化管理团队，人员稳定且分工明确，内部管理制度完善，</w:t>
      </w:r>
      <w:r>
        <w:rPr>
          <w:rFonts w:hint="eastAsia" w:ascii="仿宋_GB2312" w:hAnsi="Arial" w:eastAsia="仿宋_GB2312" w:cs="方正仿宋_GBK"/>
          <w:b w:val="0"/>
          <w:bCs w:val="0"/>
          <w:spacing w:val="8"/>
          <w:sz w:val="32"/>
          <w:szCs w:val="32"/>
          <w:u w:val="none"/>
        </w:rPr>
        <w:t>得分最多不超过</w:t>
      </w:r>
      <w:r>
        <w:rPr>
          <w:rFonts w:hint="eastAsia" w:ascii="仿宋_GB2312" w:hAnsi="Arial" w:eastAsia="仿宋_GB2312" w:cs="方正仿宋_GBK"/>
          <w:b w:val="0"/>
          <w:bCs w:val="0"/>
          <w:spacing w:val="8"/>
          <w:sz w:val="32"/>
          <w:szCs w:val="32"/>
          <w:u w:val="none"/>
          <w:lang w:val="en-US" w:eastAsia="zh-CN"/>
        </w:rPr>
        <w:t>10</w:t>
      </w:r>
      <w:r>
        <w:rPr>
          <w:rFonts w:hint="eastAsia" w:ascii="仿宋_GB2312" w:hAnsi="Arial" w:eastAsia="仿宋_GB2312" w:cs="方正仿宋_GBK"/>
          <w:b w:val="0"/>
          <w:bCs w:val="0"/>
          <w:spacing w:val="8"/>
          <w:sz w:val="32"/>
          <w:szCs w:val="32"/>
          <w:u w:val="none"/>
        </w:rPr>
        <w:t>分。</w:t>
      </w:r>
    </w:p>
    <w:p>
      <w:pPr>
        <w:pStyle w:val="4"/>
        <w:shd w:val="clear" w:color="auto" w:fill="FFFFFF"/>
        <w:adjustRightInd w:val="0"/>
        <w:snapToGrid w:val="0"/>
        <w:spacing w:before="0" w:beforeAutospacing="0" w:after="0" w:afterAutospacing="0" w:line="520" w:lineRule="atLeast"/>
        <w:ind w:firstLine="672" w:firstLineChars="200"/>
        <w:jc w:val="both"/>
        <w:rPr>
          <w:rFonts w:ascii="仿宋_GB2312" w:hAnsi="Arial" w:eastAsia="仿宋_GB2312" w:cs="方正仿宋_GBK"/>
          <w:spacing w:val="8"/>
          <w:sz w:val="32"/>
          <w:szCs w:val="32"/>
          <w:u w:val="none"/>
        </w:rPr>
      </w:pPr>
      <w:r>
        <w:rPr>
          <w:rFonts w:hint="eastAsia" w:ascii="仿宋_GB2312" w:hAnsi="Arial" w:eastAsia="仿宋_GB2312" w:cs="方正仿宋_GBK"/>
          <w:spacing w:val="8"/>
          <w:sz w:val="32"/>
          <w:szCs w:val="32"/>
          <w:u w:val="none"/>
          <w:lang w:eastAsia="zh-CN"/>
        </w:rPr>
        <w:t>中介机构组建参与竞选案件办理的破产管理人团队中</w:t>
      </w:r>
      <w:r>
        <w:rPr>
          <w:rFonts w:hint="eastAsia" w:ascii="仿宋_GB2312" w:hAnsi="Arial" w:eastAsia="仿宋_GB2312" w:cs="方正仿宋_GBK"/>
          <w:spacing w:val="8"/>
          <w:sz w:val="32"/>
          <w:szCs w:val="32"/>
          <w:u w:val="none"/>
        </w:rPr>
        <w:t>每拥有1名同时具备律师资格和注册会计师资格的人员，计</w:t>
      </w:r>
      <w:r>
        <w:rPr>
          <w:rFonts w:hint="eastAsia" w:ascii="仿宋_GB2312" w:hAnsi="Arial" w:eastAsia="仿宋_GB2312" w:cs="方正仿宋_GBK"/>
          <w:spacing w:val="8"/>
          <w:sz w:val="32"/>
          <w:szCs w:val="32"/>
          <w:u w:val="none"/>
          <w:lang w:val="en-US" w:eastAsia="zh-CN"/>
        </w:rPr>
        <w:t>1</w:t>
      </w:r>
      <w:r>
        <w:rPr>
          <w:rFonts w:hint="eastAsia" w:ascii="仿宋_GB2312" w:hAnsi="Arial" w:eastAsia="仿宋_GB2312" w:cs="方正仿宋_GBK"/>
          <w:spacing w:val="8"/>
          <w:sz w:val="32"/>
          <w:szCs w:val="32"/>
          <w:u w:val="none"/>
        </w:rPr>
        <w:t>分。得分最多不超过</w:t>
      </w:r>
      <w:r>
        <w:rPr>
          <w:rFonts w:hint="eastAsia" w:ascii="仿宋_GB2312" w:hAnsi="Arial" w:eastAsia="仿宋_GB2312" w:cs="方正仿宋_GBK"/>
          <w:spacing w:val="8"/>
          <w:sz w:val="32"/>
          <w:szCs w:val="32"/>
          <w:u w:val="none"/>
          <w:lang w:val="en-US" w:eastAsia="zh-CN"/>
        </w:rPr>
        <w:t>4</w:t>
      </w:r>
      <w:r>
        <w:rPr>
          <w:rFonts w:hint="eastAsia" w:ascii="仿宋_GB2312" w:hAnsi="Arial" w:eastAsia="仿宋_GB2312" w:cs="方正仿宋_GBK"/>
          <w:spacing w:val="8"/>
          <w:sz w:val="32"/>
          <w:szCs w:val="32"/>
          <w:u w:val="none"/>
        </w:rPr>
        <w:t>分</w:t>
      </w:r>
      <w:r>
        <w:rPr>
          <w:rFonts w:hint="eastAsia" w:ascii="仿宋_GB2312" w:hAnsi="Arial" w:eastAsia="仿宋_GB2312" w:cs="方正仿宋_GBK"/>
          <w:spacing w:val="8"/>
          <w:sz w:val="32"/>
          <w:szCs w:val="32"/>
          <w:u w:val="none"/>
          <w:lang w:eastAsia="zh-CN"/>
        </w:rPr>
        <w:t>（注：如在实际案件办理中，因特殊情况符合上述得分条件的人员不能继续参与竞选案件办理，且所更换人员不具备上述得分条件的，应当向破产案件受理法院说明情况，并经法院许可；如未经人民法院许可擅自更换人员，且所更换人员不再具备上述得分条件的，人民法院将根据具体情况依法调整管理人报酬，直至依法撤销管理人资格）</w:t>
      </w:r>
      <w:r>
        <w:rPr>
          <w:rFonts w:hint="eastAsia" w:ascii="仿宋_GB2312" w:hAnsi="Arial" w:eastAsia="仿宋_GB2312" w:cs="方正仿宋_GBK"/>
          <w:spacing w:val="8"/>
          <w:sz w:val="32"/>
          <w:szCs w:val="32"/>
          <w:u w:val="none"/>
        </w:rPr>
        <w:t>。</w:t>
      </w:r>
    </w:p>
    <w:p>
      <w:pPr>
        <w:pStyle w:val="4"/>
        <w:shd w:val="clear" w:color="auto" w:fill="FFFFFF"/>
        <w:adjustRightInd w:val="0"/>
        <w:snapToGrid w:val="0"/>
        <w:spacing w:before="0" w:beforeAutospacing="0" w:after="0" w:afterAutospacing="0" w:line="520" w:lineRule="atLeast"/>
        <w:ind w:firstLine="674" w:firstLineChars="200"/>
        <w:jc w:val="both"/>
        <w:rPr>
          <w:rStyle w:val="7"/>
          <w:rFonts w:ascii="仿宋_GB2312" w:hAnsi="Arial" w:eastAsia="仿宋_GB2312" w:cs="方正仿宋_GBK"/>
          <w:spacing w:val="8"/>
          <w:sz w:val="32"/>
          <w:szCs w:val="32"/>
        </w:rPr>
      </w:pPr>
      <w:r>
        <w:rPr>
          <w:rStyle w:val="7"/>
          <w:rFonts w:hint="eastAsia" w:ascii="仿宋_GB2312" w:hAnsi="Arial" w:eastAsia="仿宋_GB2312" w:cs="方正仿宋_GBK"/>
          <w:spacing w:val="8"/>
          <w:sz w:val="32"/>
          <w:szCs w:val="32"/>
        </w:rPr>
        <w:t>二、专业水准（</w:t>
      </w:r>
      <w:r>
        <w:rPr>
          <w:rStyle w:val="7"/>
          <w:rFonts w:hint="eastAsia" w:ascii="仿宋_GB2312" w:hAnsi="Arial" w:eastAsia="仿宋_GB2312" w:cs="方正仿宋_GBK"/>
          <w:spacing w:val="8"/>
          <w:sz w:val="32"/>
          <w:szCs w:val="32"/>
          <w:lang w:val="en-US" w:eastAsia="zh-CN"/>
        </w:rPr>
        <w:t>6</w:t>
      </w:r>
      <w:r>
        <w:rPr>
          <w:rStyle w:val="7"/>
          <w:rFonts w:hint="eastAsia" w:ascii="仿宋_GB2312" w:hAnsi="Arial" w:eastAsia="仿宋_GB2312" w:cs="方正仿宋_GBK"/>
          <w:spacing w:val="8"/>
          <w:sz w:val="32"/>
          <w:szCs w:val="32"/>
        </w:rPr>
        <w:t>分）</w:t>
      </w:r>
    </w:p>
    <w:p>
      <w:pPr>
        <w:pStyle w:val="4"/>
        <w:shd w:val="clear" w:color="auto" w:fill="FFFFFF"/>
        <w:adjustRightInd w:val="0"/>
        <w:snapToGrid w:val="0"/>
        <w:spacing w:before="0" w:beforeAutospacing="0" w:after="0" w:afterAutospacing="0" w:line="520" w:lineRule="atLeast"/>
        <w:ind w:firstLine="674" w:firstLineChars="200"/>
        <w:jc w:val="both"/>
        <w:rPr>
          <w:rFonts w:ascii="仿宋_GB2312" w:hAnsi="Arial" w:eastAsia="仿宋_GB2312" w:cs="方正仿宋_GBK"/>
          <w:spacing w:val="8"/>
          <w:sz w:val="32"/>
          <w:szCs w:val="32"/>
        </w:rPr>
      </w:pPr>
      <w:r>
        <w:rPr>
          <w:rFonts w:hint="eastAsia" w:ascii="仿宋_GB2312" w:hAnsi="Arial" w:eastAsia="仿宋_GB2312" w:cs="方正仿宋_GBK"/>
          <w:b/>
          <w:bCs/>
          <w:color w:val="auto"/>
          <w:spacing w:val="8"/>
          <w:sz w:val="32"/>
          <w:szCs w:val="32"/>
          <w:u w:val="none"/>
        </w:rPr>
        <w:t>从20</w:t>
      </w:r>
      <w:r>
        <w:rPr>
          <w:rFonts w:hint="eastAsia" w:ascii="仿宋_GB2312" w:hAnsi="Arial" w:eastAsia="仿宋_GB2312" w:cs="方正仿宋_GBK"/>
          <w:b/>
          <w:bCs/>
          <w:color w:val="auto"/>
          <w:spacing w:val="8"/>
          <w:sz w:val="32"/>
          <w:szCs w:val="32"/>
          <w:u w:val="none"/>
          <w:lang w:val="en-US" w:eastAsia="zh-CN"/>
        </w:rPr>
        <w:t>20</w:t>
      </w:r>
      <w:r>
        <w:rPr>
          <w:rFonts w:hint="eastAsia" w:ascii="仿宋_GB2312" w:hAnsi="Arial" w:eastAsia="仿宋_GB2312" w:cs="方正仿宋_GBK"/>
          <w:b/>
          <w:bCs/>
          <w:color w:val="auto"/>
          <w:spacing w:val="8"/>
          <w:sz w:val="32"/>
          <w:szCs w:val="32"/>
          <w:u w:val="none"/>
        </w:rPr>
        <w:t>年6月1日</w:t>
      </w:r>
      <w:r>
        <w:rPr>
          <w:rFonts w:hint="eastAsia" w:ascii="仿宋_GB2312" w:hAnsi="Arial" w:eastAsia="仿宋_GB2312" w:cs="方正仿宋_GBK"/>
          <w:color w:val="auto"/>
          <w:spacing w:val="8"/>
          <w:sz w:val="32"/>
          <w:szCs w:val="32"/>
          <w:u w:val="none"/>
        </w:rPr>
        <w:t>至公告之日止中介机构或其成员</w:t>
      </w:r>
      <w:r>
        <w:rPr>
          <w:rFonts w:hint="eastAsia" w:ascii="仿宋_GB2312" w:hAnsi="Arial" w:eastAsia="仿宋_GB2312" w:cs="方正仿宋_GBK"/>
          <w:color w:val="auto"/>
          <w:spacing w:val="8"/>
          <w:sz w:val="32"/>
          <w:szCs w:val="32"/>
          <w:u w:val="none"/>
          <w:lang w:eastAsia="zh-CN"/>
        </w:rPr>
        <w:t>参与办理的破产案件被评选为全国性或相当层次典型案例的一件计</w:t>
      </w:r>
      <w:r>
        <w:rPr>
          <w:rFonts w:hint="eastAsia" w:ascii="仿宋_GB2312" w:hAnsi="Arial" w:eastAsia="仿宋_GB2312" w:cs="方正仿宋_GBK"/>
          <w:color w:val="auto"/>
          <w:spacing w:val="8"/>
          <w:sz w:val="32"/>
          <w:szCs w:val="32"/>
          <w:u w:val="none"/>
          <w:lang w:val="en-US" w:eastAsia="zh-CN"/>
        </w:rPr>
        <w:t>2分，</w:t>
      </w:r>
      <w:r>
        <w:rPr>
          <w:rFonts w:hint="eastAsia" w:ascii="仿宋_GB2312" w:hAnsi="Arial" w:eastAsia="仿宋_GB2312" w:cs="方正仿宋_GBK"/>
          <w:color w:val="auto"/>
          <w:spacing w:val="8"/>
          <w:sz w:val="32"/>
          <w:szCs w:val="32"/>
          <w:u w:val="none"/>
          <w:lang w:eastAsia="zh-CN"/>
        </w:rPr>
        <w:t>被评选为省级或相当层次典型案例的一件计</w:t>
      </w:r>
      <w:r>
        <w:rPr>
          <w:rFonts w:hint="eastAsia" w:ascii="仿宋_GB2312" w:hAnsi="Arial" w:eastAsia="仿宋_GB2312" w:cs="方正仿宋_GBK"/>
          <w:color w:val="auto"/>
          <w:spacing w:val="8"/>
          <w:sz w:val="32"/>
          <w:szCs w:val="32"/>
          <w:u w:val="none"/>
          <w:lang w:val="en-US" w:eastAsia="zh-CN"/>
        </w:rPr>
        <w:t>1分，</w:t>
      </w:r>
      <w:r>
        <w:rPr>
          <w:rFonts w:hint="eastAsia" w:ascii="仿宋_GB2312" w:hAnsi="Arial" w:eastAsia="仿宋_GB2312" w:cs="方正仿宋_GBK"/>
          <w:color w:val="auto"/>
          <w:spacing w:val="8"/>
          <w:sz w:val="32"/>
          <w:szCs w:val="32"/>
          <w:u w:val="none"/>
          <w:lang w:eastAsia="zh-CN"/>
        </w:rPr>
        <w:t>被评选为市级或相当层次典型案例的一件计</w:t>
      </w:r>
      <w:r>
        <w:rPr>
          <w:rFonts w:hint="eastAsia" w:ascii="仿宋_GB2312" w:hAnsi="Arial" w:eastAsia="仿宋_GB2312" w:cs="方正仿宋_GBK"/>
          <w:color w:val="auto"/>
          <w:spacing w:val="8"/>
          <w:sz w:val="32"/>
          <w:szCs w:val="32"/>
          <w:u w:val="none"/>
          <w:lang w:val="en-US" w:eastAsia="zh-CN"/>
        </w:rPr>
        <w:t>0.5分</w:t>
      </w:r>
      <w:r>
        <w:rPr>
          <w:rFonts w:hint="eastAsia" w:ascii="仿宋_GB2312" w:hAnsi="Arial" w:eastAsia="仿宋_GB2312" w:cs="方正仿宋_GBK"/>
          <w:color w:val="auto"/>
          <w:spacing w:val="8"/>
          <w:sz w:val="32"/>
          <w:szCs w:val="32"/>
          <w:u w:val="none"/>
        </w:rPr>
        <w:t>，最多得分不超过</w:t>
      </w:r>
      <w:r>
        <w:rPr>
          <w:rFonts w:hint="eastAsia" w:ascii="仿宋_GB2312" w:hAnsi="Arial" w:eastAsia="仿宋_GB2312" w:cs="方正仿宋_GBK"/>
          <w:color w:val="auto"/>
          <w:spacing w:val="8"/>
          <w:sz w:val="32"/>
          <w:szCs w:val="32"/>
          <w:u w:val="none"/>
          <w:lang w:val="en-US" w:eastAsia="zh-CN"/>
        </w:rPr>
        <w:t>6</w:t>
      </w:r>
      <w:r>
        <w:rPr>
          <w:rFonts w:hint="eastAsia" w:ascii="仿宋_GB2312" w:hAnsi="Arial" w:eastAsia="仿宋_GB2312" w:cs="方正仿宋_GBK"/>
          <w:color w:val="auto"/>
          <w:spacing w:val="8"/>
          <w:sz w:val="32"/>
          <w:szCs w:val="32"/>
          <w:u w:val="none"/>
        </w:rPr>
        <w:t>分</w:t>
      </w:r>
      <w:r>
        <w:rPr>
          <w:rFonts w:hint="eastAsia" w:ascii="仿宋_GB2312" w:hAnsi="Arial" w:eastAsia="仿宋_GB2312" w:cs="方正仿宋_GBK"/>
          <w:color w:val="auto"/>
          <w:spacing w:val="8"/>
          <w:sz w:val="32"/>
          <w:szCs w:val="32"/>
          <w:u w:val="none"/>
          <w:lang w:eastAsia="zh-CN"/>
        </w:rPr>
        <w:t>。</w:t>
      </w:r>
      <w:r>
        <w:rPr>
          <w:rFonts w:hint="eastAsia" w:ascii="仿宋_GB2312" w:hAnsi="Arial" w:eastAsia="仿宋_GB2312" w:cs="方正仿宋_GBK"/>
          <w:spacing w:val="8"/>
          <w:sz w:val="32"/>
          <w:szCs w:val="32"/>
          <w:lang w:eastAsia="zh-CN"/>
        </w:rPr>
        <w:t>同一案例被不同层级评为典型案例的</w:t>
      </w:r>
      <w:r>
        <w:rPr>
          <w:rFonts w:hint="eastAsia" w:ascii="仿宋_GB2312" w:hAnsi="Arial" w:eastAsia="仿宋_GB2312" w:cs="方正仿宋_GBK"/>
          <w:spacing w:val="8"/>
          <w:sz w:val="32"/>
          <w:szCs w:val="32"/>
        </w:rPr>
        <w:t>，不重复计分，取得分高者计分。</w:t>
      </w:r>
    </w:p>
    <w:p>
      <w:pPr>
        <w:pStyle w:val="4"/>
        <w:shd w:val="clear" w:color="auto" w:fill="FFFFFF"/>
        <w:adjustRightInd w:val="0"/>
        <w:snapToGrid w:val="0"/>
        <w:spacing w:before="0" w:beforeAutospacing="0" w:after="0" w:afterAutospacing="0" w:line="520" w:lineRule="atLeast"/>
        <w:ind w:firstLine="672" w:firstLineChars="200"/>
        <w:jc w:val="both"/>
        <w:rPr>
          <w:rFonts w:hint="eastAsia" w:ascii="仿宋_GB2312" w:hAnsi="Arial" w:eastAsia="仿宋_GB2312" w:cs="方正仿宋_GBK"/>
          <w:spacing w:val="8"/>
          <w:sz w:val="32"/>
          <w:szCs w:val="32"/>
        </w:rPr>
      </w:pPr>
      <w:r>
        <w:rPr>
          <w:rFonts w:hint="eastAsia" w:ascii="仿宋_GB2312" w:hAnsi="Arial" w:eastAsia="仿宋_GB2312" w:cs="方正仿宋_GBK"/>
          <w:spacing w:val="8"/>
          <w:sz w:val="32"/>
          <w:szCs w:val="32"/>
        </w:rPr>
        <w:t>专业水准得分最多不超过</w:t>
      </w:r>
      <w:r>
        <w:rPr>
          <w:rFonts w:hint="eastAsia" w:ascii="仿宋_GB2312" w:hAnsi="Arial" w:eastAsia="仿宋_GB2312" w:cs="方正仿宋_GBK"/>
          <w:spacing w:val="8"/>
          <w:sz w:val="32"/>
          <w:szCs w:val="32"/>
          <w:lang w:val="en-US" w:eastAsia="zh-CN"/>
        </w:rPr>
        <w:t>6</w:t>
      </w:r>
      <w:r>
        <w:rPr>
          <w:rFonts w:hint="eastAsia" w:ascii="仿宋_GB2312" w:hAnsi="Arial" w:eastAsia="仿宋_GB2312" w:cs="方正仿宋_GBK"/>
          <w:spacing w:val="8"/>
          <w:sz w:val="32"/>
          <w:szCs w:val="32"/>
        </w:rPr>
        <w:t>分。</w:t>
      </w:r>
    </w:p>
    <w:p>
      <w:pPr>
        <w:pStyle w:val="4"/>
        <w:shd w:val="clear" w:color="auto" w:fill="FFFFFF"/>
        <w:adjustRightInd w:val="0"/>
        <w:snapToGrid w:val="0"/>
        <w:spacing w:before="0" w:beforeAutospacing="0" w:after="0" w:afterAutospacing="0" w:line="520" w:lineRule="atLeast"/>
        <w:ind w:firstLine="674" w:firstLineChars="200"/>
        <w:jc w:val="both"/>
        <w:rPr>
          <w:rStyle w:val="7"/>
          <w:rFonts w:ascii="仿宋_GB2312" w:hAnsi="Arial" w:eastAsia="仿宋_GB2312" w:cs="方正仿宋_GBK"/>
          <w:spacing w:val="8"/>
          <w:sz w:val="32"/>
          <w:szCs w:val="32"/>
        </w:rPr>
      </w:pPr>
      <w:r>
        <w:rPr>
          <w:rStyle w:val="7"/>
          <w:rFonts w:hint="eastAsia" w:ascii="仿宋_GB2312" w:hAnsi="Arial" w:eastAsia="仿宋_GB2312" w:cs="方正仿宋_GBK"/>
          <w:spacing w:val="8"/>
          <w:sz w:val="32"/>
          <w:szCs w:val="32"/>
        </w:rPr>
        <w:t>三、从业经验（</w:t>
      </w:r>
      <w:r>
        <w:rPr>
          <w:rStyle w:val="7"/>
          <w:rFonts w:hint="eastAsia" w:ascii="仿宋_GB2312" w:hAnsi="Arial" w:eastAsia="仿宋_GB2312" w:cs="方正仿宋_GBK"/>
          <w:spacing w:val="8"/>
          <w:sz w:val="32"/>
          <w:szCs w:val="32"/>
          <w:lang w:val="en-US" w:eastAsia="zh-CN"/>
        </w:rPr>
        <w:t>70</w:t>
      </w:r>
      <w:r>
        <w:rPr>
          <w:rStyle w:val="7"/>
          <w:rFonts w:hint="eastAsia" w:ascii="仿宋_GB2312" w:hAnsi="Arial" w:eastAsia="仿宋_GB2312" w:cs="方正仿宋_GBK"/>
          <w:spacing w:val="8"/>
          <w:sz w:val="32"/>
          <w:szCs w:val="32"/>
        </w:rPr>
        <w:t>分）</w:t>
      </w:r>
    </w:p>
    <w:p>
      <w:pPr>
        <w:pStyle w:val="4"/>
        <w:shd w:val="clear" w:color="auto" w:fill="FFFFFF"/>
        <w:adjustRightInd w:val="0"/>
        <w:snapToGrid w:val="0"/>
        <w:spacing w:before="0" w:beforeAutospacing="0" w:after="0" w:afterAutospacing="0" w:line="520" w:lineRule="atLeast"/>
        <w:ind w:firstLine="672" w:firstLineChars="200"/>
        <w:jc w:val="both"/>
        <w:rPr>
          <w:rFonts w:ascii="仿宋_GB2312" w:hAnsi="Arial" w:eastAsia="仿宋_GB2312" w:cs="方正仿宋_GBK"/>
          <w:spacing w:val="8"/>
          <w:sz w:val="32"/>
          <w:szCs w:val="32"/>
        </w:rPr>
      </w:pPr>
      <w:r>
        <w:rPr>
          <w:rFonts w:hint="eastAsia" w:ascii="仿宋_GB2312" w:hAnsi="Arial" w:eastAsia="仿宋_GB2312" w:cs="方正仿宋_GBK"/>
          <w:spacing w:val="8"/>
          <w:sz w:val="32"/>
          <w:szCs w:val="32"/>
        </w:rPr>
        <w:t>1．破产终结结案类的得分：凡具有提请裁定终结破产程序的报告及法院同意终结的裁定、管理人终止执行职务报告或法院同意其终止执行职务的决定书，可以列入此条计分。具体标准为：</w:t>
      </w:r>
    </w:p>
    <w:p>
      <w:pPr>
        <w:pStyle w:val="4"/>
        <w:shd w:val="clear" w:color="auto" w:fill="FFFFFF"/>
        <w:adjustRightInd w:val="0"/>
        <w:snapToGrid w:val="0"/>
        <w:spacing w:before="0" w:beforeAutospacing="0" w:after="0" w:afterAutospacing="0" w:line="520" w:lineRule="atLeast"/>
        <w:ind w:firstLine="672" w:firstLineChars="200"/>
        <w:jc w:val="both"/>
        <w:rPr>
          <w:rFonts w:ascii="仿宋_GB2312" w:hAnsi="Arial" w:eastAsia="仿宋_GB2312" w:cs="方正仿宋_GBK"/>
          <w:spacing w:val="8"/>
          <w:sz w:val="32"/>
          <w:szCs w:val="32"/>
        </w:rPr>
      </w:pPr>
      <w:r>
        <w:rPr>
          <w:rFonts w:hint="eastAsia" w:ascii="仿宋_GB2312" w:hAnsi="Arial" w:eastAsia="仿宋_GB2312" w:cs="方正仿宋_GBK"/>
          <w:spacing w:val="8"/>
          <w:sz w:val="32"/>
          <w:szCs w:val="32"/>
        </w:rPr>
        <w:t>（1）单独担任破产企业管理人的，每件次计3分；担任破产财产超过1亿元的破产案件管理人的，另计2分；担任破产财产超过</w:t>
      </w:r>
      <w:r>
        <w:rPr>
          <w:rFonts w:hint="eastAsia" w:ascii="仿宋_GB2312" w:hAnsi="Arial" w:eastAsia="仿宋_GB2312" w:cs="方正仿宋_GBK"/>
          <w:spacing w:val="8"/>
          <w:sz w:val="32"/>
          <w:szCs w:val="32"/>
          <w:lang w:val="en-US" w:eastAsia="zh-CN"/>
        </w:rPr>
        <w:t>5</w:t>
      </w:r>
      <w:r>
        <w:rPr>
          <w:rFonts w:hint="eastAsia" w:ascii="仿宋_GB2312" w:hAnsi="Arial" w:eastAsia="仿宋_GB2312" w:cs="方正仿宋_GBK"/>
          <w:spacing w:val="8"/>
          <w:sz w:val="32"/>
          <w:szCs w:val="32"/>
        </w:rPr>
        <w:t>亿或者安置职工人数超过</w:t>
      </w:r>
      <w:r>
        <w:rPr>
          <w:rFonts w:hint="eastAsia" w:ascii="仿宋_GB2312" w:hAnsi="Arial" w:eastAsia="仿宋_GB2312" w:cs="方正仿宋_GBK"/>
          <w:spacing w:val="8"/>
          <w:sz w:val="32"/>
          <w:szCs w:val="32"/>
          <w:lang w:val="en-US" w:eastAsia="zh-CN"/>
        </w:rPr>
        <w:t>500</w:t>
      </w:r>
      <w:r>
        <w:rPr>
          <w:rFonts w:hint="eastAsia" w:ascii="仿宋_GB2312" w:hAnsi="Arial" w:eastAsia="仿宋_GB2312" w:cs="方正仿宋_GBK"/>
          <w:spacing w:val="8"/>
          <w:sz w:val="32"/>
          <w:szCs w:val="32"/>
        </w:rPr>
        <w:t>人的破产企业管理人的，每件次再计2分。</w:t>
      </w:r>
    </w:p>
    <w:p>
      <w:pPr>
        <w:pStyle w:val="4"/>
        <w:shd w:val="clear" w:color="auto" w:fill="FFFFFF"/>
        <w:adjustRightInd w:val="0"/>
        <w:snapToGrid w:val="0"/>
        <w:spacing w:before="0" w:beforeAutospacing="0" w:after="0" w:afterAutospacing="0" w:line="520" w:lineRule="atLeast"/>
        <w:ind w:firstLine="672" w:firstLineChars="200"/>
        <w:jc w:val="both"/>
        <w:rPr>
          <w:rFonts w:ascii="仿宋_GB2312" w:hAnsi="Arial" w:eastAsia="仿宋_GB2312" w:cs="方正仿宋_GBK"/>
          <w:spacing w:val="8"/>
          <w:sz w:val="32"/>
          <w:szCs w:val="32"/>
        </w:rPr>
      </w:pPr>
      <w:r>
        <w:rPr>
          <w:rFonts w:hint="eastAsia" w:ascii="仿宋_GB2312" w:hAnsi="Arial" w:eastAsia="仿宋_GB2312" w:cs="方正仿宋_GBK"/>
          <w:spacing w:val="8"/>
          <w:sz w:val="32"/>
          <w:szCs w:val="32"/>
        </w:rPr>
        <w:t>（2）与其他机构共同担任破产企业管理人的，每件次计1.5分；担任破产财产超过1亿元的破产案件管理人的，另计1分；担任破产财产超过</w:t>
      </w:r>
      <w:r>
        <w:rPr>
          <w:rFonts w:hint="eastAsia" w:ascii="仿宋_GB2312" w:hAnsi="Arial" w:eastAsia="仿宋_GB2312" w:cs="方正仿宋_GBK"/>
          <w:spacing w:val="8"/>
          <w:sz w:val="32"/>
          <w:szCs w:val="32"/>
          <w:lang w:val="en-US" w:eastAsia="zh-CN"/>
        </w:rPr>
        <w:t>5</w:t>
      </w:r>
      <w:r>
        <w:rPr>
          <w:rFonts w:hint="eastAsia" w:ascii="仿宋_GB2312" w:hAnsi="Arial" w:eastAsia="仿宋_GB2312" w:cs="方正仿宋_GBK"/>
          <w:spacing w:val="8"/>
          <w:sz w:val="32"/>
          <w:szCs w:val="32"/>
        </w:rPr>
        <w:t>亿元或者安置职工人数超过</w:t>
      </w:r>
      <w:r>
        <w:rPr>
          <w:rFonts w:hint="eastAsia" w:ascii="仿宋_GB2312" w:hAnsi="Arial" w:eastAsia="仿宋_GB2312" w:cs="方正仿宋_GBK"/>
          <w:spacing w:val="8"/>
          <w:sz w:val="32"/>
          <w:szCs w:val="32"/>
          <w:lang w:val="en-US" w:eastAsia="zh-CN"/>
        </w:rPr>
        <w:t>500</w:t>
      </w:r>
      <w:r>
        <w:rPr>
          <w:rFonts w:hint="eastAsia" w:ascii="仿宋_GB2312" w:hAnsi="Arial" w:eastAsia="仿宋_GB2312" w:cs="方正仿宋_GBK"/>
          <w:spacing w:val="8"/>
          <w:sz w:val="32"/>
          <w:szCs w:val="32"/>
        </w:rPr>
        <w:t>人的破产案件管理人的，每件次再计1分。</w:t>
      </w:r>
    </w:p>
    <w:p>
      <w:pPr>
        <w:pStyle w:val="4"/>
        <w:shd w:val="clear" w:color="auto" w:fill="FFFFFF"/>
        <w:adjustRightInd w:val="0"/>
        <w:snapToGrid w:val="0"/>
        <w:spacing w:before="0" w:beforeAutospacing="0" w:after="0" w:afterAutospacing="0" w:line="520" w:lineRule="atLeast"/>
        <w:ind w:firstLine="672" w:firstLineChars="200"/>
        <w:jc w:val="both"/>
        <w:rPr>
          <w:rFonts w:ascii="仿宋_GB2312" w:hAnsi="Arial" w:eastAsia="仿宋_GB2312" w:cs="方正仿宋_GBK"/>
          <w:spacing w:val="8"/>
          <w:sz w:val="32"/>
          <w:szCs w:val="32"/>
        </w:rPr>
      </w:pPr>
      <w:r>
        <w:rPr>
          <w:rFonts w:hint="eastAsia" w:ascii="仿宋_GB2312" w:hAnsi="Arial" w:eastAsia="仿宋_GB2312" w:cs="方正仿宋_GBK"/>
          <w:spacing w:val="8"/>
          <w:sz w:val="32"/>
          <w:szCs w:val="32"/>
        </w:rPr>
        <w:t>（3）被案件受理法院指定参加破产清算组，该清算组仅有一家管理人机构的，该管理人计2.5分；担任破产财产超过1亿元的破产案件管理人的，另计1分；担任破产财产超过</w:t>
      </w:r>
      <w:r>
        <w:rPr>
          <w:rFonts w:hint="eastAsia" w:ascii="仿宋_GB2312" w:hAnsi="Arial" w:eastAsia="仿宋_GB2312" w:cs="方正仿宋_GBK"/>
          <w:spacing w:val="8"/>
          <w:sz w:val="32"/>
          <w:szCs w:val="32"/>
          <w:lang w:val="en-US" w:eastAsia="zh-CN"/>
        </w:rPr>
        <w:t>5</w:t>
      </w:r>
      <w:r>
        <w:rPr>
          <w:rFonts w:hint="eastAsia" w:ascii="仿宋_GB2312" w:hAnsi="Arial" w:eastAsia="仿宋_GB2312" w:cs="方正仿宋_GBK"/>
          <w:spacing w:val="8"/>
          <w:sz w:val="32"/>
          <w:szCs w:val="32"/>
        </w:rPr>
        <w:t>亿元或者安置职工人数超过</w:t>
      </w:r>
      <w:r>
        <w:rPr>
          <w:rFonts w:hint="eastAsia" w:ascii="仿宋_GB2312" w:hAnsi="Arial" w:eastAsia="仿宋_GB2312" w:cs="方正仿宋_GBK"/>
          <w:spacing w:val="8"/>
          <w:sz w:val="32"/>
          <w:szCs w:val="32"/>
          <w:lang w:val="en-US" w:eastAsia="zh-CN"/>
        </w:rPr>
        <w:t>500</w:t>
      </w:r>
      <w:r>
        <w:rPr>
          <w:rFonts w:hint="eastAsia" w:ascii="仿宋_GB2312" w:hAnsi="Arial" w:eastAsia="仿宋_GB2312" w:cs="方正仿宋_GBK"/>
          <w:spacing w:val="8"/>
          <w:sz w:val="32"/>
          <w:szCs w:val="32"/>
        </w:rPr>
        <w:t>人的破产案件管理人的，每件次再计1分。</w:t>
      </w:r>
    </w:p>
    <w:p>
      <w:pPr>
        <w:pStyle w:val="4"/>
        <w:shd w:val="clear" w:color="auto" w:fill="FFFFFF"/>
        <w:adjustRightInd w:val="0"/>
        <w:snapToGrid w:val="0"/>
        <w:spacing w:before="0" w:beforeAutospacing="0" w:after="0" w:afterAutospacing="0" w:line="520" w:lineRule="atLeast"/>
        <w:ind w:firstLine="672" w:firstLineChars="200"/>
        <w:jc w:val="both"/>
        <w:rPr>
          <w:rFonts w:ascii="仿宋_GB2312" w:hAnsi="Arial" w:eastAsia="仿宋_GB2312" w:cs="方正仿宋_GBK"/>
          <w:spacing w:val="8"/>
          <w:sz w:val="32"/>
          <w:szCs w:val="32"/>
        </w:rPr>
      </w:pPr>
      <w:r>
        <w:rPr>
          <w:rFonts w:hint="eastAsia" w:ascii="仿宋_GB2312" w:hAnsi="Arial" w:eastAsia="仿宋_GB2312" w:cs="方正仿宋_GBK"/>
          <w:spacing w:val="8"/>
          <w:sz w:val="32"/>
          <w:szCs w:val="32"/>
        </w:rPr>
        <w:t>（4）被案件受理法院指定参加破产清算组，该清算组有两家及以上管理人机构的，每件次各管理人分别计1.5分；担任破产财产超过1亿元的破产案件管理人的，另计0.5分；担任破产财产超过</w:t>
      </w:r>
      <w:r>
        <w:rPr>
          <w:rFonts w:hint="eastAsia" w:ascii="仿宋_GB2312" w:hAnsi="Arial" w:eastAsia="仿宋_GB2312" w:cs="方正仿宋_GBK"/>
          <w:spacing w:val="8"/>
          <w:sz w:val="32"/>
          <w:szCs w:val="32"/>
          <w:lang w:val="en-US" w:eastAsia="zh-CN"/>
        </w:rPr>
        <w:t>5</w:t>
      </w:r>
      <w:r>
        <w:rPr>
          <w:rFonts w:hint="eastAsia" w:ascii="仿宋_GB2312" w:hAnsi="Arial" w:eastAsia="仿宋_GB2312" w:cs="方正仿宋_GBK"/>
          <w:spacing w:val="8"/>
          <w:sz w:val="32"/>
          <w:szCs w:val="32"/>
        </w:rPr>
        <w:t>亿元或者安置职工人数超过</w:t>
      </w:r>
      <w:r>
        <w:rPr>
          <w:rFonts w:hint="eastAsia" w:ascii="仿宋_GB2312" w:hAnsi="Arial" w:eastAsia="仿宋_GB2312" w:cs="方正仿宋_GBK"/>
          <w:spacing w:val="8"/>
          <w:sz w:val="32"/>
          <w:szCs w:val="32"/>
          <w:lang w:val="en-US" w:eastAsia="zh-CN"/>
        </w:rPr>
        <w:t>500</w:t>
      </w:r>
      <w:r>
        <w:rPr>
          <w:rFonts w:hint="eastAsia" w:ascii="仿宋_GB2312" w:hAnsi="Arial" w:eastAsia="仿宋_GB2312" w:cs="方正仿宋_GBK"/>
          <w:spacing w:val="8"/>
          <w:sz w:val="32"/>
          <w:szCs w:val="32"/>
        </w:rPr>
        <w:t>人的破产案件管理人的，每件次再计0.5分。</w:t>
      </w:r>
    </w:p>
    <w:p>
      <w:pPr>
        <w:pStyle w:val="4"/>
        <w:shd w:val="clear" w:color="auto" w:fill="FFFFFF"/>
        <w:adjustRightInd w:val="0"/>
        <w:snapToGrid w:val="0"/>
        <w:spacing w:before="0" w:beforeAutospacing="0" w:after="0" w:afterAutospacing="0" w:line="520" w:lineRule="atLeast"/>
        <w:ind w:firstLine="672" w:firstLineChars="200"/>
        <w:jc w:val="both"/>
        <w:rPr>
          <w:rFonts w:ascii="仿宋_GB2312" w:hAnsi="Arial" w:eastAsia="仿宋_GB2312" w:cs="方正仿宋_GBK"/>
          <w:spacing w:val="8"/>
          <w:sz w:val="32"/>
          <w:szCs w:val="32"/>
        </w:rPr>
      </w:pPr>
      <w:r>
        <w:rPr>
          <w:rFonts w:hint="eastAsia" w:ascii="仿宋_GB2312" w:hAnsi="Arial" w:eastAsia="仿宋_GB2312" w:cs="方正仿宋_GBK"/>
          <w:spacing w:val="8"/>
          <w:sz w:val="32"/>
          <w:szCs w:val="32"/>
        </w:rPr>
        <w:t>（5）担任破产重整案件管理人且重整成功的,每件另计1分。</w:t>
      </w:r>
    </w:p>
    <w:p>
      <w:pPr>
        <w:pStyle w:val="4"/>
        <w:shd w:val="clear" w:color="auto" w:fill="FFFFFF"/>
        <w:adjustRightInd w:val="0"/>
        <w:snapToGrid w:val="0"/>
        <w:spacing w:before="0" w:beforeAutospacing="0" w:after="0" w:afterAutospacing="0" w:line="520" w:lineRule="atLeast"/>
        <w:ind w:firstLine="672" w:firstLineChars="200"/>
        <w:jc w:val="both"/>
        <w:rPr>
          <w:rFonts w:ascii="仿宋_GB2312" w:hAnsi="Arial" w:eastAsia="仿宋_GB2312" w:cs="方正仿宋_GBK"/>
          <w:spacing w:val="8"/>
          <w:sz w:val="32"/>
          <w:szCs w:val="32"/>
        </w:rPr>
      </w:pPr>
      <w:r>
        <w:rPr>
          <w:rFonts w:hint="eastAsia" w:ascii="仿宋_GB2312" w:hAnsi="Arial" w:eastAsia="仿宋_GB2312" w:cs="方正仿宋_GBK"/>
          <w:spacing w:val="8"/>
          <w:sz w:val="32"/>
          <w:szCs w:val="32"/>
        </w:rPr>
        <w:t>（6）担任因破产财产不足清偿破产费用等原因宣告终结破产程序的破产案件的管理人的，每件次计1分；</w:t>
      </w:r>
    </w:p>
    <w:p>
      <w:pPr>
        <w:pStyle w:val="4"/>
        <w:shd w:val="clear" w:color="auto" w:fill="FFFFFF"/>
        <w:adjustRightInd w:val="0"/>
        <w:snapToGrid w:val="0"/>
        <w:spacing w:before="0" w:beforeAutospacing="0" w:after="0" w:afterAutospacing="0" w:line="520" w:lineRule="atLeast"/>
        <w:ind w:firstLine="672" w:firstLineChars="200"/>
        <w:jc w:val="both"/>
        <w:rPr>
          <w:rFonts w:ascii="仿宋_GB2312" w:hAnsi="Arial" w:eastAsia="仿宋_GB2312" w:cs="方正仿宋_GBK"/>
          <w:spacing w:val="8"/>
          <w:sz w:val="32"/>
          <w:szCs w:val="32"/>
        </w:rPr>
      </w:pPr>
      <w:r>
        <w:rPr>
          <w:rFonts w:hint="eastAsia" w:ascii="仿宋_GB2312" w:hAnsi="Arial" w:eastAsia="仿宋_GB2312" w:cs="方正仿宋_GBK"/>
          <w:spacing w:val="8"/>
          <w:sz w:val="32"/>
          <w:szCs w:val="32"/>
        </w:rPr>
        <w:t>2．没有破产终结结案类的得分，按破产案件审理进程的完成情况分别计分：</w:t>
      </w:r>
    </w:p>
    <w:p>
      <w:pPr>
        <w:pStyle w:val="4"/>
        <w:shd w:val="clear" w:color="auto" w:fill="FFFFFF"/>
        <w:adjustRightInd w:val="0"/>
        <w:snapToGrid w:val="0"/>
        <w:spacing w:before="0" w:beforeAutospacing="0" w:after="0" w:afterAutospacing="0" w:line="520" w:lineRule="atLeast"/>
        <w:ind w:firstLine="672" w:firstLineChars="200"/>
        <w:jc w:val="both"/>
        <w:rPr>
          <w:rFonts w:ascii="仿宋_GB2312" w:hAnsi="Arial" w:eastAsia="仿宋_GB2312" w:cs="方正仿宋_GBK"/>
          <w:spacing w:val="8"/>
          <w:sz w:val="32"/>
          <w:szCs w:val="32"/>
        </w:rPr>
      </w:pPr>
      <w:r>
        <w:rPr>
          <w:rFonts w:hint="eastAsia" w:ascii="仿宋_GB2312" w:hAnsi="Arial" w:eastAsia="仿宋_GB2312" w:cs="方正仿宋_GBK"/>
          <w:spacing w:val="8"/>
          <w:sz w:val="32"/>
          <w:szCs w:val="32"/>
        </w:rPr>
        <w:t>（1）债权申报与管理人审查环节（职工债权调查与核实、申报债权审查及债权人会议核查）；</w:t>
      </w:r>
    </w:p>
    <w:p>
      <w:pPr>
        <w:pStyle w:val="4"/>
        <w:shd w:val="clear" w:color="auto" w:fill="FFFFFF"/>
        <w:adjustRightInd w:val="0"/>
        <w:snapToGrid w:val="0"/>
        <w:spacing w:before="0" w:beforeAutospacing="0" w:after="0" w:afterAutospacing="0" w:line="520" w:lineRule="atLeast"/>
        <w:ind w:firstLine="672" w:firstLineChars="200"/>
        <w:jc w:val="both"/>
        <w:rPr>
          <w:rFonts w:ascii="仿宋_GB2312" w:hAnsi="Arial" w:eastAsia="仿宋_GB2312" w:cs="方正仿宋_GBK"/>
          <w:spacing w:val="8"/>
          <w:sz w:val="32"/>
          <w:szCs w:val="32"/>
        </w:rPr>
      </w:pPr>
      <w:r>
        <w:rPr>
          <w:rFonts w:hint="eastAsia" w:ascii="仿宋_GB2312" w:hAnsi="Arial" w:eastAsia="仿宋_GB2312" w:cs="方正仿宋_GBK"/>
          <w:spacing w:val="8"/>
          <w:sz w:val="32"/>
          <w:szCs w:val="32"/>
        </w:rPr>
        <w:t>（2）财产清理环节（资产及负债情况、企业关联情况及往来余额、未履行合同情况、行使撤销权、确认无效、追缴注册资本、行使抵消权，取回权等）；</w:t>
      </w:r>
    </w:p>
    <w:p>
      <w:pPr>
        <w:pStyle w:val="4"/>
        <w:shd w:val="clear" w:color="auto" w:fill="FFFFFF"/>
        <w:adjustRightInd w:val="0"/>
        <w:snapToGrid w:val="0"/>
        <w:spacing w:before="0" w:beforeAutospacing="0" w:after="0" w:afterAutospacing="0" w:line="520" w:lineRule="atLeast"/>
        <w:ind w:firstLine="672" w:firstLineChars="200"/>
        <w:jc w:val="both"/>
        <w:rPr>
          <w:rFonts w:ascii="仿宋_GB2312" w:hAnsi="Arial" w:eastAsia="仿宋_GB2312" w:cs="方正仿宋_GBK"/>
          <w:spacing w:val="8"/>
          <w:sz w:val="32"/>
          <w:szCs w:val="32"/>
        </w:rPr>
      </w:pPr>
      <w:r>
        <w:rPr>
          <w:rFonts w:hint="eastAsia" w:ascii="仿宋_GB2312" w:hAnsi="Arial" w:eastAsia="仿宋_GB2312" w:cs="方正仿宋_GBK"/>
          <w:spacing w:val="8"/>
          <w:sz w:val="32"/>
          <w:szCs w:val="32"/>
        </w:rPr>
        <w:t>（3）财产管理环节（接管程序、财产及资料汇总、未接管财产及资料汇总及原因说明；管理制度、保管及安保措施；未接管财产追回措施）；</w:t>
      </w:r>
    </w:p>
    <w:p>
      <w:pPr>
        <w:pStyle w:val="4"/>
        <w:shd w:val="clear" w:color="auto" w:fill="FFFFFF"/>
        <w:adjustRightInd w:val="0"/>
        <w:snapToGrid w:val="0"/>
        <w:spacing w:before="0" w:beforeAutospacing="0" w:after="0" w:afterAutospacing="0" w:line="520" w:lineRule="atLeast"/>
        <w:ind w:firstLine="672" w:firstLineChars="200"/>
        <w:jc w:val="both"/>
        <w:rPr>
          <w:rFonts w:ascii="仿宋_GB2312" w:hAnsi="Arial" w:eastAsia="仿宋_GB2312" w:cs="方正仿宋_GBK"/>
          <w:spacing w:val="8"/>
          <w:sz w:val="32"/>
          <w:szCs w:val="32"/>
        </w:rPr>
      </w:pPr>
      <w:r>
        <w:rPr>
          <w:rFonts w:hint="eastAsia" w:ascii="仿宋_GB2312" w:hAnsi="Arial" w:eastAsia="仿宋_GB2312" w:cs="方正仿宋_GBK"/>
          <w:spacing w:val="8"/>
          <w:sz w:val="32"/>
          <w:szCs w:val="32"/>
        </w:rPr>
        <w:t>（4）财产变价及分配决定环节（财产变价方案、报告，分配方案、报告及法院认可分配方案裁定）；</w:t>
      </w:r>
    </w:p>
    <w:p>
      <w:pPr>
        <w:pStyle w:val="4"/>
        <w:shd w:val="clear" w:color="auto" w:fill="FFFFFF"/>
        <w:adjustRightInd w:val="0"/>
        <w:snapToGrid w:val="0"/>
        <w:spacing w:before="0" w:beforeAutospacing="0" w:after="0" w:afterAutospacing="0" w:line="520" w:lineRule="atLeast"/>
        <w:ind w:firstLine="672" w:firstLineChars="200"/>
        <w:jc w:val="both"/>
        <w:rPr>
          <w:rFonts w:ascii="仿宋_GB2312" w:hAnsi="Arial" w:eastAsia="仿宋_GB2312" w:cs="方正仿宋_GBK"/>
          <w:spacing w:val="8"/>
          <w:sz w:val="32"/>
          <w:szCs w:val="32"/>
        </w:rPr>
      </w:pPr>
      <w:r>
        <w:rPr>
          <w:rFonts w:hint="eastAsia" w:ascii="仿宋_GB2312" w:hAnsi="Arial" w:eastAsia="仿宋_GB2312" w:cs="方正仿宋_GBK"/>
          <w:spacing w:val="8"/>
          <w:sz w:val="32"/>
          <w:szCs w:val="32"/>
        </w:rPr>
        <w:t>（5）财产分配执行环节（财产分配执行情况的报告）；</w:t>
      </w:r>
    </w:p>
    <w:p>
      <w:pPr>
        <w:pStyle w:val="4"/>
        <w:shd w:val="clear" w:color="auto" w:fill="FFFFFF"/>
        <w:adjustRightInd w:val="0"/>
        <w:snapToGrid w:val="0"/>
        <w:spacing w:before="0" w:beforeAutospacing="0" w:after="0" w:afterAutospacing="0" w:line="520" w:lineRule="atLeast"/>
        <w:ind w:firstLine="672" w:firstLineChars="200"/>
        <w:jc w:val="both"/>
        <w:rPr>
          <w:rFonts w:ascii="仿宋_GB2312" w:hAnsi="Arial" w:eastAsia="仿宋_GB2312" w:cs="方正仿宋_GBK"/>
          <w:spacing w:val="8"/>
          <w:sz w:val="32"/>
          <w:szCs w:val="32"/>
        </w:rPr>
      </w:pPr>
      <w:r>
        <w:rPr>
          <w:rFonts w:hint="eastAsia" w:ascii="仿宋_GB2312" w:hAnsi="Arial" w:eastAsia="仿宋_GB2312" w:cs="方正仿宋_GBK"/>
          <w:spacing w:val="8"/>
          <w:sz w:val="32"/>
          <w:szCs w:val="32"/>
        </w:rPr>
        <w:t>上述1-5环节，每一个完成计1分。</w:t>
      </w:r>
    </w:p>
    <w:p>
      <w:pPr>
        <w:pStyle w:val="4"/>
        <w:shd w:val="clear" w:color="auto" w:fill="FFFFFF"/>
        <w:adjustRightInd w:val="0"/>
        <w:snapToGrid w:val="0"/>
        <w:spacing w:before="0" w:beforeAutospacing="0" w:after="0" w:afterAutospacing="0" w:line="520" w:lineRule="atLeast"/>
        <w:ind w:firstLine="672" w:firstLineChars="200"/>
        <w:jc w:val="both"/>
        <w:rPr>
          <w:rFonts w:ascii="仿宋_GB2312" w:hAnsi="Arial" w:eastAsia="仿宋_GB2312" w:cs="方正仿宋_GBK"/>
          <w:spacing w:val="8"/>
          <w:sz w:val="32"/>
          <w:szCs w:val="32"/>
        </w:rPr>
      </w:pPr>
      <w:r>
        <w:rPr>
          <w:rFonts w:hint="eastAsia" w:ascii="仿宋_GB2312" w:hAnsi="Arial" w:eastAsia="仿宋_GB2312" w:cs="方正仿宋_GBK"/>
          <w:spacing w:val="8"/>
          <w:sz w:val="32"/>
          <w:szCs w:val="32"/>
        </w:rPr>
        <w:t>3．被清算组或者管理人聘请参与破产企业完成单项事务 (如财务审计、评估等)的，每件次计0.5分，最多得分不超过2分。</w:t>
      </w:r>
    </w:p>
    <w:p>
      <w:pPr>
        <w:pStyle w:val="4"/>
        <w:shd w:val="clear" w:color="auto" w:fill="FFFFFF"/>
        <w:adjustRightInd w:val="0"/>
        <w:snapToGrid w:val="0"/>
        <w:spacing w:before="0" w:beforeAutospacing="0" w:after="0" w:afterAutospacing="0" w:line="520" w:lineRule="atLeast"/>
        <w:ind w:firstLine="672" w:firstLineChars="200"/>
        <w:jc w:val="both"/>
        <w:rPr>
          <w:rFonts w:ascii="仿宋_GB2312" w:hAnsi="Arial" w:eastAsia="仿宋_GB2312" w:cs="方正仿宋_GBK"/>
          <w:spacing w:val="8"/>
          <w:sz w:val="32"/>
          <w:szCs w:val="32"/>
        </w:rPr>
      </w:pPr>
      <w:r>
        <w:rPr>
          <w:rFonts w:hint="eastAsia" w:ascii="仿宋_GB2312" w:hAnsi="Arial" w:eastAsia="仿宋_GB2312" w:cs="方正仿宋_GBK"/>
          <w:spacing w:val="8"/>
          <w:sz w:val="32"/>
          <w:szCs w:val="32"/>
        </w:rPr>
        <w:t>4．作为中介机构参加公司强制清算案件的清算组，并已经完成强制清算程序的，每件次计1分，最多得分不超过4分。强制清算程序转入破产清算程序的，按照上述第1、2项计分。</w:t>
      </w:r>
    </w:p>
    <w:p>
      <w:pPr>
        <w:pStyle w:val="4"/>
        <w:shd w:val="clear" w:color="auto" w:fill="FFFFFF"/>
        <w:adjustRightInd w:val="0"/>
        <w:snapToGrid w:val="0"/>
        <w:spacing w:before="0" w:beforeAutospacing="0" w:after="0" w:afterAutospacing="0" w:line="520" w:lineRule="atLeast"/>
        <w:ind w:firstLine="672" w:firstLineChars="200"/>
        <w:jc w:val="both"/>
        <w:rPr>
          <w:rFonts w:hint="default" w:ascii="仿宋_GB2312" w:hAnsi="Arial" w:eastAsia="仿宋_GB2312" w:cs="方正仿宋_GBK"/>
          <w:b w:val="0"/>
          <w:bCs w:val="0"/>
          <w:spacing w:val="8"/>
          <w:sz w:val="32"/>
          <w:szCs w:val="32"/>
          <w:u w:val="none"/>
          <w:lang w:val="en-US" w:eastAsia="zh-CN"/>
        </w:rPr>
      </w:pPr>
      <w:r>
        <w:rPr>
          <w:rFonts w:hint="eastAsia" w:ascii="仿宋_GB2312" w:hAnsi="Arial" w:eastAsia="仿宋_GB2312" w:cs="方正仿宋_GBK"/>
          <w:spacing w:val="8"/>
          <w:sz w:val="32"/>
          <w:szCs w:val="32"/>
          <w:u w:val="none"/>
          <w:lang w:val="en-US" w:eastAsia="zh-CN"/>
        </w:rPr>
        <w:t>5.作为中介机构</w:t>
      </w:r>
      <w:bookmarkStart w:id="0" w:name="_GoBack"/>
      <w:r>
        <w:rPr>
          <w:rFonts w:hint="eastAsia" w:ascii="仿宋_GB2312" w:hAnsi="Arial" w:eastAsia="仿宋_GB2312" w:cs="方正仿宋_GBK"/>
          <w:b w:val="0"/>
          <w:bCs w:val="0"/>
          <w:spacing w:val="8"/>
          <w:sz w:val="32"/>
          <w:szCs w:val="32"/>
          <w:u w:val="none"/>
          <w:lang w:val="en-US" w:eastAsia="zh-CN"/>
        </w:rPr>
        <w:t>参与办理过与竞选案件所涉企业属于同类型企业破产案件的，每件计3分。</w:t>
      </w:r>
    </w:p>
    <w:bookmarkEnd w:id="0"/>
    <w:p>
      <w:pPr>
        <w:pStyle w:val="4"/>
        <w:shd w:val="clear" w:color="auto" w:fill="FFFFFF"/>
        <w:adjustRightInd w:val="0"/>
        <w:snapToGrid w:val="0"/>
        <w:spacing w:before="0" w:beforeAutospacing="0" w:after="0" w:afterAutospacing="0" w:line="520" w:lineRule="atLeast"/>
        <w:ind w:firstLine="672" w:firstLineChars="200"/>
        <w:jc w:val="both"/>
        <w:rPr>
          <w:rFonts w:ascii="仿宋_GB2312" w:hAnsi="Arial" w:eastAsia="仿宋_GB2312" w:cs="方正仿宋_GBK"/>
          <w:spacing w:val="8"/>
          <w:sz w:val="32"/>
          <w:szCs w:val="32"/>
        </w:rPr>
      </w:pPr>
      <w:r>
        <w:rPr>
          <w:rFonts w:hint="eastAsia" w:ascii="仿宋_GB2312" w:hAnsi="Arial" w:eastAsia="仿宋_GB2312" w:cs="方正仿宋_GBK"/>
          <w:spacing w:val="8"/>
          <w:sz w:val="32"/>
          <w:szCs w:val="32"/>
          <w:lang w:val="en-US" w:eastAsia="zh-CN"/>
        </w:rPr>
        <w:t>6</w:t>
      </w:r>
      <w:r>
        <w:rPr>
          <w:rFonts w:hint="eastAsia" w:ascii="仿宋_GB2312" w:hAnsi="Arial" w:eastAsia="仿宋_GB2312" w:cs="方正仿宋_GBK"/>
          <w:spacing w:val="8"/>
          <w:sz w:val="32"/>
          <w:szCs w:val="32"/>
        </w:rPr>
        <w:t>．存在以下情形的，每次最多可计1-2分,合计最多可计</w:t>
      </w:r>
      <w:r>
        <w:rPr>
          <w:rFonts w:hint="eastAsia" w:ascii="仿宋_GB2312" w:hAnsi="Arial" w:eastAsia="仿宋_GB2312" w:cs="方正仿宋_GBK"/>
          <w:spacing w:val="8"/>
          <w:sz w:val="32"/>
          <w:szCs w:val="32"/>
          <w:lang w:val="en-US" w:eastAsia="zh-CN"/>
        </w:rPr>
        <w:t>10</w:t>
      </w:r>
      <w:r>
        <w:rPr>
          <w:rFonts w:hint="eastAsia" w:ascii="仿宋_GB2312" w:hAnsi="Arial" w:eastAsia="仿宋_GB2312" w:cs="方正仿宋_GBK"/>
          <w:spacing w:val="8"/>
          <w:sz w:val="32"/>
          <w:szCs w:val="32"/>
        </w:rPr>
        <w:t>分：</w:t>
      </w:r>
    </w:p>
    <w:p>
      <w:pPr>
        <w:pStyle w:val="4"/>
        <w:shd w:val="clear" w:color="auto" w:fill="FFFFFF"/>
        <w:adjustRightInd w:val="0"/>
        <w:snapToGrid w:val="0"/>
        <w:spacing w:before="0" w:beforeAutospacing="0" w:after="0" w:afterAutospacing="0" w:line="520" w:lineRule="atLeast"/>
        <w:ind w:firstLine="672" w:firstLineChars="200"/>
        <w:jc w:val="both"/>
        <w:rPr>
          <w:rFonts w:ascii="仿宋_GB2312" w:hAnsi="Arial" w:eastAsia="仿宋_GB2312" w:cs="方正仿宋_GBK"/>
          <w:spacing w:val="8"/>
          <w:sz w:val="32"/>
          <w:szCs w:val="32"/>
        </w:rPr>
      </w:pPr>
      <w:r>
        <w:rPr>
          <w:rFonts w:hint="eastAsia" w:ascii="仿宋_GB2312" w:hAnsi="Arial" w:eastAsia="仿宋_GB2312" w:cs="方正仿宋_GBK"/>
          <w:spacing w:val="8"/>
          <w:sz w:val="32"/>
          <w:szCs w:val="32"/>
        </w:rPr>
        <w:t>（1）在曾经办理完结的破产案件中得到区、市级以上人民法院或政府表扬或嘉奖的；</w:t>
      </w:r>
    </w:p>
    <w:p>
      <w:pPr>
        <w:pStyle w:val="4"/>
        <w:shd w:val="clear" w:color="auto" w:fill="FFFFFF"/>
        <w:adjustRightInd w:val="0"/>
        <w:snapToGrid w:val="0"/>
        <w:spacing w:before="0" w:beforeAutospacing="0" w:after="0" w:afterAutospacing="0" w:line="520" w:lineRule="atLeast"/>
        <w:ind w:firstLine="672" w:firstLineChars="200"/>
        <w:jc w:val="both"/>
        <w:rPr>
          <w:rFonts w:ascii="仿宋_GB2312" w:hAnsi="Arial" w:eastAsia="仿宋_GB2312" w:cs="方正仿宋_GBK"/>
          <w:spacing w:val="8"/>
          <w:sz w:val="32"/>
          <w:szCs w:val="32"/>
        </w:rPr>
      </w:pPr>
      <w:r>
        <w:rPr>
          <w:rFonts w:hint="eastAsia" w:ascii="仿宋_GB2312" w:hAnsi="Arial" w:eastAsia="仿宋_GB2312" w:cs="方正仿宋_GBK"/>
          <w:spacing w:val="8"/>
          <w:sz w:val="32"/>
          <w:szCs w:val="32"/>
        </w:rPr>
        <w:t>（2）成功化解破产案件中疑难复杂问题；</w:t>
      </w:r>
    </w:p>
    <w:p>
      <w:pPr>
        <w:pStyle w:val="4"/>
        <w:shd w:val="clear" w:color="auto" w:fill="FFFFFF"/>
        <w:adjustRightInd w:val="0"/>
        <w:snapToGrid w:val="0"/>
        <w:spacing w:before="0" w:beforeAutospacing="0" w:after="0" w:afterAutospacing="0" w:line="520" w:lineRule="atLeast"/>
        <w:ind w:firstLine="672" w:firstLineChars="200"/>
        <w:jc w:val="both"/>
        <w:rPr>
          <w:rFonts w:ascii="仿宋_GB2312" w:hAnsi="Arial" w:eastAsia="仿宋_GB2312" w:cs="方正仿宋_GBK"/>
          <w:spacing w:val="8"/>
          <w:sz w:val="32"/>
          <w:szCs w:val="32"/>
        </w:rPr>
      </w:pPr>
      <w:r>
        <w:rPr>
          <w:rFonts w:hint="eastAsia" w:ascii="仿宋_GB2312" w:hAnsi="Arial" w:eastAsia="仿宋_GB2312" w:cs="方正仿宋_GBK"/>
          <w:spacing w:val="8"/>
          <w:sz w:val="32"/>
          <w:szCs w:val="32"/>
        </w:rPr>
        <w:t>（3）在破产案件办理中提出并实施了具有创新性或示范性重大事项处理方案的。</w:t>
      </w:r>
    </w:p>
    <w:p>
      <w:pPr>
        <w:pStyle w:val="4"/>
        <w:shd w:val="clear" w:color="auto" w:fill="FFFFFF"/>
        <w:adjustRightInd w:val="0"/>
        <w:snapToGrid w:val="0"/>
        <w:spacing w:before="0" w:beforeAutospacing="0" w:after="0" w:afterAutospacing="0" w:line="520" w:lineRule="atLeast"/>
        <w:ind w:firstLine="672" w:firstLineChars="200"/>
        <w:jc w:val="both"/>
        <w:rPr>
          <w:rFonts w:ascii="仿宋_GB2312" w:hAnsi="Arial" w:eastAsia="仿宋_GB2312" w:cs="方正仿宋_GBK"/>
          <w:spacing w:val="8"/>
          <w:sz w:val="32"/>
          <w:szCs w:val="32"/>
        </w:rPr>
      </w:pPr>
      <w:r>
        <w:rPr>
          <w:rFonts w:hint="eastAsia" w:ascii="仿宋_GB2312" w:hAnsi="Arial" w:eastAsia="仿宋_GB2312" w:cs="方正仿宋_GBK"/>
          <w:spacing w:val="8"/>
          <w:sz w:val="32"/>
          <w:szCs w:val="32"/>
        </w:rPr>
        <w:t>以上从业经验评分最多不超过</w:t>
      </w:r>
      <w:r>
        <w:rPr>
          <w:rFonts w:hint="eastAsia" w:ascii="仿宋_GB2312" w:hAnsi="Arial" w:eastAsia="仿宋_GB2312" w:cs="方正仿宋_GBK"/>
          <w:spacing w:val="8"/>
          <w:sz w:val="32"/>
          <w:szCs w:val="32"/>
          <w:lang w:val="en-US" w:eastAsia="zh-CN"/>
        </w:rPr>
        <w:t>70</w:t>
      </w:r>
      <w:r>
        <w:rPr>
          <w:rFonts w:hint="eastAsia" w:ascii="仿宋_GB2312" w:hAnsi="Arial" w:eastAsia="仿宋_GB2312" w:cs="方正仿宋_GBK"/>
          <w:spacing w:val="8"/>
          <w:sz w:val="32"/>
          <w:szCs w:val="32"/>
        </w:rPr>
        <w:t>分。</w:t>
      </w:r>
    </w:p>
    <w:p>
      <w:pPr>
        <w:pStyle w:val="4"/>
        <w:shd w:val="clear" w:color="auto" w:fill="FFFFFF"/>
        <w:adjustRightInd w:val="0"/>
        <w:snapToGrid w:val="0"/>
        <w:spacing w:before="0" w:beforeAutospacing="0" w:after="0" w:afterAutospacing="0" w:line="520" w:lineRule="atLeast"/>
        <w:ind w:firstLine="674" w:firstLineChars="200"/>
        <w:jc w:val="both"/>
        <w:rPr>
          <w:rStyle w:val="7"/>
          <w:rFonts w:ascii="仿宋_GB2312" w:hAnsi="Arial" w:eastAsia="仿宋_GB2312" w:cs="方正仿宋_GBK"/>
          <w:color w:val="auto"/>
          <w:spacing w:val="8"/>
          <w:sz w:val="32"/>
          <w:szCs w:val="32"/>
        </w:rPr>
      </w:pPr>
      <w:r>
        <w:rPr>
          <w:rStyle w:val="7"/>
          <w:rFonts w:hint="eastAsia" w:ascii="仿宋_GB2312" w:hAnsi="Arial" w:eastAsia="仿宋_GB2312" w:cs="方正仿宋_GBK"/>
          <w:color w:val="auto"/>
          <w:spacing w:val="8"/>
          <w:sz w:val="32"/>
          <w:szCs w:val="32"/>
        </w:rPr>
        <w:t>四、现场评价得分（1</w:t>
      </w:r>
      <w:r>
        <w:rPr>
          <w:rStyle w:val="7"/>
          <w:rFonts w:hint="eastAsia" w:ascii="仿宋_GB2312" w:hAnsi="Arial" w:eastAsia="仿宋_GB2312" w:cs="方正仿宋_GBK"/>
          <w:color w:val="auto"/>
          <w:spacing w:val="8"/>
          <w:sz w:val="32"/>
          <w:szCs w:val="32"/>
          <w:lang w:val="en-US" w:eastAsia="zh-CN"/>
        </w:rPr>
        <w:t>0</w:t>
      </w:r>
      <w:r>
        <w:rPr>
          <w:rStyle w:val="7"/>
          <w:rFonts w:hint="eastAsia" w:ascii="仿宋_GB2312" w:hAnsi="Arial" w:eastAsia="仿宋_GB2312" w:cs="方正仿宋_GBK"/>
          <w:color w:val="auto"/>
          <w:spacing w:val="8"/>
          <w:sz w:val="32"/>
          <w:szCs w:val="32"/>
        </w:rPr>
        <w:t>分）</w:t>
      </w:r>
    </w:p>
    <w:p>
      <w:pPr>
        <w:pStyle w:val="4"/>
        <w:shd w:val="clear" w:color="auto" w:fill="FFFFFF"/>
        <w:adjustRightInd w:val="0"/>
        <w:snapToGrid w:val="0"/>
        <w:spacing w:before="0" w:beforeAutospacing="0" w:after="0" w:afterAutospacing="0" w:line="520" w:lineRule="atLeast"/>
        <w:ind w:firstLine="672" w:firstLineChars="200"/>
        <w:jc w:val="both"/>
        <w:rPr>
          <w:rFonts w:ascii="仿宋_GB2312" w:hAnsi="Arial" w:eastAsia="仿宋_GB2312" w:cs="方正仿宋_GBK"/>
          <w:color w:val="auto"/>
          <w:spacing w:val="8"/>
          <w:sz w:val="32"/>
          <w:szCs w:val="32"/>
          <w:u w:val="none"/>
        </w:rPr>
      </w:pPr>
      <w:r>
        <w:rPr>
          <w:rFonts w:hint="eastAsia" w:ascii="仿宋_GB2312" w:hAnsi="Arial" w:eastAsia="仿宋_GB2312" w:cs="方正仿宋_GBK"/>
          <w:color w:val="auto"/>
          <w:spacing w:val="8"/>
          <w:sz w:val="32"/>
          <w:szCs w:val="32"/>
          <w:u w:val="none"/>
        </w:rPr>
        <w:t>1．就债务人情况有所了解，提出具体的破产事务开展工作计划，拟定初步《破产管理方案》。提出相对可行的重整计划草案，预计引入的战略投资人。具备与债务人破产案件处理高度匹配的从业经验，专业水平等，最高可计</w:t>
      </w:r>
      <w:r>
        <w:rPr>
          <w:rFonts w:hint="eastAsia" w:ascii="仿宋_GB2312" w:hAnsi="Arial" w:eastAsia="仿宋_GB2312" w:cs="方正仿宋_GBK"/>
          <w:color w:val="auto"/>
          <w:spacing w:val="8"/>
          <w:sz w:val="32"/>
          <w:szCs w:val="32"/>
          <w:u w:val="none"/>
          <w:lang w:val="en-US" w:eastAsia="zh-CN"/>
        </w:rPr>
        <w:t>4</w:t>
      </w:r>
      <w:r>
        <w:rPr>
          <w:rFonts w:hint="eastAsia" w:ascii="仿宋_GB2312" w:hAnsi="Arial" w:eastAsia="仿宋_GB2312" w:cs="方正仿宋_GBK"/>
          <w:color w:val="auto"/>
          <w:spacing w:val="8"/>
          <w:sz w:val="32"/>
          <w:szCs w:val="32"/>
          <w:u w:val="none"/>
        </w:rPr>
        <w:t>分。</w:t>
      </w:r>
    </w:p>
    <w:p>
      <w:pPr>
        <w:pStyle w:val="4"/>
        <w:shd w:val="clear" w:color="auto" w:fill="FFFFFF"/>
        <w:adjustRightInd w:val="0"/>
        <w:snapToGrid w:val="0"/>
        <w:spacing w:before="0" w:beforeAutospacing="0" w:after="0" w:afterAutospacing="0" w:line="520" w:lineRule="atLeast"/>
        <w:ind w:firstLine="672" w:firstLineChars="200"/>
        <w:jc w:val="both"/>
        <w:rPr>
          <w:rFonts w:hint="eastAsia" w:ascii="仿宋_GB2312" w:hAnsi="Arial" w:eastAsia="仿宋_GB2312" w:cs="方正仿宋_GBK"/>
          <w:color w:val="auto"/>
          <w:spacing w:val="8"/>
          <w:sz w:val="32"/>
          <w:szCs w:val="32"/>
          <w:u w:val="none"/>
        </w:rPr>
      </w:pPr>
      <w:r>
        <w:rPr>
          <w:rFonts w:hint="eastAsia" w:ascii="仿宋_GB2312" w:hAnsi="Arial" w:eastAsia="仿宋_GB2312" w:cs="方正仿宋_GBK"/>
          <w:color w:val="auto"/>
          <w:spacing w:val="8"/>
          <w:sz w:val="32"/>
          <w:szCs w:val="32"/>
          <w:u w:val="none"/>
        </w:rPr>
        <w:t>2．根据其报价的合理程度，计1-</w:t>
      </w:r>
      <w:r>
        <w:rPr>
          <w:rFonts w:hint="eastAsia" w:ascii="仿宋_GB2312" w:hAnsi="Arial" w:eastAsia="仿宋_GB2312" w:cs="方正仿宋_GBK"/>
          <w:color w:val="auto"/>
          <w:spacing w:val="8"/>
          <w:sz w:val="32"/>
          <w:szCs w:val="32"/>
          <w:u w:val="none"/>
          <w:lang w:val="en-US" w:eastAsia="zh-CN"/>
        </w:rPr>
        <w:t>4</w:t>
      </w:r>
      <w:r>
        <w:rPr>
          <w:rFonts w:hint="eastAsia" w:ascii="仿宋_GB2312" w:hAnsi="Arial" w:eastAsia="仿宋_GB2312" w:cs="方正仿宋_GBK"/>
          <w:color w:val="auto"/>
          <w:spacing w:val="8"/>
          <w:sz w:val="32"/>
          <w:szCs w:val="32"/>
          <w:u w:val="none"/>
        </w:rPr>
        <w:t>分。</w:t>
      </w:r>
    </w:p>
    <w:p>
      <w:pPr>
        <w:pStyle w:val="4"/>
        <w:shd w:val="clear" w:color="auto" w:fill="FFFFFF"/>
        <w:adjustRightInd w:val="0"/>
        <w:snapToGrid w:val="0"/>
        <w:spacing w:before="0" w:beforeAutospacing="0" w:after="0" w:afterAutospacing="0" w:line="520" w:lineRule="atLeast"/>
        <w:ind w:firstLine="672" w:firstLineChars="200"/>
        <w:jc w:val="both"/>
        <w:rPr>
          <w:rStyle w:val="7"/>
          <w:rFonts w:hint="default" w:ascii="仿宋_GB2312" w:hAnsi="Arial" w:eastAsia="仿宋_GB2312" w:cs="方正仿宋_GBK"/>
          <w:b w:val="0"/>
          <w:bCs w:val="0"/>
          <w:color w:val="auto"/>
          <w:spacing w:val="8"/>
          <w:sz w:val="32"/>
          <w:szCs w:val="32"/>
          <w:u w:val="none"/>
          <w:lang w:val="en-US" w:eastAsia="zh-CN"/>
        </w:rPr>
      </w:pPr>
      <w:r>
        <w:rPr>
          <w:rStyle w:val="7"/>
          <w:rFonts w:hint="eastAsia" w:ascii="仿宋_GB2312" w:hAnsi="Arial" w:eastAsia="仿宋_GB2312" w:cs="方正仿宋_GBK"/>
          <w:b w:val="0"/>
          <w:bCs w:val="0"/>
          <w:color w:val="auto"/>
          <w:spacing w:val="8"/>
          <w:sz w:val="32"/>
          <w:szCs w:val="32"/>
          <w:u w:val="none"/>
          <w:lang w:val="en-US" w:eastAsia="zh-CN"/>
        </w:rPr>
        <w:t>3.</w:t>
      </w:r>
      <w:r>
        <w:rPr>
          <w:rStyle w:val="7"/>
          <w:rFonts w:hint="eastAsia" w:ascii="仿宋_GB2312" w:hAnsi="Arial" w:eastAsia="仿宋_GB2312" w:cs="方正仿宋_GBK"/>
          <w:b w:val="0"/>
          <w:bCs w:val="0"/>
          <w:color w:val="auto"/>
          <w:spacing w:val="8"/>
          <w:sz w:val="32"/>
          <w:szCs w:val="32"/>
          <w:u w:val="none"/>
          <w:lang w:eastAsia="zh-CN"/>
        </w:rPr>
        <w:t>中介机构在竞选案件所涉破产企业同一辖区拥有固定的工作场所的计</w:t>
      </w:r>
      <w:r>
        <w:rPr>
          <w:rStyle w:val="7"/>
          <w:rFonts w:hint="eastAsia" w:ascii="仿宋_GB2312" w:hAnsi="Arial" w:eastAsia="仿宋_GB2312" w:cs="方正仿宋_GBK"/>
          <w:b w:val="0"/>
          <w:bCs w:val="0"/>
          <w:color w:val="auto"/>
          <w:spacing w:val="8"/>
          <w:sz w:val="32"/>
          <w:szCs w:val="32"/>
          <w:u w:val="none"/>
          <w:lang w:val="en-US" w:eastAsia="zh-CN"/>
        </w:rPr>
        <w:t>2分。</w:t>
      </w:r>
    </w:p>
    <w:p>
      <w:pPr>
        <w:pStyle w:val="4"/>
        <w:shd w:val="clear" w:color="auto" w:fill="FFFFFF"/>
        <w:adjustRightInd w:val="0"/>
        <w:snapToGrid w:val="0"/>
        <w:spacing w:before="0" w:beforeAutospacing="0" w:after="0" w:afterAutospacing="0" w:line="520" w:lineRule="atLeast"/>
        <w:ind w:firstLine="672" w:firstLineChars="200"/>
        <w:jc w:val="both"/>
        <w:rPr>
          <w:rFonts w:ascii="仿宋_GB2312" w:hAnsi="Arial" w:eastAsia="仿宋_GB2312" w:cs="方正仿宋_GBK"/>
          <w:color w:val="auto"/>
          <w:spacing w:val="8"/>
          <w:sz w:val="32"/>
          <w:szCs w:val="32"/>
          <w:u w:val="none"/>
        </w:rPr>
      </w:pPr>
      <w:r>
        <w:rPr>
          <w:rFonts w:hint="eastAsia" w:ascii="仿宋_GB2312" w:hAnsi="Arial" w:eastAsia="仿宋_GB2312" w:cs="方正仿宋_GBK"/>
          <w:color w:val="auto"/>
          <w:spacing w:val="8"/>
          <w:sz w:val="32"/>
          <w:szCs w:val="32"/>
          <w:u w:val="none"/>
        </w:rPr>
        <w:t>减分事项：</w:t>
      </w:r>
    </w:p>
    <w:p>
      <w:pPr>
        <w:pStyle w:val="4"/>
        <w:shd w:val="clear" w:color="auto" w:fill="FFFFFF"/>
        <w:adjustRightInd w:val="0"/>
        <w:snapToGrid w:val="0"/>
        <w:spacing w:before="0" w:beforeAutospacing="0" w:after="0" w:afterAutospacing="0" w:line="520" w:lineRule="atLeast"/>
        <w:ind w:firstLine="672" w:firstLineChars="200"/>
        <w:jc w:val="both"/>
        <w:rPr>
          <w:rFonts w:ascii="仿宋_GB2312" w:hAnsi="Arial" w:eastAsia="仿宋_GB2312" w:cs="方正仿宋_GBK"/>
          <w:color w:val="auto"/>
          <w:spacing w:val="8"/>
          <w:sz w:val="32"/>
          <w:szCs w:val="32"/>
          <w:u w:val="none"/>
        </w:rPr>
      </w:pPr>
      <w:r>
        <w:rPr>
          <w:rFonts w:hint="eastAsia" w:ascii="仿宋_GB2312" w:hAnsi="Arial" w:eastAsia="仿宋_GB2312" w:cs="方正仿宋_GBK"/>
          <w:color w:val="auto"/>
          <w:spacing w:val="8"/>
          <w:sz w:val="32"/>
          <w:szCs w:val="32"/>
          <w:u w:val="none"/>
        </w:rPr>
        <w:t>1．办理案件过程中违反法律程序，影响案件进程的；</w:t>
      </w:r>
    </w:p>
    <w:p>
      <w:pPr>
        <w:pStyle w:val="4"/>
        <w:shd w:val="clear" w:color="auto" w:fill="FFFFFF"/>
        <w:adjustRightInd w:val="0"/>
        <w:snapToGrid w:val="0"/>
        <w:spacing w:before="0" w:beforeAutospacing="0" w:after="0" w:afterAutospacing="0" w:line="520" w:lineRule="atLeast"/>
        <w:ind w:firstLine="672" w:firstLineChars="200"/>
        <w:jc w:val="both"/>
        <w:rPr>
          <w:rFonts w:ascii="仿宋_GB2312" w:hAnsi="Arial" w:eastAsia="仿宋_GB2312" w:cs="方正仿宋_GBK"/>
          <w:color w:val="auto"/>
          <w:spacing w:val="8"/>
          <w:sz w:val="32"/>
          <w:szCs w:val="32"/>
          <w:u w:val="none"/>
        </w:rPr>
      </w:pPr>
      <w:r>
        <w:rPr>
          <w:rFonts w:hint="eastAsia" w:ascii="仿宋_GB2312" w:hAnsi="Arial" w:eastAsia="仿宋_GB2312" w:cs="方正仿宋_GBK"/>
          <w:color w:val="auto"/>
          <w:spacing w:val="8"/>
          <w:sz w:val="32"/>
          <w:szCs w:val="32"/>
          <w:u w:val="none"/>
        </w:rPr>
        <w:t>2．财产管理、维护、运营不善，造成破产财产及会计凭证等毁损灭失或损害债权人利益的；</w:t>
      </w:r>
    </w:p>
    <w:p>
      <w:pPr>
        <w:pStyle w:val="4"/>
        <w:shd w:val="clear" w:color="auto" w:fill="FFFFFF"/>
        <w:adjustRightInd w:val="0"/>
        <w:snapToGrid w:val="0"/>
        <w:spacing w:before="0" w:beforeAutospacing="0" w:after="0" w:afterAutospacing="0" w:line="520" w:lineRule="atLeast"/>
        <w:ind w:firstLine="672" w:firstLineChars="200"/>
        <w:jc w:val="both"/>
        <w:rPr>
          <w:rFonts w:ascii="仿宋_GB2312" w:hAnsi="Arial" w:eastAsia="仿宋_GB2312" w:cs="方正仿宋_GBK"/>
          <w:color w:val="auto"/>
          <w:spacing w:val="8"/>
          <w:sz w:val="32"/>
          <w:szCs w:val="32"/>
          <w:u w:val="none"/>
        </w:rPr>
      </w:pPr>
      <w:r>
        <w:rPr>
          <w:rFonts w:hint="eastAsia" w:ascii="仿宋_GB2312" w:hAnsi="Arial" w:eastAsia="仿宋_GB2312" w:cs="方正仿宋_GBK"/>
          <w:color w:val="auto"/>
          <w:spacing w:val="8"/>
          <w:sz w:val="32"/>
          <w:szCs w:val="32"/>
          <w:u w:val="none"/>
        </w:rPr>
        <w:t>3．在办案过程中牟取个人私利或滥用破产程序、存在明显不合理支出的；</w:t>
      </w:r>
    </w:p>
    <w:p>
      <w:pPr>
        <w:pStyle w:val="4"/>
        <w:shd w:val="clear" w:color="auto" w:fill="FFFFFF"/>
        <w:adjustRightInd w:val="0"/>
        <w:snapToGrid w:val="0"/>
        <w:spacing w:before="0" w:beforeAutospacing="0" w:after="0" w:afterAutospacing="0" w:line="520" w:lineRule="atLeast"/>
        <w:ind w:firstLine="672" w:firstLineChars="200"/>
        <w:jc w:val="both"/>
        <w:rPr>
          <w:rFonts w:ascii="仿宋_GB2312" w:hAnsi="Arial" w:eastAsia="仿宋_GB2312" w:cs="方正仿宋_GBK"/>
          <w:color w:val="auto"/>
          <w:spacing w:val="8"/>
          <w:sz w:val="32"/>
          <w:szCs w:val="32"/>
          <w:u w:val="none"/>
        </w:rPr>
      </w:pPr>
      <w:r>
        <w:rPr>
          <w:rFonts w:hint="eastAsia" w:ascii="仿宋_GB2312" w:hAnsi="Arial" w:eastAsia="仿宋_GB2312" w:cs="方正仿宋_GBK"/>
          <w:color w:val="auto"/>
          <w:spacing w:val="8"/>
          <w:sz w:val="32"/>
          <w:szCs w:val="32"/>
          <w:u w:val="none"/>
        </w:rPr>
        <w:t>4．拒不接受法院、债权人会议监督的；</w:t>
      </w:r>
    </w:p>
    <w:p>
      <w:pPr>
        <w:pStyle w:val="4"/>
        <w:shd w:val="clear" w:color="auto" w:fill="FFFFFF"/>
        <w:adjustRightInd w:val="0"/>
        <w:snapToGrid w:val="0"/>
        <w:spacing w:before="0" w:beforeAutospacing="0" w:after="0" w:afterAutospacing="0" w:line="520" w:lineRule="atLeast"/>
        <w:ind w:firstLine="672" w:firstLineChars="200"/>
        <w:jc w:val="both"/>
        <w:rPr>
          <w:rFonts w:ascii="仿宋_GB2312" w:hAnsi="Arial" w:eastAsia="仿宋_GB2312" w:cs="方正仿宋_GBK"/>
          <w:color w:val="auto"/>
          <w:spacing w:val="8"/>
          <w:sz w:val="32"/>
          <w:szCs w:val="32"/>
          <w:u w:val="none"/>
        </w:rPr>
      </w:pPr>
      <w:r>
        <w:rPr>
          <w:rFonts w:hint="eastAsia" w:ascii="仿宋_GB2312" w:hAnsi="Arial" w:eastAsia="仿宋_GB2312" w:cs="方正仿宋_GBK"/>
          <w:color w:val="auto"/>
          <w:spacing w:val="8"/>
          <w:sz w:val="32"/>
          <w:szCs w:val="32"/>
          <w:u w:val="none"/>
        </w:rPr>
        <w:t>5．处置社会舆情或重大群体事件不当，造成严重不良社会影响的；</w:t>
      </w:r>
    </w:p>
    <w:p>
      <w:pPr>
        <w:pStyle w:val="4"/>
        <w:shd w:val="clear" w:color="auto" w:fill="FFFFFF"/>
        <w:adjustRightInd w:val="0"/>
        <w:snapToGrid w:val="0"/>
        <w:spacing w:before="0" w:beforeAutospacing="0" w:after="0" w:afterAutospacing="0" w:line="520" w:lineRule="atLeast"/>
        <w:ind w:firstLine="672" w:firstLineChars="200"/>
        <w:jc w:val="both"/>
        <w:rPr>
          <w:rFonts w:hint="eastAsia" w:ascii="仿宋_GB2312" w:hAnsi="Arial" w:eastAsia="仿宋_GB2312" w:cs="方正仿宋_GBK"/>
          <w:color w:val="auto"/>
          <w:spacing w:val="8"/>
          <w:sz w:val="32"/>
          <w:szCs w:val="32"/>
          <w:u w:val="none"/>
        </w:rPr>
      </w:pPr>
      <w:r>
        <w:rPr>
          <w:rFonts w:hint="eastAsia" w:ascii="仿宋_GB2312" w:hAnsi="Arial" w:eastAsia="仿宋_GB2312" w:cs="方正仿宋_GBK"/>
          <w:color w:val="auto"/>
          <w:spacing w:val="8"/>
          <w:sz w:val="32"/>
          <w:szCs w:val="32"/>
          <w:u w:val="none"/>
        </w:rPr>
        <w:t>6．被调查或控告存在违法违纪行为，且经查证属实的。</w:t>
      </w:r>
    </w:p>
    <w:p>
      <w:pPr>
        <w:pStyle w:val="4"/>
        <w:shd w:val="clear" w:color="auto" w:fill="FFFFFF"/>
        <w:adjustRightInd w:val="0"/>
        <w:snapToGrid w:val="0"/>
        <w:spacing w:before="0" w:beforeAutospacing="0" w:after="0" w:afterAutospacing="0" w:line="520" w:lineRule="atLeast"/>
        <w:ind w:firstLine="672" w:firstLineChars="200"/>
        <w:jc w:val="both"/>
        <w:rPr>
          <w:rFonts w:hint="default" w:ascii="仿宋_GB2312" w:hAnsi="Arial" w:eastAsia="仿宋_GB2312" w:cs="方正仿宋_GBK"/>
          <w:color w:val="auto"/>
          <w:spacing w:val="8"/>
          <w:sz w:val="32"/>
          <w:szCs w:val="32"/>
          <w:u w:val="none"/>
          <w:lang w:val="en-US" w:eastAsia="zh-CN"/>
        </w:rPr>
      </w:pPr>
      <w:r>
        <w:rPr>
          <w:rFonts w:hint="eastAsia" w:ascii="仿宋_GB2312" w:hAnsi="Arial" w:eastAsia="仿宋_GB2312" w:cs="方正仿宋_GBK"/>
          <w:color w:val="auto"/>
          <w:spacing w:val="8"/>
          <w:sz w:val="32"/>
          <w:szCs w:val="32"/>
          <w:u w:val="none"/>
          <w:lang w:val="en-US" w:eastAsia="zh-CN"/>
        </w:rPr>
        <w:t>7.未按照要求制作并提供竞选标书。</w:t>
      </w:r>
    </w:p>
    <w:p>
      <w:pPr>
        <w:pStyle w:val="4"/>
        <w:shd w:val="clear" w:color="auto" w:fill="FFFFFF"/>
        <w:adjustRightInd w:val="0"/>
        <w:snapToGrid w:val="0"/>
        <w:spacing w:before="0" w:beforeAutospacing="0" w:after="0" w:afterAutospacing="0" w:line="520" w:lineRule="atLeast"/>
        <w:ind w:firstLine="672" w:firstLineChars="200"/>
        <w:jc w:val="both"/>
        <w:rPr>
          <w:rFonts w:ascii="仿宋_GB2312" w:hAnsi="Arial" w:eastAsia="仿宋_GB2312" w:cs="方正仿宋_GBK"/>
          <w:color w:val="auto"/>
          <w:spacing w:val="8"/>
          <w:sz w:val="32"/>
          <w:szCs w:val="32"/>
          <w:u w:val="none"/>
        </w:rPr>
      </w:pPr>
      <w:r>
        <w:rPr>
          <w:rFonts w:hint="eastAsia" w:ascii="仿宋_GB2312" w:hAnsi="Arial" w:eastAsia="仿宋_GB2312" w:cs="方正仿宋_GBK"/>
          <w:color w:val="auto"/>
          <w:spacing w:val="8"/>
          <w:sz w:val="32"/>
          <w:szCs w:val="32"/>
          <w:u w:val="none"/>
        </w:rPr>
        <w:t>存在上述减分情形的，每发现一次扣减1分，直至10分扣完为止，情节严重的，本院可直接取消其参加竞争选任资格。</w:t>
      </w:r>
    </w:p>
    <w:p>
      <w:pPr>
        <w:pStyle w:val="4"/>
        <w:shd w:val="clear" w:color="auto" w:fill="FFFFFF"/>
        <w:adjustRightInd w:val="0"/>
        <w:snapToGrid w:val="0"/>
        <w:spacing w:before="0" w:beforeAutospacing="0" w:after="0" w:afterAutospacing="0" w:line="520" w:lineRule="atLeast"/>
        <w:ind w:firstLine="674" w:firstLineChars="200"/>
        <w:jc w:val="both"/>
        <w:rPr>
          <w:rStyle w:val="7"/>
          <w:rFonts w:hint="eastAsia" w:ascii="仿宋_GB2312" w:hAnsi="Arial" w:eastAsia="仿宋_GB2312" w:cs="方正仿宋_GBK"/>
          <w:spacing w:val="8"/>
          <w:sz w:val="32"/>
          <w:szCs w:val="32"/>
        </w:rPr>
      </w:pPr>
      <w:r>
        <w:rPr>
          <w:rStyle w:val="7"/>
          <w:rFonts w:hint="eastAsia" w:ascii="仿宋_GB2312" w:hAnsi="Arial" w:eastAsia="仿宋_GB2312" w:cs="方正仿宋_GBK"/>
          <w:spacing w:val="8"/>
          <w:sz w:val="32"/>
          <w:szCs w:val="32"/>
        </w:rPr>
        <w:t>五、报名参加竞争选任的社会中介机构应当保证所提供资料的真实性，一经发现作假，直接取消参加竞争选任资格。</w:t>
      </w:r>
    </w:p>
    <w:p>
      <w:pPr>
        <w:pStyle w:val="4"/>
        <w:shd w:val="clear" w:color="auto" w:fill="FFFFFF"/>
        <w:adjustRightInd w:val="0"/>
        <w:snapToGrid w:val="0"/>
        <w:spacing w:before="0" w:beforeAutospacing="0" w:after="0" w:afterAutospacing="0" w:line="520" w:lineRule="atLeast"/>
        <w:ind w:firstLine="674" w:firstLineChars="200"/>
        <w:jc w:val="both"/>
        <w:rPr>
          <w:rStyle w:val="7"/>
          <w:rFonts w:hint="default" w:ascii="仿宋_GB2312" w:hAnsi="Arial" w:eastAsia="仿宋_GB2312" w:cs="方正仿宋_GBK"/>
          <w:spacing w:val="8"/>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40706"/>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B65E9E"/>
    <w:rsid w:val="00285829"/>
    <w:rsid w:val="00325090"/>
    <w:rsid w:val="00354DEF"/>
    <w:rsid w:val="003612C8"/>
    <w:rsid w:val="003921B4"/>
    <w:rsid w:val="003E36D5"/>
    <w:rsid w:val="00503FAE"/>
    <w:rsid w:val="00656A8F"/>
    <w:rsid w:val="006F657C"/>
    <w:rsid w:val="00786E3E"/>
    <w:rsid w:val="007E4742"/>
    <w:rsid w:val="008157C1"/>
    <w:rsid w:val="0084331F"/>
    <w:rsid w:val="00895E21"/>
    <w:rsid w:val="00940C3C"/>
    <w:rsid w:val="00A344BF"/>
    <w:rsid w:val="00A76DF6"/>
    <w:rsid w:val="00AB449C"/>
    <w:rsid w:val="00B55AF9"/>
    <w:rsid w:val="00B61B7C"/>
    <w:rsid w:val="00B65E9E"/>
    <w:rsid w:val="00BB6534"/>
    <w:rsid w:val="00C50A6B"/>
    <w:rsid w:val="00CB7D02"/>
    <w:rsid w:val="00D018D3"/>
    <w:rsid w:val="00DE6777"/>
    <w:rsid w:val="00E41AE8"/>
    <w:rsid w:val="00E72550"/>
    <w:rsid w:val="00E800FF"/>
    <w:rsid w:val="00EB6B0D"/>
    <w:rsid w:val="00EE2998"/>
    <w:rsid w:val="00F56714"/>
    <w:rsid w:val="1675B465"/>
    <w:rsid w:val="2BB6C368"/>
    <w:rsid w:val="2E76B46D"/>
    <w:rsid w:val="34B70A14"/>
    <w:rsid w:val="362EBDAB"/>
    <w:rsid w:val="37DFD249"/>
    <w:rsid w:val="39EE1856"/>
    <w:rsid w:val="39FC8363"/>
    <w:rsid w:val="3BBE6948"/>
    <w:rsid w:val="3EFD7077"/>
    <w:rsid w:val="3F69B2F3"/>
    <w:rsid w:val="3FF9F051"/>
    <w:rsid w:val="475D35DD"/>
    <w:rsid w:val="4C7ACB41"/>
    <w:rsid w:val="4FE9705E"/>
    <w:rsid w:val="50AE4640"/>
    <w:rsid w:val="57DEF327"/>
    <w:rsid w:val="5DBF0F45"/>
    <w:rsid w:val="5F5F62CA"/>
    <w:rsid w:val="666E1048"/>
    <w:rsid w:val="67D570F3"/>
    <w:rsid w:val="6F9EA0D6"/>
    <w:rsid w:val="6FBFC814"/>
    <w:rsid w:val="6FFF2B4C"/>
    <w:rsid w:val="72FED715"/>
    <w:rsid w:val="746FB38A"/>
    <w:rsid w:val="759FF259"/>
    <w:rsid w:val="7777C2B1"/>
    <w:rsid w:val="77B72AA0"/>
    <w:rsid w:val="78A0F4C9"/>
    <w:rsid w:val="7A3F7DDB"/>
    <w:rsid w:val="7A9FD9BB"/>
    <w:rsid w:val="7B6C551B"/>
    <w:rsid w:val="7BDFC1A2"/>
    <w:rsid w:val="7E4F1B6A"/>
    <w:rsid w:val="7F3BB4D1"/>
    <w:rsid w:val="7F5D5B1F"/>
    <w:rsid w:val="7F5FB34B"/>
    <w:rsid w:val="7FF9F314"/>
    <w:rsid w:val="97CE0722"/>
    <w:rsid w:val="A5EFE92A"/>
    <w:rsid w:val="AA2F0BD1"/>
    <w:rsid w:val="AFECA381"/>
    <w:rsid w:val="B56B6EC3"/>
    <w:rsid w:val="B755DC98"/>
    <w:rsid w:val="BA7B23C6"/>
    <w:rsid w:val="BB7ED458"/>
    <w:rsid w:val="BDD51471"/>
    <w:rsid w:val="BEE346AE"/>
    <w:rsid w:val="BF5B0528"/>
    <w:rsid w:val="BF8E80A0"/>
    <w:rsid w:val="BFD70528"/>
    <w:rsid w:val="BFDD464E"/>
    <w:rsid w:val="BFEEAF94"/>
    <w:rsid w:val="BFF2B727"/>
    <w:rsid w:val="D8DF7D8A"/>
    <w:rsid w:val="DBF8486C"/>
    <w:rsid w:val="DD9E661E"/>
    <w:rsid w:val="DEC7BA45"/>
    <w:rsid w:val="DF7EED7C"/>
    <w:rsid w:val="DF9E7733"/>
    <w:rsid w:val="DFFBA2EE"/>
    <w:rsid w:val="DFFFE1A4"/>
    <w:rsid w:val="EEDFDA7B"/>
    <w:rsid w:val="EFD77FF7"/>
    <w:rsid w:val="EFEF3931"/>
    <w:rsid w:val="EFFD966C"/>
    <w:rsid w:val="F2E912C8"/>
    <w:rsid w:val="F77DA126"/>
    <w:rsid w:val="F99C8BE9"/>
    <w:rsid w:val="F9FB21B6"/>
    <w:rsid w:val="FCD79527"/>
    <w:rsid w:val="FCEFFB41"/>
    <w:rsid w:val="FD6F4910"/>
    <w:rsid w:val="FDDD8CC9"/>
    <w:rsid w:val="FE734873"/>
    <w:rsid w:val="FF6F3F46"/>
    <w:rsid w:val="FF6F7818"/>
    <w:rsid w:val="FF7512B4"/>
    <w:rsid w:val="FFBB81D7"/>
    <w:rsid w:val="FFDFF175"/>
    <w:rsid w:val="FFEF529A"/>
    <w:rsid w:val="FFFE6430"/>
    <w:rsid w:val="FFFFA234"/>
    <w:rsid w:val="FFFFE3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rFonts w:ascii="Calibri" w:hAnsi="Calibri" w:cs="Calibri"/>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99"/>
    <w:rPr>
      <w:b/>
      <w:bCs/>
    </w:rPr>
  </w:style>
  <w:style w:type="character" w:customStyle="1" w:styleId="8">
    <w:name w:val="页眉 Char"/>
    <w:basedOn w:val="6"/>
    <w:link w:val="3"/>
    <w:semiHidden/>
    <w:qFormat/>
    <w:locked/>
    <w:uiPriority w:val="99"/>
    <w:rPr>
      <w:sz w:val="18"/>
      <w:szCs w:val="18"/>
    </w:rPr>
  </w:style>
  <w:style w:type="character" w:customStyle="1" w:styleId="9">
    <w:name w:val="页脚 Char"/>
    <w:basedOn w:val="6"/>
    <w:link w:val="2"/>
    <w:qFormat/>
    <w:locked/>
    <w:uiPriority w:val="99"/>
    <w:rPr>
      <w:sz w:val="18"/>
      <w:szCs w:val="18"/>
    </w:rPr>
  </w:style>
  <w:style w:type="paragraph" w:styleId="10">
    <w:name w:val="List Paragraph"/>
    <w:basedOn w:val="1"/>
    <w:qFormat/>
    <w:uiPriority w:val="99"/>
    <w:pPr>
      <w:ind w:firstLine="420" w:firstLineChars="200"/>
    </w:pPr>
    <w:rPr>
      <w:rFonts w:ascii="Calibri" w:hAnsi="Calibri" w:cs="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309</Words>
  <Characters>1764</Characters>
  <Lines>14</Lines>
  <Paragraphs>4</Paragraphs>
  <TotalTime>58</TotalTime>
  <ScaleCrop>false</ScaleCrop>
  <LinksUpToDate>false</LinksUpToDate>
  <CharactersWithSpaces>2069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2021-02-21T10:13:00Z</dcterms:created>
  <dc:creator>曾萍</dc:creator>
  <cp:lastModifiedBy>user</cp:lastModifiedBy>
  <cp:lastPrinted>2024-09-10T00:39:00Z</cp:lastPrinted>
  <dcterms:modified xsi:type="dcterms:W3CDTF">2024-09-23T12:56:50Z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