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南宫市</w:t>
      </w:r>
      <w:r>
        <w:rPr>
          <w:rFonts w:hint="eastAsia" w:ascii="黑体" w:hAnsi="黑体" w:eastAsia="黑体"/>
          <w:sz w:val="36"/>
          <w:szCs w:val="36"/>
        </w:rPr>
        <w:t>人</w:t>
      </w:r>
      <w:r>
        <w:rPr>
          <w:rFonts w:ascii="黑体" w:hAnsi="黑体" w:eastAsia="黑体"/>
          <w:sz w:val="36"/>
          <w:szCs w:val="36"/>
        </w:rPr>
        <w:t>民法院执行案款</w:t>
      </w:r>
      <w:r>
        <w:rPr>
          <w:rFonts w:hint="eastAsia" w:ascii="黑体" w:hAnsi="黑体" w:eastAsia="黑体"/>
          <w:sz w:val="36"/>
          <w:szCs w:val="36"/>
        </w:rPr>
        <w:t>延缓</w:t>
      </w:r>
      <w:r>
        <w:rPr>
          <w:rFonts w:ascii="黑体" w:hAnsi="黑体" w:eastAsia="黑体"/>
          <w:sz w:val="36"/>
          <w:szCs w:val="36"/>
        </w:rPr>
        <w:t>发放和提存情况公示</w:t>
      </w:r>
    </w:p>
    <w:tbl>
      <w:tblPr>
        <w:tblStyle w:val="6"/>
        <w:tblpPr w:leftFromText="180" w:rightFromText="180" w:vertAnchor="text" w:horzAnchor="page" w:tblpXSpec="center" w:tblpY="523"/>
        <w:tblOverlap w:val="never"/>
        <w:tblW w:w="140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94"/>
        <w:gridCol w:w="4033"/>
        <w:gridCol w:w="1516"/>
        <w:gridCol w:w="5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99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申请执行人</w:t>
            </w:r>
          </w:p>
        </w:tc>
        <w:tc>
          <w:tcPr>
            <w:tcW w:w="40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案号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暂存类别</w:t>
            </w:r>
          </w:p>
        </w:tc>
        <w:tc>
          <w:tcPr>
            <w:tcW w:w="554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法定事由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9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程浩</w:t>
            </w:r>
          </w:p>
        </w:tc>
        <w:tc>
          <w:tcPr>
            <w:tcW w:w="40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（2019）冀0581执56号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延缓发放</w:t>
            </w:r>
          </w:p>
        </w:tc>
        <w:tc>
          <w:tcPr>
            <w:tcW w:w="55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当事人负有同时履行义务且申请执行人尚未履行的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94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周世国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（2021）冀0581执290号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延缓发放</w:t>
            </w:r>
          </w:p>
        </w:tc>
        <w:tc>
          <w:tcPr>
            <w:tcW w:w="554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该款项伟税费预留款，因房产不具备过户条件，未过户故暂存在账户内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9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李西彪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（2021）冀0581执55号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延缓发放</w:t>
            </w:r>
          </w:p>
        </w:tc>
        <w:tc>
          <w:tcPr>
            <w:tcW w:w="554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该款项伟税费预留款，因房产不具备过户条件，未过户故暂存在账户内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张芬,马子军</w:t>
            </w:r>
          </w:p>
        </w:tc>
        <w:tc>
          <w:tcPr>
            <w:tcW w:w="40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（2021）冀0581执698号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延缓发放</w:t>
            </w:r>
          </w:p>
        </w:tc>
        <w:tc>
          <w:tcPr>
            <w:tcW w:w="55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申请执行人申请延期领取的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9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臧荣峰</w:t>
            </w:r>
          </w:p>
        </w:tc>
        <w:tc>
          <w:tcPr>
            <w:tcW w:w="40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（2022）冀0581执310号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延缓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发放</w:t>
            </w:r>
          </w:p>
        </w:tc>
        <w:tc>
          <w:tcPr>
            <w:tcW w:w="554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需要进行案款分配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9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路书文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（2022）冀0581执477号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提存</w:t>
            </w:r>
          </w:p>
        </w:tc>
        <w:tc>
          <w:tcPr>
            <w:tcW w:w="554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因该案系和解案件，每三个月来取一次执行款，故申请暂存。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94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尚海存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（2023）冀0581执490号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延缓发放</w:t>
            </w:r>
          </w:p>
        </w:tc>
        <w:tc>
          <w:tcPr>
            <w:tcW w:w="55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当事人负有同时履行义务且申请执行人尚未履行的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9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邢台市群菲物业服务有限公司</w:t>
            </w:r>
          </w:p>
        </w:tc>
        <w:tc>
          <w:tcPr>
            <w:tcW w:w="40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（2023）冀0581执530号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延缓发放</w:t>
            </w:r>
          </w:p>
        </w:tc>
        <w:tc>
          <w:tcPr>
            <w:tcW w:w="55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执行案款因另案诉讼、执行或涉嫌犯罪等原因被保全的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南宫市农村信用联社股份有限公司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（2023）冀0581执844号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需要进行案款分配的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中国工商银行股份有限公司南宫支行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（2023）冀0581执975号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延缓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发放</w:t>
            </w:r>
          </w:p>
        </w:tc>
        <w:tc>
          <w:tcPr>
            <w:tcW w:w="55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当事人申请延期发放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邢台市政建设集团股份有限公司南宫分公司</w:t>
            </w:r>
          </w:p>
        </w:tc>
        <w:tc>
          <w:tcPr>
            <w:tcW w:w="40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（2024）冀0581执160号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延缓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发放</w:t>
            </w:r>
          </w:p>
        </w:tc>
        <w:tc>
          <w:tcPr>
            <w:tcW w:w="55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执行案款因另案诉讼、执行或涉嫌犯罪等原因被保全的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南宫市伟业科技小额贷款有限公司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（2024）冀0581执467号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提存</w:t>
            </w:r>
          </w:p>
        </w:tc>
        <w:tc>
          <w:tcPr>
            <w:tcW w:w="55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需要进行案款分配的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魏杏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（2024）冀0581执478号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延缓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发放</w:t>
            </w:r>
          </w:p>
        </w:tc>
        <w:tc>
          <w:tcPr>
            <w:tcW w:w="55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申请执行人申请延期领取的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南宫铜锣湾房地产开发有限公司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（2024）冀0581执49号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延缓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发放</w:t>
            </w:r>
          </w:p>
        </w:tc>
        <w:tc>
          <w:tcPr>
            <w:tcW w:w="554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需要进行案款分配的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南宫市农村信用联社股份有限公司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（2024）冀0581执649号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延缓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发放</w:t>
            </w:r>
          </w:p>
        </w:tc>
        <w:tc>
          <w:tcPr>
            <w:tcW w:w="55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申请执行人申请延期领取的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南宫市湖山商贸有限公司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（2024）冀0581执91号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延缓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发放</w:t>
            </w:r>
          </w:p>
        </w:tc>
        <w:tc>
          <w:tcPr>
            <w:tcW w:w="554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执行案款因另案诉讼、执行或涉嫌犯罪等原因被保全的 </w:t>
            </w:r>
          </w:p>
        </w:tc>
      </w:tr>
    </w:tbl>
    <w:p>
      <w:pPr>
        <w:spacing w:line="540" w:lineRule="exact"/>
        <w:jc w:val="center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截止</w:t>
      </w:r>
      <w:r>
        <w:rPr>
          <w:rFonts w:ascii="仿宋_GB2312" w:hAnsi="黑体" w:eastAsia="仿宋_GB2312"/>
          <w:sz w:val="32"/>
          <w:szCs w:val="32"/>
        </w:rPr>
        <w:t>时间：</w:t>
      </w:r>
      <w:r>
        <w:rPr>
          <w:rFonts w:hint="eastAsia" w:ascii="仿宋_GB2312" w:hAnsi="黑体" w:eastAsia="仿宋_GB2312"/>
          <w:sz w:val="32"/>
          <w:szCs w:val="32"/>
        </w:rPr>
        <w:t>20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方正大黑简体" w:eastAsia="方正大黑简体"/>
          <w:b/>
          <w:sz w:val="32"/>
          <w:szCs w:val="32"/>
        </w:rPr>
        <w:t>注</w:t>
      </w:r>
      <w:r>
        <w:rPr>
          <w:rFonts w:hint="eastAsia" w:ascii="方正大黑简体" w:eastAsia="方正大黑简体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申请执行</w:t>
      </w:r>
      <w:r>
        <w:rPr>
          <w:rFonts w:ascii="仿宋_GB2312" w:eastAsia="仿宋_GB2312"/>
          <w:sz w:val="32"/>
          <w:szCs w:val="32"/>
        </w:rPr>
        <w:t>人对案款延缓发放和提存情况</w:t>
      </w:r>
      <w:r>
        <w:rPr>
          <w:rFonts w:hint="eastAsia" w:ascii="仿宋_GB2312" w:eastAsia="仿宋_GB2312"/>
          <w:sz w:val="32"/>
          <w:szCs w:val="32"/>
        </w:rPr>
        <w:t>如有</w:t>
      </w:r>
      <w:r>
        <w:rPr>
          <w:rFonts w:ascii="仿宋_GB2312" w:eastAsia="仿宋_GB2312"/>
          <w:sz w:val="32"/>
          <w:szCs w:val="32"/>
        </w:rPr>
        <w:t>疑问请拨打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南宫市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民法院</w:t>
      </w:r>
      <w:r>
        <w:rPr>
          <w:rFonts w:hint="eastAsia" w:ascii="仿宋_GB2312" w:eastAsia="仿宋_GB2312"/>
          <w:sz w:val="32"/>
          <w:szCs w:val="32"/>
        </w:rPr>
        <w:t>执行</w:t>
      </w:r>
      <w:r>
        <w:rPr>
          <w:rFonts w:ascii="仿宋_GB2312" w:eastAsia="仿宋_GB2312"/>
          <w:sz w:val="32"/>
          <w:szCs w:val="32"/>
        </w:rPr>
        <w:t>案款管理</w:t>
      </w:r>
      <w:r>
        <w:rPr>
          <w:rFonts w:hint="eastAsia" w:ascii="仿宋_GB2312" w:eastAsia="仿宋_GB2312"/>
          <w:sz w:val="32"/>
          <w:szCs w:val="32"/>
        </w:rPr>
        <w:t>专线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0319-5638990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，投诉建议</w:t>
      </w:r>
      <w:r>
        <w:rPr>
          <w:rFonts w:ascii="仿宋_GB2312" w:eastAsia="仿宋_GB2312"/>
          <w:sz w:val="32"/>
          <w:szCs w:val="32"/>
        </w:rPr>
        <w:t>请拨打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邢台市</w:t>
      </w:r>
      <w:r>
        <w:rPr>
          <w:rFonts w:ascii="仿宋_GB2312" w:eastAsia="仿宋_GB2312"/>
          <w:sz w:val="32"/>
          <w:szCs w:val="32"/>
        </w:rPr>
        <w:t>中级人民法院执行案款管理</w:t>
      </w:r>
      <w:r>
        <w:rPr>
          <w:rFonts w:hint="eastAsia" w:ascii="仿宋_GB2312" w:eastAsia="仿宋_GB2312"/>
          <w:sz w:val="32"/>
          <w:szCs w:val="32"/>
        </w:rPr>
        <w:t>专线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0319-2236101</w:t>
      </w:r>
      <w:r>
        <w:rPr>
          <w:rFonts w:hint="eastAsia" w:ascii="仿宋_GB2312" w:eastAsia="仿宋_GB2312"/>
          <w:sz w:val="32"/>
          <w:szCs w:val="32"/>
        </w:rPr>
        <w:t xml:space="preserve">      。</w:t>
      </w:r>
    </w:p>
    <w:p>
      <w:pPr>
        <w:spacing w:line="48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</w:t>
      </w:r>
      <w:r>
        <w:rPr>
          <w:rFonts w:ascii="仿宋_GB2312" w:eastAsia="仿宋_GB2312"/>
          <w:sz w:val="32"/>
          <w:szCs w:val="32"/>
        </w:rPr>
        <w:t>省高级人民法院</w:t>
      </w:r>
      <w:r>
        <w:rPr>
          <w:rFonts w:hint="eastAsia" w:ascii="仿宋_GB2312" w:eastAsia="仿宋_GB2312"/>
          <w:sz w:val="32"/>
          <w:szCs w:val="32"/>
        </w:rPr>
        <w:t>执行</w:t>
      </w:r>
      <w:r>
        <w:rPr>
          <w:rFonts w:ascii="仿宋_GB2312" w:eastAsia="仿宋_GB2312"/>
          <w:sz w:val="32"/>
          <w:szCs w:val="32"/>
        </w:rPr>
        <w:t>案款管理投诉邮箱：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HYPERLINK "mailto:</w:instrText>
      </w:r>
      <w:r>
        <w:rPr>
          <w:rFonts w:hint="eastAsia" w:ascii="仿宋_GB2312" w:eastAsia="仿宋_GB2312"/>
          <w:sz w:val="32"/>
          <w:szCs w:val="32"/>
        </w:rPr>
        <w:instrText xml:space="preserve">hbzxj</w:instrText>
      </w:r>
      <w:r>
        <w:rPr>
          <w:rFonts w:ascii="仿宋_GB2312" w:eastAsia="仿宋_GB2312"/>
          <w:sz w:val="32"/>
          <w:szCs w:val="32"/>
        </w:rPr>
        <w:instrText xml:space="preserve">@court.gov.cn"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Style w:val="5"/>
          <w:rFonts w:hint="eastAsia" w:ascii="仿宋_GB2312" w:eastAsia="仿宋_GB2312"/>
          <w:sz w:val="32"/>
          <w:szCs w:val="32"/>
        </w:rPr>
        <w:t>hbzxj</w:t>
      </w:r>
      <w:r>
        <w:rPr>
          <w:rStyle w:val="5"/>
          <w:rFonts w:ascii="仿宋_GB2312" w:eastAsia="仿宋_GB2312"/>
          <w:sz w:val="32"/>
          <w:szCs w:val="32"/>
        </w:rPr>
        <w:t>@court.gov.cn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7049"/>
    <w:rsid w:val="0819403D"/>
    <w:rsid w:val="0AB7739D"/>
    <w:rsid w:val="0D567EAD"/>
    <w:rsid w:val="0FC65AAB"/>
    <w:rsid w:val="163B26B1"/>
    <w:rsid w:val="17DC66DB"/>
    <w:rsid w:val="1BB92ACD"/>
    <w:rsid w:val="1E942F9D"/>
    <w:rsid w:val="2097168E"/>
    <w:rsid w:val="2E2637F5"/>
    <w:rsid w:val="2FC43E17"/>
    <w:rsid w:val="2FCC1C52"/>
    <w:rsid w:val="326E7047"/>
    <w:rsid w:val="352076C1"/>
    <w:rsid w:val="3849223D"/>
    <w:rsid w:val="395930C0"/>
    <w:rsid w:val="3B150058"/>
    <w:rsid w:val="3D8C618D"/>
    <w:rsid w:val="419811A7"/>
    <w:rsid w:val="46AD69DA"/>
    <w:rsid w:val="46F45FFB"/>
    <w:rsid w:val="4A8346C4"/>
    <w:rsid w:val="53E0675E"/>
    <w:rsid w:val="56E80F2D"/>
    <w:rsid w:val="5CB919E2"/>
    <w:rsid w:val="5D8C1156"/>
    <w:rsid w:val="5E912120"/>
    <w:rsid w:val="64E537E0"/>
    <w:rsid w:val="655A5FE1"/>
    <w:rsid w:val="65F752BE"/>
    <w:rsid w:val="6BE72D2B"/>
    <w:rsid w:val="70B81CDD"/>
    <w:rsid w:val="766F39B0"/>
    <w:rsid w:val="7DE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2023-10-09T06:25:00Z</dcterms:created>
  <dc:creator>222</dc:creator>
  <cp:lastModifiedBy>222</cp:lastModifiedBy>
  <cp:lastPrinted>2023-10-12T11:02:00Z</cp:lastPrinted>
  <dcterms:modified xsi:type="dcterms:W3CDTF">2024-10-08T07:36:47Z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