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26C" w:rsidRDefault="00B537AE">
      <w:pPr>
        <w:jc w:val="center"/>
        <w:rPr>
          <w:rFonts w:ascii="仿宋" w:eastAsia="仿宋" w:hAnsi="仿宋"/>
          <w:b/>
          <w:bCs/>
          <w:color w:val="000000"/>
          <w:sz w:val="40"/>
          <w:szCs w:val="40"/>
        </w:rPr>
      </w:pPr>
      <w:r>
        <w:rPr>
          <w:rFonts w:ascii="仿宋" w:eastAsia="仿宋" w:hAnsi="仿宋" w:hint="eastAsia"/>
          <w:b/>
          <w:bCs/>
          <w:color w:val="000000"/>
          <w:sz w:val="40"/>
          <w:szCs w:val="40"/>
        </w:rPr>
        <w:t>第一章、法庭监控升级改造采购需求</w:t>
      </w:r>
    </w:p>
    <w:p w:rsidR="0066726C" w:rsidRDefault="0066726C">
      <w:pPr>
        <w:rPr>
          <w:rFonts w:ascii="仿宋" w:eastAsia="仿宋" w:hAnsi="仿宋"/>
          <w:b/>
          <w:bCs/>
          <w:color w:val="000000"/>
          <w:sz w:val="28"/>
          <w:szCs w:val="28"/>
        </w:rPr>
      </w:pPr>
    </w:p>
    <w:p w:rsidR="0066726C" w:rsidRDefault="00B537AE">
      <w:pPr>
        <w:rPr>
          <w:rFonts w:ascii="仿宋" w:eastAsia="仿宋" w:hAnsi="仿宋"/>
          <w:b/>
          <w:bCs/>
          <w:color w:val="000000"/>
          <w:sz w:val="28"/>
          <w:szCs w:val="28"/>
        </w:rPr>
      </w:pPr>
      <w:r>
        <w:rPr>
          <w:rFonts w:ascii="仿宋" w:eastAsia="仿宋" w:hAnsi="仿宋" w:hint="eastAsia"/>
          <w:b/>
          <w:bCs/>
          <w:color w:val="000000"/>
          <w:sz w:val="28"/>
          <w:szCs w:val="28"/>
        </w:rPr>
        <w:t>一、供应商资格要求</w:t>
      </w:r>
    </w:p>
    <w:p w:rsidR="0066726C" w:rsidRDefault="00B537AE">
      <w:pPr>
        <w:widowControl/>
        <w:spacing w:line="360" w:lineRule="auto"/>
        <w:ind w:firstLine="480"/>
        <w:rPr>
          <w:rFonts w:ascii="仿宋" w:eastAsia="仿宋" w:hAnsi="仿宋"/>
          <w:color w:val="000000"/>
          <w:kern w:val="0"/>
          <w:sz w:val="28"/>
          <w:szCs w:val="28"/>
        </w:rPr>
      </w:pPr>
      <w:r>
        <w:rPr>
          <w:rFonts w:ascii="仿宋" w:eastAsia="仿宋" w:hAnsi="仿宋" w:hint="eastAsia"/>
          <w:color w:val="000000"/>
          <w:kern w:val="0"/>
          <w:sz w:val="28"/>
          <w:szCs w:val="28"/>
        </w:rPr>
        <w:t>1</w:t>
      </w:r>
      <w:r>
        <w:rPr>
          <w:rFonts w:ascii="仿宋" w:eastAsia="仿宋" w:hAnsi="仿宋" w:hint="eastAsia"/>
          <w:color w:val="000000"/>
          <w:kern w:val="0"/>
          <w:sz w:val="28"/>
          <w:szCs w:val="28"/>
        </w:rPr>
        <w:t>、具备《中华人民共和国政府采购法》第二十二条规定的条件；</w:t>
      </w:r>
    </w:p>
    <w:p w:rsidR="0066726C" w:rsidRDefault="00B537AE">
      <w:pPr>
        <w:widowControl/>
        <w:spacing w:line="360" w:lineRule="auto"/>
        <w:ind w:firstLine="480"/>
        <w:rPr>
          <w:rFonts w:ascii="仿宋" w:eastAsia="仿宋" w:hAnsi="仿宋"/>
          <w:color w:val="000000"/>
          <w:kern w:val="0"/>
          <w:sz w:val="28"/>
          <w:szCs w:val="28"/>
        </w:rPr>
      </w:pPr>
      <w:r>
        <w:rPr>
          <w:rFonts w:ascii="仿宋" w:eastAsia="仿宋" w:hAnsi="仿宋"/>
          <w:color w:val="000000"/>
          <w:kern w:val="0"/>
          <w:sz w:val="28"/>
          <w:szCs w:val="28"/>
        </w:rPr>
        <w:t>2</w:t>
      </w:r>
      <w:r>
        <w:rPr>
          <w:rFonts w:ascii="仿宋" w:eastAsia="仿宋" w:hAnsi="仿宋" w:hint="eastAsia"/>
          <w:color w:val="000000"/>
          <w:kern w:val="0"/>
          <w:sz w:val="28"/>
          <w:szCs w:val="28"/>
        </w:rPr>
        <w:t>、供应商存在以下不良信用记录情形之一的，不得推荐为中标候选供应商，不得确定为中标供应商：</w:t>
      </w:r>
    </w:p>
    <w:p w:rsidR="0066726C" w:rsidRDefault="00B537AE">
      <w:pPr>
        <w:widowControl/>
        <w:spacing w:line="360" w:lineRule="auto"/>
        <w:ind w:firstLine="480"/>
        <w:rPr>
          <w:rFonts w:ascii="仿宋" w:eastAsia="仿宋" w:hAnsi="仿宋"/>
          <w:color w:val="000000"/>
          <w:kern w:val="0"/>
          <w:sz w:val="28"/>
          <w:szCs w:val="28"/>
        </w:rPr>
      </w:pPr>
      <w:r>
        <w:rPr>
          <w:rFonts w:ascii="仿宋" w:eastAsia="仿宋" w:hAnsi="仿宋" w:hint="eastAsia"/>
          <w:color w:val="000000"/>
          <w:kern w:val="0"/>
          <w:sz w:val="28"/>
          <w:szCs w:val="28"/>
        </w:rPr>
        <w:t>（</w:t>
      </w:r>
      <w:r>
        <w:rPr>
          <w:rFonts w:ascii="仿宋" w:eastAsia="仿宋" w:hAnsi="仿宋" w:hint="eastAsia"/>
          <w:color w:val="000000"/>
          <w:kern w:val="0"/>
          <w:sz w:val="28"/>
          <w:szCs w:val="28"/>
        </w:rPr>
        <w:t>1</w:t>
      </w:r>
      <w:r>
        <w:rPr>
          <w:rFonts w:ascii="仿宋" w:eastAsia="仿宋" w:hAnsi="仿宋" w:hint="eastAsia"/>
          <w:color w:val="000000"/>
          <w:kern w:val="0"/>
          <w:sz w:val="28"/>
          <w:szCs w:val="28"/>
        </w:rPr>
        <w:t>）供应商被人民法院列入失信被执行人的；</w:t>
      </w:r>
    </w:p>
    <w:p w:rsidR="0066726C" w:rsidRDefault="00B537AE">
      <w:pPr>
        <w:widowControl/>
        <w:spacing w:line="360" w:lineRule="auto"/>
        <w:ind w:firstLine="480"/>
        <w:rPr>
          <w:rFonts w:ascii="仿宋" w:eastAsia="仿宋" w:hAnsi="仿宋"/>
          <w:color w:val="000000"/>
          <w:kern w:val="0"/>
          <w:sz w:val="28"/>
          <w:szCs w:val="28"/>
        </w:rPr>
      </w:pPr>
      <w:r>
        <w:rPr>
          <w:rFonts w:ascii="仿宋" w:eastAsia="仿宋" w:hAnsi="仿宋" w:hint="eastAsia"/>
          <w:color w:val="000000"/>
          <w:kern w:val="0"/>
          <w:sz w:val="28"/>
          <w:szCs w:val="28"/>
        </w:rPr>
        <w:t>（</w:t>
      </w:r>
      <w:r>
        <w:rPr>
          <w:rFonts w:ascii="仿宋" w:eastAsia="仿宋" w:hAnsi="仿宋" w:hint="eastAsia"/>
          <w:color w:val="000000"/>
          <w:kern w:val="0"/>
          <w:sz w:val="28"/>
          <w:szCs w:val="28"/>
        </w:rPr>
        <w:t>2</w:t>
      </w:r>
      <w:r>
        <w:rPr>
          <w:rFonts w:ascii="仿宋" w:eastAsia="仿宋" w:hAnsi="仿宋" w:hint="eastAsia"/>
          <w:color w:val="000000"/>
          <w:kern w:val="0"/>
          <w:sz w:val="28"/>
          <w:szCs w:val="28"/>
        </w:rPr>
        <w:t>）供应商被工商行政管理部门列入企业经营异常名录的；</w:t>
      </w:r>
    </w:p>
    <w:p w:rsidR="0066726C" w:rsidRDefault="00B537AE">
      <w:pPr>
        <w:widowControl/>
        <w:spacing w:line="360" w:lineRule="auto"/>
        <w:ind w:firstLine="480"/>
        <w:rPr>
          <w:rFonts w:ascii="仿宋" w:eastAsia="仿宋" w:hAnsi="仿宋"/>
          <w:color w:val="000000"/>
          <w:kern w:val="0"/>
          <w:sz w:val="28"/>
          <w:szCs w:val="28"/>
        </w:rPr>
      </w:pPr>
      <w:r>
        <w:rPr>
          <w:rFonts w:ascii="仿宋" w:eastAsia="仿宋" w:hAnsi="仿宋" w:hint="eastAsia"/>
          <w:color w:val="000000"/>
          <w:kern w:val="0"/>
          <w:sz w:val="28"/>
          <w:szCs w:val="28"/>
        </w:rPr>
        <w:t>（</w:t>
      </w:r>
      <w:r>
        <w:rPr>
          <w:rFonts w:ascii="仿宋" w:eastAsia="仿宋" w:hAnsi="仿宋" w:hint="eastAsia"/>
          <w:color w:val="000000"/>
          <w:kern w:val="0"/>
          <w:sz w:val="28"/>
          <w:szCs w:val="28"/>
        </w:rPr>
        <w:t>3</w:t>
      </w:r>
      <w:r>
        <w:rPr>
          <w:rFonts w:ascii="仿宋" w:eastAsia="仿宋" w:hAnsi="仿宋" w:hint="eastAsia"/>
          <w:color w:val="000000"/>
          <w:kern w:val="0"/>
          <w:sz w:val="28"/>
          <w:szCs w:val="28"/>
        </w:rPr>
        <w:t>）供应商被税务部门列入重大税收违法案件当事人名单的；</w:t>
      </w:r>
    </w:p>
    <w:p w:rsidR="0066726C" w:rsidRDefault="00B537AE">
      <w:pPr>
        <w:widowControl/>
        <w:spacing w:line="360" w:lineRule="auto"/>
        <w:ind w:firstLine="480"/>
        <w:rPr>
          <w:rFonts w:ascii="仿宋" w:eastAsia="仿宋" w:hAnsi="仿宋"/>
          <w:color w:val="000000"/>
          <w:kern w:val="0"/>
          <w:sz w:val="28"/>
          <w:szCs w:val="28"/>
        </w:rPr>
      </w:pPr>
      <w:r>
        <w:rPr>
          <w:rFonts w:ascii="仿宋" w:eastAsia="仿宋" w:hAnsi="仿宋" w:hint="eastAsia"/>
          <w:color w:val="000000"/>
          <w:kern w:val="0"/>
          <w:sz w:val="28"/>
          <w:szCs w:val="28"/>
        </w:rPr>
        <w:t>（</w:t>
      </w:r>
      <w:r>
        <w:rPr>
          <w:rFonts w:ascii="仿宋" w:eastAsia="仿宋" w:hAnsi="仿宋" w:hint="eastAsia"/>
          <w:color w:val="000000"/>
          <w:kern w:val="0"/>
          <w:sz w:val="28"/>
          <w:szCs w:val="28"/>
        </w:rPr>
        <w:t>4</w:t>
      </w:r>
      <w:r>
        <w:rPr>
          <w:rFonts w:ascii="仿宋" w:eastAsia="仿宋" w:hAnsi="仿宋" w:hint="eastAsia"/>
          <w:color w:val="000000"/>
          <w:kern w:val="0"/>
          <w:sz w:val="28"/>
          <w:szCs w:val="28"/>
        </w:rPr>
        <w:t>）供应商被政府采购监管部门列入政府采购严重违法失信行为记录名单的；</w:t>
      </w:r>
    </w:p>
    <w:p w:rsidR="0066726C" w:rsidRDefault="00B537AE">
      <w:pPr>
        <w:widowControl/>
        <w:spacing w:line="360" w:lineRule="auto"/>
        <w:ind w:firstLine="480"/>
        <w:rPr>
          <w:rFonts w:ascii="仿宋" w:eastAsia="仿宋" w:hAnsi="仿宋"/>
          <w:color w:val="000000"/>
          <w:kern w:val="0"/>
          <w:sz w:val="28"/>
          <w:szCs w:val="28"/>
        </w:rPr>
      </w:pPr>
      <w:r>
        <w:rPr>
          <w:rFonts w:ascii="仿宋" w:eastAsia="仿宋" w:hAnsi="仿宋" w:hint="eastAsia"/>
          <w:color w:val="000000"/>
          <w:kern w:val="0"/>
          <w:sz w:val="28"/>
          <w:szCs w:val="28"/>
        </w:rPr>
        <w:t>（</w:t>
      </w:r>
      <w:r>
        <w:rPr>
          <w:rFonts w:ascii="仿宋" w:eastAsia="仿宋" w:hAnsi="仿宋" w:hint="eastAsia"/>
          <w:color w:val="000000"/>
          <w:kern w:val="0"/>
          <w:sz w:val="28"/>
          <w:szCs w:val="28"/>
        </w:rPr>
        <w:t>5</w:t>
      </w:r>
      <w:r>
        <w:rPr>
          <w:rFonts w:ascii="仿宋" w:eastAsia="仿宋" w:hAnsi="仿宋" w:hint="eastAsia"/>
          <w:color w:val="000000"/>
          <w:kern w:val="0"/>
          <w:sz w:val="28"/>
          <w:szCs w:val="28"/>
        </w:rPr>
        <w:t>）供应商或其法定代表人或拟派项目经理（项目负责人）被人民检察院列入行贿犯罪档案的；</w:t>
      </w:r>
    </w:p>
    <w:p w:rsidR="0066726C" w:rsidRDefault="00B537AE">
      <w:pPr>
        <w:widowControl/>
        <w:spacing w:line="360" w:lineRule="auto"/>
        <w:ind w:firstLine="480"/>
        <w:rPr>
          <w:rFonts w:ascii="仿宋" w:eastAsia="仿宋" w:hAnsi="仿宋"/>
          <w:color w:val="000000"/>
          <w:sz w:val="28"/>
          <w:szCs w:val="28"/>
        </w:rPr>
      </w:pPr>
      <w:r>
        <w:rPr>
          <w:rFonts w:ascii="仿宋" w:eastAsia="仿宋" w:hAnsi="仿宋"/>
          <w:color w:val="000000"/>
          <w:kern w:val="0"/>
          <w:sz w:val="28"/>
          <w:szCs w:val="28"/>
        </w:rPr>
        <w:t>3</w:t>
      </w:r>
      <w:r>
        <w:rPr>
          <w:rFonts w:ascii="仿宋" w:eastAsia="仿宋" w:hAnsi="仿宋" w:hint="eastAsia"/>
          <w:color w:val="000000"/>
          <w:kern w:val="0"/>
          <w:sz w:val="28"/>
          <w:szCs w:val="28"/>
        </w:rPr>
        <w:t>、本项目不接受联合体投标，不得分包、转包。</w:t>
      </w:r>
      <w:r>
        <w:rPr>
          <w:rFonts w:ascii="仿宋" w:eastAsia="仿宋" w:hAnsi="仿宋"/>
          <w:color w:val="000000"/>
          <w:sz w:val="28"/>
          <w:szCs w:val="28"/>
        </w:rPr>
        <w:br w:type="page"/>
      </w:r>
    </w:p>
    <w:p w:rsidR="0066726C" w:rsidRDefault="00B537AE">
      <w:pPr>
        <w:rPr>
          <w:rFonts w:ascii="仿宋" w:eastAsia="仿宋" w:hAnsi="仿宋"/>
          <w:b/>
          <w:bCs/>
          <w:color w:val="000000"/>
          <w:sz w:val="28"/>
          <w:szCs w:val="28"/>
        </w:rPr>
      </w:pPr>
      <w:r>
        <w:rPr>
          <w:rFonts w:ascii="仿宋" w:eastAsia="仿宋" w:hAnsi="仿宋" w:hint="eastAsia"/>
          <w:b/>
          <w:bCs/>
          <w:color w:val="000000"/>
          <w:sz w:val="28"/>
          <w:szCs w:val="28"/>
        </w:rPr>
        <w:lastRenderedPageBreak/>
        <w:t>二、项目概况</w:t>
      </w:r>
    </w:p>
    <w:p w:rsidR="0066726C" w:rsidRDefault="00B537AE">
      <w:pPr>
        <w:widowControl/>
        <w:shd w:val="clear" w:color="auto" w:fill="FFFFFF"/>
        <w:spacing w:before="100" w:beforeAutospacing="1" w:after="100" w:afterAutospacing="1" w:line="525" w:lineRule="atLeast"/>
        <w:ind w:firstLine="555"/>
        <w:jc w:val="left"/>
        <w:rPr>
          <w:rFonts w:ascii="仿宋" w:eastAsia="仿宋" w:hAnsi="仿宋" w:cs="仿宋"/>
          <w:color w:val="000000"/>
          <w:kern w:val="0"/>
          <w:sz w:val="28"/>
          <w:szCs w:val="28"/>
        </w:rPr>
      </w:pPr>
      <w:r>
        <w:rPr>
          <w:rFonts w:ascii="仿宋" w:eastAsia="仿宋" w:hAnsi="仿宋" w:cs="仿宋" w:hint="eastAsia"/>
          <w:color w:val="000000"/>
          <w:sz w:val="28"/>
          <w:szCs w:val="28"/>
          <w:shd w:val="clear" w:color="auto" w:fill="FFFFFF"/>
        </w:rPr>
        <w:t>为了更好的保障日常工作及安全，本院拟采购一批视频监控摄像头</w:t>
      </w:r>
      <w:r>
        <w:rPr>
          <w:rFonts w:ascii="仿宋" w:eastAsia="仿宋" w:hAnsi="仿宋" w:cs="仿宋" w:hint="eastAsia"/>
          <w:color w:val="000000"/>
          <w:sz w:val="28"/>
          <w:szCs w:val="28"/>
          <w:shd w:val="clear" w:color="auto" w:fill="FFFFFF"/>
        </w:rPr>
        <w:t>及存储</w:t>
      </w:r>
      <w:r>
        <w:rPr>
          <w:rFonts w:ascii="仿宋" w:eastAsia="仿宋" w:hAnsi="仿宋" w:cs="仿宋" w:hint="eastAsia"/>
          <w:color w:val="000000"/>
          <w:sz w:val="28"/>
          <w:szCs w:val="28"/>
          <w:shd w:val="clear" w:color="auto" w:fill="FFFFFF"/>
        </w:rPr>
        <w:t>，</w:t>
      </w:r>
      <w:r>
        <w:rPr>
          <w:rFonts w:ascii="仿宋" w:eastAsia="仿宋" w:hAnsi="仿宋" w:cs="仿宋" w:hint="eastAsia"/>
          <w:color w:val="000000"/>
          <w:kern w:val="0"/>
          <w:sz w:val="28"/>
          <w:szCs w:val="28"/>
        </w:rPr>
        <w:t>项目控制价为</w:t>
      </w:r>
      <w:r>
        <w:rPr>
          <w:rFonts w:ascii="仿宋" w:eastAsia="仿宋" w:hAnsi="仿宋" w:cs="仿宋"/>
          <w:color w:val="000000"/>
          <w:kern w:val="0"/>
          <w:sz w:val="28"/>
          <w:szCs w:val="28"/>
        </w:rPr>
        <w:t>28</w:t>
      </w:r>
      <w:r>
        <w:rPr>
          <w:rFonts w:ascii="仿宋" w:eastAsia="仿宋" w:hAnsi="仿宋" w:cs="仿宋" w:hint="eastAsia"/>
          <w:color w:val="000000"/>
          <w:kern w:val="0"/>
          <w:sz w:val="28"/>
          <w:szCs w:val="28"/>
        </w:rPr>
        <w:t>万元。</w:t>
      </w:r>
    </w:p>
    <w:p w:rsidR="0066726C" w:rsidRDefault="00B537AE">
      <w:pPr>
        <w:spacing w:line="360" w:lineRule="auto"/>
        <w:rPr>
          <w:rFonts w:ascii="仿宋" w:eastAsia="仿宋" w:hAnsi="仿宋"/>
          <w:b/>
          <w:color w:val="000000"/>
          <w:sz w:val="28"/>
          <w:szCs w:val="28"/>
        </w:rPr>
      </w:pPr>
      <w:r>
        <w:rPr>
          <w:rFonts w:ascii="仿宋" w:eastAsia="仿宋" w:hAnsi="仿宋" w:hint="eastAsia"/>
          <w:b/>
          <w:color w:val="000000"/>
          <w:sz w:val="28"/>
          <w:szCs w:val="28"/>
        </w:rPr>
        <w:t>三、采购需求</w:t>
      </w:r>
    </w:p>
    <w:p w:rsidR="0066726C" w:rsidRDefault="00B537AE">
      <w:pPr>
        <w:widowControl/>
        <w:jc w:val="left"/>
        <w:rPr>
          <w:color w:val="000000"/>
        </w:rPr>
      </w:pPr>
      <w:r>
        <w:rPr>
          <w:rFonts w:ascii="宋体" w:hAnsi="宋体" w:cs="宋体" w:hint="eastAsia"/>
          <w:color w:val="000000"/>
          <w:kern w:val="0"/>
          <w:sz w:val="24"/>
        </w:rPr>
        <w:t>项目采购需求中带“★”项指标为重要技术指标，如不满足废标处理。</w:t>
      </w:r>
    </w:p>
    <w:tbl>
      <w:tblPr>
        <w:tblStyle w:val="a8"/>
        <w:tblW w:w="0" w:type="auto"/>
        <w:tblInd w:w="-56" w:type="dxa"/>
        <w:tblBorders>
          <w:top w:val="single" w:sz="4" w:space="0" w:color="auto"/>
          <w:left w:val="single" w:sz="4" w:space="0" w:color="auto"/>
          <w:bottom w:val="single" w:sz="4" w:space="0" w:color="auto"/>
          <w:right w:val="single" w:sz="4" w:space="0" w:color="auto"/>
        </w:tblBorders>
        <w:tblLayout w:type="fixed"/>
        <w:tblLook w:val="04A0"/>
      </w:tblPr>
      <w:tblGrid>
        <w:gridCol w:w="795"/>
        <w:gridCol w:w="1491"/>
        <w:gridCol w:w="3864"/>
        <w:gridCol w:w="810"/>
        <w:gridCol w:w="780"/>
        <w:gridCol w:w="838"/>
      </w:tblGrid>
      <w:tr w:rsidR="0066726C">
        <w:trPr>
          <w:trHeight w:val="833"/>
        </w:trPr>
        <w:tc>
          <w:tcPr>
            <w:tcW w:w="795" w:type="dxa"/>
            <w:vAlign w:val="center"/>
          </w:tcPr>
          <w:p w:rsidR="0066726C" w:rsidRDefault="00B537AE">
            <w:pPr>
              <w:widowControl/>
              <w:jc w:val="center"/>
              <w:rPr>
                <w:rFonts w:ascii="宋体" w:hAnsi="宋体" w:cs="宋体"/>
                <w:b/>
                <w:bCs/>
                <w:color w:val="000000"/>
                <w:sz w:val="24"/>
              </w:rPr>
            </w:pPr>
            <w:r>
              <w:rPr>
                <w:rFonts w:ascii="宋体" w:hAnsi="宋体" w:cs="宋体" w:hint="eastAsia"/>
                <w:b/>
                <w:bCs/>
                <w:color w:val="000000"/>
                <w:kern w:val="0"/>
                <w:sz w:val="24"/>
                <w:shd w:val="clear" w:color="auto" w:fill="FFFFFF"/>
              </w:rPr>
              <w:t>序号</w:t>
            </w:r>
          </w:p>
        </w:tc>
        <w:tc>
          <w:tcPr>
            <w:tcW w:w="1491" w:type="dxa"/>
            <w:vAlign w:val="center"/>
          </w:tcPr>
          <w:p w:rsidR="0066726C" w:rsidRDefault="00B537AE">
            <w:pPr>
              <w:widowControl/>
              <w:jc w:val="center"/>
              <w:rPr>
                <w:rFonts w:ascii="宋体" w:hAnsi="宋体" w:cs="宋体"/>
                <w:b/>
                <w:bCs/>
                <w:color w:val="000000"/>
                <w:sz w:val="24"/>
              </w:rPr>
            </w:pPr>
            <w:r>
              <w:rPr>
                <w:rFonts w:ascii="宋体" w:hAnsi="宋体" w:cs="宋体" w:hint="eastAsia"/>
                <w:b/>
                <w:bCs/>
                <w:color w:val="000000"/>
                <w:kern w:val="0"/>
                <w:sz w:val="24"/>
                <w:shd w:val="clear" w:color="auto" w:fill="FFFFFF"/>
              </w:rPr>
              <w:t>产品名称</w:t>
            </w:r>
          </w:p>
        </w:tc>
        <w:tc>
          <w:tcPr>
            <w:tcW w:w="3864" w:type="dxa"/>
            <w:vAlign w:val="center"/>
          </w:tcPr>
          <w:p w:rsidR="0066726C" w:rsidRDefault="00B537AE">
            <w:pPr>
              <w:widowControl/>
              <w:jc w:val="center"/>
              <w:rPr>
                <w:rFonts w:ascii="宋体" w:hAnsi="宋体" w:cs="宋体"/>
                <w:b/>
                <w:bCs/>
                <w:color w:val="000000"/>
                <w:sz w:val="24"/>
              </w:rPr>
            </w:pPr>
            <w:r>
              <w:rPr>
                <w:rFonts w:ascii="宋体" w:hAnsi="宋体" w:cs="宋体" w:hint="eastAsia"/>
                <w:b/>
                <w:bCs/>
                <w:color w:val="000000"/>
                <w:kern w:val="0"/>
                <w:sz w:val="24"/>
                <w:shd w:val="clear" w:color="auto" w:fill="FFFFFF"/>
              </w:rPr>
              <w:t>产品规格</w:t>
            </w:r>
          </w:p>
        </w:tc>
        <w:tc>
          <w:tcPr>
            <w:tcW w:w="810" w:type="dxa"/>
            <w:vAlign w:val="center"/>
          </w:tcPr>
          <w:p w:rsidR="0066726C" w:rsidRDefault="00B537AE">
            <w:pPr>
              <w:widowControl/>
              <w:jc w:val="center"/>
              <w:rPr>
                <w:rFonts w:ascii="宋体" w:hAnsi="宋体" w:cs="宋体"/>
                <w:b/>
                <w:bCs/>
                <w:color w:val="000000"/>
                <w:sz w:val="24"/>
              </w:rPr>
            </w:pPr>
            <w:r>
              <w:rPr>
                <w:rFonts w:ascii="宋体" w:hAnsi="宋体" w:cs="宋体" w:hint="eastAsia"/>
                <w:b/>
                <w:bCs/>
                <w:color w:val="000000"/>
                <w:kern w:val="0"/>
                <w:sz w:val="24"/>
                <w:shd w:val="clear" w:color="auto" w:fill="FFFFFF"/>
              </w:rPr>
              <w:t>单位</w:t>
            </w:r>
          </w:p>
        </w:tc>
        <w:tc>
          <w:tcPr>
            <w:tcW w:w="780" w:type="dxa"/>
            <w:vAlign w:val="center"/>
          </w:tcPr>
          <w:p w:rsidR="0066726C" w:rsidRDefault="00B537AE">
            <w:pPr>
              <w:widowControl/>
              <w:jc w:val="center"/>
              <w:rPr>
                <w:rFonts w:ascii="宋体" w:hAnsi="宋体" w:cs="宋体"/>
                <w:b/>
                <w:bCs/>
                <w:color w:val="000000"/>
                <w:sz w:val="24"/>
              </w:rPr>
            </w:pPr>
            <w:r>
              <w:rPr>
                <w:rFonts w:ascii="宋体" w:hAnsi="宋体" w:cs="宋体" w:hint="eastAsia"/>
                <w:b/>
                <w:bCs/>
                <w:color w:val="000000"/>
                <w:kern w:val="0"/>
                <w:sz w:val="24"/>
                <w:shd w:val="clear" w:color="auto" w:fill="FFFFFF"/>
              </w:rPr>
              <w:t>数量</w:t>
            </w:r>
          </w:p>
        </w:tc>
        <w:tc>
          <w:tcPr>
            <w:tcW w:w="838" w:type="dxa"/>
            <w:vAlign w:val="center"/>
          </w:tcPr>
          <w:p w:rsidR="0066726C" w:rsidRDefault="00B537AE">
            <w:pPr>
              <w:widowControl/>
              <w:jc w:val="center"/>
              <w:rPr>
                <w:rFonts w:ascii="宋体" w:hAnsi="宋体" w:cs="宋体"/>
                <w:b/>
                <w:bCs/>
                <w:color w:val="000000"/>
                <w:sz w:val="24"/>
              </w:rPr>
            </w:pPr>
            <w:r>
              <w:rPr>
                <w:rFonts w:ascii="宋体" w:hAnsi="宋体" w:cs="宋体" w:hint="eastAsia"/>
                <w:b/>
                <w:bCs/>
                <w:color w:val="000000"/>
                <w:kern w:val="0"/>
                <w:sz w:val="24"/>
                <w:shd w:val="clear" w:color="auto" w:fill="FFFFFF"/>
              </w:rPr>
              <w:t>备注</w:t>
            </w: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800</w:t>
            </w:r>
            <w:r>
              <w:rPr>
                <w:rFonts w:ascii="华文仿宋" w:eastAsia="华文仿宋" w:hAnsi="华文仿宋" w:cs="华文仿宋" w:hint="eastAsia"/>
                <w:color w:val="000000"/>
                <w:sz w:val="24"/>
              </w:rPr>
              <w:t>万全结构化球</w:t>
            </w:r>
            <w:r>
              <w:rPr>
                <w:rFonts w:ascii="华文仿宋" w:eastAsia="华文仿宋" w:hAnsi="华文仿宋" w:cs="华文仿宋" w:hint="eastAsia"/>
                <w:color w:val="000000"/>
                <w:sz w:val="24"/>
              </w:rPr>
              <w:t>机</w:t>
            </w:r>
          </w:p>
        </w:tc>
        <w:tc>
          <w:tcPr>
            <w:tcW w:w="3864" w:type="dxa"/>
            <w:vAlign w:val="center"/>
          </w:tcPr>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、视频分辨率与帧率不小于</w:t>
            </w:r>
            <w:r>
              <w:rPr>
                <w:rFonts w:ascii="华文仿宋" w:eastAsia="华文仿宋" w:hAnsi="华文仿宋" w:cs="华文仿宋" w:hint="eastAsia"/>
                <w:color w:val="000000"/>
                <w:sz w:val="24"/>
              </w:rPr>
              <w:t>3840</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2160</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25</w:t>
            </w:r>
            <w:r>
              <w:rPr>
                <w:rFonts w:ascii="华文仿宋" w:eastAsia="华文仿宋" w:hAnsi="华文仿宋" w:cs="华文仿宋" w:hint="eastAsia"/>
                <w:color w:val="000000"/>
                <w:sz w:val="24"/>
              </w:rPr>
              <w:t>帧</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秒；</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、摄像机靶面尺寸不小于</w:t>
            </w:r>
            <w:r>
              <w:rPr>
                <w:rFonts w:ascii="华文仿宋" w:eastAsia="华文仿宋" w:hAnsi="华文仿宋" w:cs="华文仿宋" w:hint="eastAsia"/>
                <w:color w:val="000000"/>
                <w:sz w:val="24"/>
              </w:rPr>
              <w:t>1/1.8</w:t>
            </w:r>
            <w:r>
              <w:rPr>
                <w:rFonts w:ascii="华文仿宋" w:eastAsia="华文仿宋" w:hAnsi="华文仿宋" w:cs="华文仿宋" w:hint="eastAsia"/>
                <w:color w:val="000000"/>
                <w:sz w:val="24"/>
              </w:rPr>
              <w:t>英寸；</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t>、内置</w:t>
            </w:r>
            <w:r>
              <w:rPr>
                <w:rFonts w:ascii="华文仿宋" w:eastAsia="华文仿宋" w:hAnsi="华文仿宋" w:cs="华文仿宋" w:hint="eastAsia"/>
                <w:color w:val="000000"/>
                <w:sz w:val="24"/>
              </w:rPr>
              <w:t>GPU</w:t>
            </w:r>
            <w:r>
              <w:rPr>
                <w:rFonts w:ascii="华文仿宋" w:eastAsia="华文仿宋" w:hAnsi="华文仿宋" w:cs="华文仿宋" w:hint="eastAsia"/>
                <w:color w:val="000000"/>
                <w:sz w:val="24"/>
              </w:rPr>
              <w:t>芯片；</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、摄像机内置镜头，支持不小于</w:t>
            </w:r>
            <w:r>
              <w:rPr>
                <w:rFonts w:ascii="华文仿宋" w:eastAsia="华文仿宋" w:hAnsi="华文仿宋" w:cs="华文仿宋" w:hint="eastAsia"/>
                <w:color w:val="000000"/>
                <w:sz w:val="24"/>
              </w:rPr>
              <w:t>40</w:t>
            </w:r>
            <w:r>
              <w:rPr>
                <w:rFonts w:ascii="华文仿宋" w:eastAsia="华文仿宋" w:hAnsi="华文仿宋" w:cs="华文仿宋" w:hint="eastAsia"/>
                <w:color w:val="000000"/>
                <w:sz w:val="24"/>
              </w:rPr>
              <w:t>倍光学变倍，镜头最大焦距不小于</w:t>
            </w:r>
            <w:r>
              <w:rPr>
                <w:rFonts w:ascii="华文仿宋" w:eastAsia="华文仿宋" w:hAnsi="华文仿宋" w:cs="华文仿宋" w:hint="eastAsia"/>
                <w:color w:val="000000"/>
                <w:sz w:val="24"/>
              </w:rPr>
              <w:t>240mm</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5</w:t>
            </w:r>
            <w:r>
              <w:rPr>
                <w:rFonts w:ascii="华文仿宋" w:eastAsia="华文仿宋" w:hAnsi="华文仿宋" w:cs="华文仿宋" w:hint="eastAsia"/>
                <w:color w:val="000000"/>
                <w:sz w:val="24"/>
              </w:rPr>
              <w:t>、支持最低照度可达彩色</w:t>
            </w:r>
            <w:r>
              <w:rPr>
                <w:rFonts w:ascii="华文仿宋" w:eastAsia="华文仿宋" w:hAnsi="华文仿宋" w:cs="华文仿宋" w:hint="eastAsia"/>
                <w:color w:val="000000"/>
                <w:sz w:val="24"/>
              </w:rPr>
              <w:t>0.0002 lx</w:t>
            </w:r>
            <w:r>
              <w:rPr>
                <w:rFonts w:ascii="华文仿宋" w:eastAsia="华文仿宋" w:hAnsi="华文仿宋" w:cs="华文仿宋" w:hint="eastAsia"/>
                <w:color w:val="000000"/>
                <w:sz w:val="24"/>
              </w:rPr>
              <w:t>，黑白</w:t>
            </w:r>
            <w:r>
              <w:rPr>
                <w:rFonts w:ascii="华文仿宋" w:eastAsia="华文仿宋" w:hAnsi="华文仿宋" w:cs="华文仿宋" w:hint="eastAsia"/>
                <w:color w:val="000000"/>
                <w:sz w:val="24"/>
              </w:rPr>
              <w:t>0.0001 lx</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6</w:t>
            </w:r>
            <w:r>
              <w:rPr>
                <w:rFonts w:ascii="华文仿宋" w:eastAsia="华文仿宋" w:hAnsi="华文仿宋" w:cs="华文仿宋" w:hint="eastAsia"/>
                <w:color w:val="000000"/>
                <w:sz w:val="24"/>
              </w:rPr>
              <w:t>、设备支持白光、红外灯补光，红外距离不小于</w:t>
            </w:r>
            <w:r>
              <w:rPr>
                <w:rFonts w:ascii="华文仿宋" w:eastAsia="华文仿宋" w:hAnsi="华文仿宋" w:cs="华文仿宋" w:hint="eastAsia"/>
                <w:color w:val="000000"/>
                <w:sz w:val="24"/>
              </w:rPr>
              <w:t>250</w:t>
            </w:r>
            <w:r>
              <w:rPr>
                <w:rFonts w:ascii="华文仿宋" w:eastAsia="华文仿宋" w:hAnsi="华文仿宋" w:cs="华文仿宋" w:hint="eastAsia"/>
                <w:color w:val="000000"/>
                <w:sz w:val="24"/>
              </w:rPr>
              <w:t>米；</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7</w:t>
            </w:r>
            <w:r>
              <w:rPr>
                <w:rFonts w:ascii="华文仿宋" w:eastAsia="华文仿宋" w:hAnsi="华文仿宋" w:cs="华文仿宋" w:hint="eastAsia"/>
                <w:color w:val="000000"/>
                <w:sz w:val="24"/>
              </w:rPr>
              <w:t>、设备支持水平旋转范围为</w:t>
            </w:r>
            <w:r>
              <w:rPr>
                <w:rFonts w:ascii="华文仿宋" w:eastAsia="华文仿宋" w:hAnsi="华文仿宋" w:cs="华文仿宋" w:hint="eastAsia"/>
                <w:color w:val="000000"/>
                <w:sz w:val="24"/>
              </w:rPr>
              <w:t>360</w:t>
            </w:r>
            <w:r>
              <w:rPr>
                <w:rFonts w:ascii="华文仿宋" w:eastAsia="华文仿宋" w:hAnsi="华文仿宋" w:cs="华文仿宋" w:hint="eastAsia"/>
                <w:color w:val="000000"/>
                <w:sz w:val="24"/>
              </w:rPr>
              <w:t>°连续旋转，垂直旋转范围为</w:t>
            </w:r>
            <w:r>
              <w:rPr>
                <w:rFonts w:ascii="华文仿宋" w:eastAsia="华文仿宋" w:hAnsi="华文仿宋" w:cs="华文仿宋" w:hint="eastAsia"/>
                <w:color w:val="000000"/>
                <w:sz w:val="24"/>
              </w:rPr>
              <w:t>-20</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~90</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8</w:t>
            </w:r>
            <w:r>
              <w:rPr>
                <w:rFonts w:ascii="华文仿宋" w:eastAsia="华文仿宋" w:hAnsi="华文仿宋" w:cs="华文仿宋" w:hint="eastAsia"/>
                <w:color w:val="000000"/>
                <w:sz w:val="24"/>
              </w:rPr>
              <w:t>、▲设备支持</w:t>
            </w:r>
            <w:r>
              <w:rPr>
                <w:rFonts w:ascii="华文仿宋" w:eastAsia="华文仿宋" w:hAnsi="华文仿宋" w:cs="华文仿宋" w:hint="eastAsia"/>
                <w:color w:val="000000"/>
                <w:sz w:val="24"/>
              </w:rPr>
              <w:t>smart</w:t>
            </w:r>
            <w:r>
              <w:rPr>
                <w:rFonts w:ascii="华文仿宋" w:eastAsia="华文仿宋" w:hAnsi="华文仿宋" w:cs="华文仿宋" w:hint="eastAsia"/>
                <w:color w:val="000000"/>
                <w:sz w:val="24"/>
              </w:rPr>
              <w:t>事件上报的抓图支持叠加规则区域和目标框：可配置报警抓图叠加目标信息及规则信息，支持开启及关闭。支持设置预览画面是否叠加显示规则区域框及告警提示信息</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9</w:t>
            </w:r>
            <w:r>
              <w:rPr>
                <w:rFonts w:ascii="华文仿宋" w:eastAsia="华文仿宋" w:hAnsi="华文仿宋" w:cs="华文仿宋" w:hint="eastAsia"/>
                <w:color w:val="000000"/>
                <w:sz w:val="24"/>
              </w:rPr>
              <w:t>、▲设备支持可从诊断信息中导出云台控制历史记录，包括：手动键控</w:t>
            </w:r>
            <w:r>
              <w:rPr>
                <w:rFonts w:ascii="华文仿宋" w:eastAsia="华文仿宋" w:hAnsi="华文仿宋" w:cs="华文仿宋" w:hint="eastAsia"/>
                <w:color w:val="000000"/>
                <w:sz w:val="24"/>
              </w:rPr>
              <w:t>PTZ</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3D</w:t>
            </w:r>
            <w:r>
              <w:rPr>
                <w:rFonts w:ascii="华文仿宋" w:eastAsia="华文仿宋" w:hAnsi="华文仿宋" w:cs="华文仿宋" w:hint="eastAsia"/>
                <w:color w:val="000000"/>
                <w:sz w:val="24"/>
              </w:rPr>
              <w:t>定位、手动调用预置点、手动调用花扫、手动调用巡航</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10</w:t>
            </w:r>
            <w:r>
              <w:rPr>
                <w:rFonts w:ascii="华文仿宋" w:eastAsia="华文仿宋" w:hAnsi="华文仿宋" w:cs="华文仿宋" w:hint="eastAsia"/>
                <w:color w:val="000000"/>
                <w:sz w:val="24"/>
              </w:rPr>
              <w:t>、▲设备具有抓包功能，可判断是否有磁盘和录像剩余空间是否不足，支持配置抓包时长、输出路径、网卡类型、</w:t>
            </w:r>
            <w:r>
              <w:rPr>
                <w:rFonts w:ascii="华文仿宋" w:eastAsia="华文仿宋" w:hAnsi="华文仿宋" w:cs="华文仿宋" w:hint="eastAsia"/>
                <w:color w:val="000000"/>
                <w:sz w:val="24"/>
              </w:rPr>
              <w:t>IP</w:t>
            </w:r>
            <w:r>
              <w:rPr>
                <w:rFonts w:ascii="华文仿宋" w:eastAsia="华文仿宋" w:hAnsi="华文仿宋" w:cs="华文仿宋" w:hint="eastAsia"/>
                <w:color w:val="000000"/>
                <w:sz w:val="24"/>
              </w:rPr>
              <w:t>、端口等；若录像剩余空间不足</w:t>
            </w:r>
            <w:r>
              <w:rPr>
                <w:rFonts w:ascii="华文仿宋" w:eastAsia="华文仿宋" w:hAnsi="华文仿宋" w:cs="华文仿宋" w:hint="eastAsia"/>
                <w:color w:val="000000"/>
                <w:sz w:val="24"/>
              </w:rPr>
              <w:t xml:space="preserve"> 50%</w:t>
            </w:r>
            <w:r>
              <w:rPr>
                <w:rFonts w:ascii="华文仿宋" w:eastAsia="华文仿宋" w:hAnsi="华文仿宋" w:cs="华文仿宋" w:hint="eastAsia"/>
                <w:color w:val="000000"/>
                <w:sz w:val="24"/>
              </w:rPr>
              <w:t>或者磁盘不存在，弹出提示“当前选中的磁盘空间不足，请先格式化磁盘或调整</w:t>
            </w:r>
            <w:r>
              <w:rPr>
                <w:rFonts w:ascii="华文仿宋" w:eastAsia="华文仿宋" w:hAnsi="华文仿宋" w:cs="华文仿宋" w:hint="eastAsia"/>
                <w:color w:val="000000"/>
                <w:sz w:val="24"/>
              </w:rPr>
              <w:t>抓包输出路径”；若录像剩余空间超过</w:t>
            </w:r>
            <w:r>
              <w:rPr>
                <w:rFonts w:ascii="华文仿宋" w:eastAsia="华文仿宋" w:hAnsi="华文仿宋" w:cs="华文仿宋" w:hint="eastAsia"/>
                <w:color w:val="000000"/>
                <w:sz w:val="24"/>
              </w:rPr>
              <w:t xml:space="preserve"> 50%</w:t>
            </w:r>
            <w:r>
              <w:rPr>
                <w:rFonts w:ascii="华文仿宋" w:eastAsia="华文仿宋" w:hAnsi="华文仿宋" w:cs="华文仿宋" w:hint="eastAsia"/>
                <w:color w:val="000000"/>
                <w:sz w:val="24"/>
              </w:rPr>
              <w:t>，则停止录像功能并输出抓包文件。</w:t>
            </w:r>
          </w:p>
          <w:p w:rsidR="0066726C" w:rsidRDefault="0066726C">
            <w:pPr>
              <w:jc w:val="left"/>
              <w:rPr>
                <w:rFonts w:ascii="华文仿宋" w:eastAsia="华文仿宋" w:hAnsi="华文仿宋" w:cs="华文仿宋"/>
                <w:color w:val="000000"/>
                <w:sz w:val="24"/>
              </w:rPr>
            </w:pP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台</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color w:val="000000"/>
                <w:sz w:val="24"/>
              </w:rPr>
              <w:t>2</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2</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400</w:t>
            </w:r>
            <w:r>
              <w:rPr>
                <w:rFonts w:ascii="华文仿宋" w:eastAsia="华文仿宋" w:hAnsi="华文仿宋" w:cs="华文仿宋" w:hint="eastAsia"/>
                <w:color w:val="000000"/>
                <w:sz w:val="24"/>
              </w:rPr>
              <w:t>万网络</w:t>
            </w:r>
            <w:r>
              <w:rPr>
                <w:rFonts w:ascii="华文仿宋" w:eastAsia="华文仿宋" w:hAnsi="华文仿宋" w:cs="华文仿宋" w:hint="eastAsia"/>
                <w:color w:val="000000"/>
                <w:sz w:val="24"/>
              </w:rPr>
              <w:lastRenderedPageBreak/>
              <w:t>红外球机</w:t>
            </w:r>
          </w:p>
        </w:tc>
        <w:tc>
          <w:tcPr>
            <w:tcW w:w="3864" w:type="dxa"/>
            <w:vAlign w:val="center"/>
          </w:tcPr>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1</w:t>
            </w:r>
            <w:r>
              <w:rPr>
                <w:rFonts w:ascii="华文仿宋" w:eastAsia="华文仿宋" w:hAnsi="华文仿宋" w:cs="华文仿宋" w:hint="eastAsia"/>
                <w:color w:val="000000"/>
                <w:sz w:val="24"/>
              </w:rPr>
              <w:t>、主码流支持</w:t>
            </w:r>
            <w:r>
              <w:rPr>
                <w:rFonts w:ascii="华文仿宋" w:eastAsia="华文仿宋" w:hAnsi="华文仿宋" w:cs="华文仿宋" w:hint="eastAsia"/>
                <w:color w:val="000000"/>
                <w:sz w:val="24"/>
              </w:rPr>
              <w:t>2560x1440</w:t>
            </w:r>
            <w:r>
              <w:rPr>
                <w:rFonts w:ascii="华文仿宋" w:eastAsia="华文仿宋" w:hAnsi="华文仿宋" w:cs="华文仿宋" w:hint="eastAsia"/>
                <w:color w:val="000000"/>
                <w:sz w:val="24"/>
              </w:rPr>
              <w:t>，子码流</w:t>
            </w:r>
            <w:r>
              <w:rPr>
                <w:rFonts w:ascii="华文仿宋" w:eastAsia="华文仿宋" w:hAnsi="华文仿宋" w:cs="华文仿宋" w:hint="eastAsia"/>
                <w:color w:val="000000"/>
                <w:sz w:val="24"/>
              </w:rPr>
              <w:lastRenderedPageBreak/>
              <w:t>支持</w:t>
            </w:r>
            <w:r>
              <w:rPr>
                <w:rFonts w:ascii="华文仿宋" w:eastAsia="华文仿宋" w:hAnsi="华文仿宋" w:cs="华文仿宋" w:hint="eastAsia"/>
                <w:color w:val="000000"/>
                <w:sz w:val="24"/>
              </w:rPr>
              <w:t>704x576</w:t>
            </w:r>
            <w:r>
              <w:rPr>
                <w:rFonts w:ascii="华文仿宋" w:eastAsia="华文仿宋" w:hAnsi="华文仿宋" w:cs="华文仿宋" w:hint="eastAsia"/>
                <w:color w:val="000000"/>
                <w:sz w:val="24"/>
              </w:rPr>
              <w:t>，第三码流支持</w:t>
            </w:r>
            <w:r>
              <w:rPr>
                <w:rFonts w:ascii="华文仿宋" w:eastAsia="华文仿宋" w:hAnsi="华文仿宋" w:cs="华文仿宋" w:hint="eastAsia"/>
                <w:color w:val="000000"/>
                <w:sz w:val="24"/>
              </w:rPr>
              <w:t>1920x1080</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、设备支持</w:t>
            </w:r>
            <w:r>
              <w:rPr>
                <w:rFonts w:ascii="华文仿宋" w:eastAsia="华文仿宋" w:hAnsi="华文仿宋" w:cs="华文仿宋" w:hint="eastAsia"/>
                <w:color w:val="000000"/>
                <w:sz w:val="24"/>
              </w:rPr>
              <w:t>23</w:t>
            </w:r>
            <w:r>
              <w:rPr>
                <w:rFonts w:ascii="华文仿宋" w:eastAsia="华文仿宋" w:hAnsi="华文仿宋" w:cs="华文仿宋" w:hint="eastAsia"/>
                <w:color w:val="000000"/>
                <w:sz w:val="24"/>
              </w:rPr>
              <w:t>倍光学变倍、</w:t>
            </w:r>
            <w:r>
              <w:rPr>
                <w:rFonts w:ascii="华文仿宋" w:eastAsia="华文仿宋" w:hAnsi="华文仿宋" w:cs="华文仿宋" w:hint="eastAsia"/>
                <w:color w:val="000000"/>
                <w:sz w:val="24"/>
              </w:rPr>
              <w:t>16</w:t>
            </w:r>
            <w:r>
              <w:rPr>
                <w:rFonts w:ascii="华文仿宋" w:eastAsia="华文仿宋" w:hAnsi="华文仿宋" w:cs="华文仿宋" w:hint="eastAsia"/>
                <w:color w:val="000000"/>
                <w:sz w:val="24"/>
              </w:rPr>
              <w:t>倍数字变倍；</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t>、设备靶面尺寸为</w:t>
            </w:r>
            <w:r>
              <w:rPr>
                <w:rFonts w:ascii="华文仿宋" w:eastAsia="华文仿宋" w:hAnsi="华文仿宋" w:cs="华文仿宋" w:hint="eastAsia"/>
                <w:color w:val="000000"/>
                <w:sz w:val="24"/>
              </w:rPr>
              <w:t>1/2.8</w:t>
            </w:r>
            <w:r>
              <w:rPr>
                <w:rFonts w:ascii="华文仿宋" w:eastAsia="华文仿宋" w:hAnsi="华文仿宋" w:cs="华文仿宋" w:hint="eastAsia"/>
                <w:color w:val="000000"/>
                <w:sz w:val="24"/>
              </w:rPr>
              <w:t>英寸；</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、支持水平</w:t>
            </w:r>
            <w:r>
              <w:rPr>
                <w:rFonts w:ascii="华文仿宋" w:eastAsia="华文仿宋" w:hAnsi="华文仿宋" w:cs="华文仿宋" w:hint="eastAsia"/>
                <w:color w:val="000000"/>
                <w:sz w:val="24"/>
              </w:rPr>
              <w:t>0</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 xml:space="preserve"> ~ 360</w:t>
            </w:r>
            <w:r>
              <w:rPr>
                <w:rFonts w:ascii="华文仿宋" w:eastAsia="华文仿宋" w:hAnsi="华文仿宋" w:cs="华文仿宋" w:hint="eastAsia"/>
                <w:color w:val="000000"/>
                <w:sz w:val="24"/>
              </w:rPr>
              <w:t>°，连续旋转；垂直</w:t>
            </w:r>
            <w:r>
              <w:rPr>
                <w:rFonts w:ascii="华文仿宋" w:eastAsia="华文仿宋" w:hAnsi="华文仿宋" w:cs="华文仿宋" w:hint="eastAsia"/>
                <w:color w:val="000000"/>
                <w:sz w:val="24"/>
              </w:rPr>
              <w:t xml:space="preserve"> -15</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 xml:space="preserve"> ~ 90</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5</w:t>
            </w:r>
            <w:r>
              <w:rPr>
                <w:rFonts w:ascii="华文仿宋" w:eastAsia="华文仿宋" w:hAnsi="华文仿宋" w:cs="华文仿宋" w:hint="eastAsia"/>
                <w:color w:val="000000"/>
                <w:sz w:val="24"/>
              </w:rPr>
              <w:t>、支持</w:t>
            </w:r>
            <w:r>
              <w:rPr>
                <w:rFonts w:ascii="华文仿宋" w:eastAsia="华文仿宋" w:hAnsi="华文仿宋" w:cs="华文仿宋" w:hint="eastAsia"/>
                <w:color w:val="000000"/>
                <w:sz w:val="24"/>
              </w:rPr>
              <w:t>300</w:t>
            </w:r>
            <w:r>
              <w:rPr>
                <w:rFonts w:ascii="华文仿宋" w:eastAsia="华文仿宋" w:hAnsi="华文仿宋" w:cs="华文仿宋" w:hint="eastAsia"/>
                <w:color w:val="000000"/>
                <w:sz w:val="24"/>
              </w:rPr>
              <w:t>个预置位，可按照所设置的预置位完成大于</w:t>
            </w:r>
            <w:r>
              <w:rPr>
                <w:rFonts w:ascii="华文仿宋" w:eastAsia="华文仿宋" w:hAnsi="华文仿宋" w:cs="华文仿宋" w:hint="eastAsia"/>
                <w:color w:val="000000"/>
                <w:sz w:val="24"/>
              </w:rPr>
              <w:t>8</w:t>
            </w:r>
            <w:r>
              <w:rPr>
                <w:rFonts w:ascii="华文仿宋" w:eastAsia="华文仿宋" w:hAnsi="华文仿宋" w:cs="华文仿宋" w:hint="eastAsia"/>
                <w:color w:val="000000"/>
                <w:sz w:val="24"/>
              </w:rPr>
              <w:t>条巡航路径。支持预置位视频冻结功能</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6</w:t>
            </w:r>
            <w:r>
              <w:rPr>
                <w:rFonts w:ascii="华文仿宋" w:eastAsia="华文仿宋" w:hAnsi="华文仿宋" w:cs="华文仿宋" w:hint="eastAsia"/>
                <w:color w:val="000000"/>
                <w:sz w:val="24"/>
              </w:rPr>
              <w:t>、具有</w:t>
            </w:r>
            <w:r>
              <w:rPr>
                <w:rFonts w:ascii="华文仿宋" w:eastAsia="华文仿宋" w:hAnsi="华文仿宋" w:cs="华文仿宋" w:hint="eastAsia"/>
                <w:color w:val="000000"/>
                <w:sz w:val="24"/>
              </w:rPr>
              <w:t>H.264</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H.265</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MJPEG</w:t>
            </w:r>
            <w:r>
              <w:rPr>
                <w:rFonts w:ascii="华文仿宋" w:eastAsia="华文仿宋" w:hAnsi="华文仿宋" w:cs="华文仿宋" w:hint="eastAsia"/>
                <w:color w:val="000000"/>
                <w:sz w:val="24"/>
              </w:rPr>
              <w:t>设置选项，可将</w:t>
            </w:r>
            <w:r>
              <w:rPr>
                <w:rFonts w:ascii="华文仿宋" w:eastAsia="华文仿宋" w:hAnsi="华文仿宋" w:cs="华文仿宋" w:hint="eastAsia"/>
                <w:color w:val="000000"/>
                <w:sz w:val="24"/>
              </w:rPr>
              <w:t>H.264</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H.265</w:t>
            </w:r>
            <w:r>
              <w:rPr>
                <w:rFonts w:ascii="华文仿宋" w:eastAsia="华文仿宋" w:hAnsi="华文仿宋" w:cs="华文仿宋" w:hint="eastAsia"/>
                <w:color w:val="000000"/>
                <w:sz w:val="24"/>
              </w:rPr>
              <w:t>格式设置为</w:t>
            </w:r>
            <w:r>
              <w:rPr>
                <w:rFonts w:ascii="华文仿宋" w:eastAsia="华文仿宋" w:hAnsi="华文仿宋" w:cs="华文仿宋" w:hint="eastAsia"/>
                <w:color w:val="000000"/>
                <w:sz w:val="24"/>
              </w:rPr>
              <w:t>High Profile/Main/Baseline</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7</w:t>
            </w:r>
            <w:r>
              <w:rPr>
                <w:rFonts w:ascii="华文仿宋" w:eastAsia="华文仿宋" w:hAnsi="华文仿宋" w:cs="华文仿宋" w:hint="eastAsia"/>
                <w:color w:val="000000"/>
                <w:sz w:val="24"/>
              </w:rPr>
              <w:t>、夜间天气晴朗无遮挡，红外补光灯开启，可识别距离设备</w:t>
            </w:r>
            <w:r>
              <w:rPr>
                <w:rFonts w:ascii="华文仿宋" w:eastAsia="华文仿宋" w:hAnsi="华文仿宋" w:cs="华文仿宋" w:hint="eastAsia"/>
                <w:color w:val="000000"/>
                <w:sz w:val="24"/>
              </w:rPr>
              <w:t>150m</w:t>
            </w:r>
            <w:r>
              <w:rPr>
                <w:rFonts w:ascii="华文仿宋" w:eastAsia="华文仿宋" w:hAnsi="华文仿宋" w:cs="华文仿宋" w:hint="eastAsia"/>
                <w:color w:val="000000"/>
                <w:sz w:val="24"/>
              </w:rPr>
              <w:t>处的人体轮廓；</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8</w:t>
            </w:r>
            <w:r>
              <w:rPr>
                <w:rFonts w:ascii="华文仿宋" w:eastAsia="华文仿宋" w:hAnsi="华文仿宋" w:cs="华文仿宋" w:hint="eastAsia"/>
                <w:color w:val="000000"/>
                <w:sz w:val="24"/>
              </w:rPr>
              <w:t>、▲设备支持接入壁装和吊装警戒配件，警戒配件支持声光警戒功能，当人或车辆进入警戒区域后，警戒配件可发出红蓝灯警示，蜂鸣器报警。</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9</w:t>
            </w:r>
            <w:r>
              <w:rPr>
                <w:rFonts w:ascii="华文仿宋" w:eastAsia="华文仿宋" w:hAnsi="华文仿宋" w:cs="华文仿宋" w:hint="eastAsia"/>
                <w:color w:val="000000"/>
                <w:sz w:val="24"/>
              </w:rPr>
              <w:t>、▲设备在专用聚焦模式下具有</w:t>
            </w: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lastRenderedPageBreak/>
              <w:t>种聚焦功能：前景聚焦、后景聚焦、区域聚焦；（需提供公安部检测报告复印件并且要加盖原厂公章证明）</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10</w:t>
            </w:r>
            <w:r>
              <w:rPr>
                <w:rFonts w:ascii="华文仿宋" w:eastAsia="华文仿宋" w:hAnsi="华文仿宋" w:cs="华文仿宋" w:hint="eastAsia"/>
                <w:color w:val="000000"/>
                <w:sz w:val="24"/>
              </w:rPr>
              <w:t>、▲设备内置</w:t>
            </w:r>
            <w:r>
              <w:rPr>
                <w:rFonts w:ascii="华文仿宋" w:eastAsia="华文仿宋" w:hAnsi="华文仿宋" w:cs="华文仿宋" w:hint="eastAsia"/>
                <w:color w:val="000000"/>
                <w:sz w:val="24"/>
              </w:rPr>
              <w:t>8</w:t>
            </w:r>
            <w:r>
              <w:rPr>
                <w:rFonts w:ascii="华文仿宋" w:eastAsia="华文仿宋" w:hAnsi="华文仿宋" w:cs="华文仿宋" w:hint="eastAsia"/>
                <w:color w:val="000000"/>
                <w:sz w:val="24"/>
              </w:rPr>
              <w:t>颗补光灯和防雨</w:t>
            </w:r>
            <w:r>
              <w:rPr>
                <w:rFonts w:ascii="华文仿宋" w:eastAsia="华文仿宋" w:hAnsi="华文仿宋" w:cs="华文仿宋" w:hint="eastAsia"/>
                <w:color w:val="000000"/>
                <w:sz w:val="24"/>
              </w:rPr>
              <w:t>帽檐、</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个</w:t>
            </w:r>
            <w:r>
              <w:rPr>
                <w:rFonts w:ascii="华文仿宋" w:eastAsia="华文仿宋" w:hAnsi="华文仿宋" w:cs="华文仿宋" w:hint="eastAsia"/>
                <w:color w:val="000000"/>
                <w:sz w:val="24"/>
              </w:rPr>
              <w:t>RJ45</w:t>
            </w:r>
            <w:r>
              <w:rPr>
                <w:rFonts w:ascii="华文仿宋" w:eastAsia="华文仿宋" w:hAnsi="华文仿宋" w:cs="华文仿宋" w:hint="eastAsia"/>
                <w:color w:val="000000"/>
                <w:sz w:val="24"/>
              </w:rPr>
              <w:t>网络接口、</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路音频输入接口、</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路音频输出接口、</w:t>
            </w: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路报警输入接口、</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个</w:t>
            </w:r>
            <w:r>
              <w:rPr>
                <w:rFonts w:ascii="华文仿宋" w:eastAsia="华文仿宋" w:hAnsi="华文仿宋" w:cs="华文仿宋" w:hint="eastAsia"/>
                <w:color w:val="000000"/>
                <w:sz w:val="24"/>
              </w:rPr>
              <w:t>SD</w:t>
            </w:r>
            <w:r>
              <w:rPr>
                <w:rFonts w:ascii="华文仿宋" w:eastAsia="华文仿宋" w:hAnsi="华文仿宋" w:cs="华文仿宋" w:hint="eastAsia"/>
                <w:color w:val="000000"/>
                <w:sz w:val="24"/>
              </w:rPr>
              <w:t>卡插槽。设备采用</w:t>
            </w:r>
            <w:r>
              <w:rPr>
                <w:rFonts w:ascii="华文仿宋" w:eastAsia="华文仿宋" w:hAnsi="华文仿宋" w:cs="华文仿宋" w:hint="eastAsia"/>
                <w:color w:val="000000"/>
                <w:sz w:val="24"/>
              </w:rPr>
              <w:t>DC36V</w:t>
            </w:r>
            <w:r>
              <w:rPr>
                <w:rFonts w:ascii="华文仿宋" w:eastAsia="华文仿宋" w:hAnsi="华文仿宋" w:cs="华文仿宋" w:hint="eastAsia"/>
                <w:color w:val="000000"/>
                <w:sz w:val="24"/>
              </w:rPr>
              <w:t>供电；</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台</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color w:val="000000"/>
                <w:sz w:val="24"/>
              </w:rPr>
              <w:t>2</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3</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600</w:t>
            </w:r>
            <w:r>
              <w:rPr>
                <w:rFonts w:ascii="华文仿宋" w:eastAsia="华文仿宋" w:hAnsi="华文仿宋" w:cs="华文仿宋" w:hint="eastAsia"/>
                <w:color w:val="000000"/>
                <w:sz w:val="24"/>
              </w:rPr>
              <w:t>万广角半球摄像机</w:t>
            </w:r>
          </w:p>
        </w:tc>
        <w:tc>
          <w:tcPr>
            <w:tcW w:w="3864" w:type="dxa"/>
            <w:vAlign w:val="center"/>
          </w:tcPr>
          <w:p w:rsidR="0066726C" w:rsidRDefault="00B537AE">
            <w:pPr>
              <w:numPr>
                <w:ilvl w:val="0"/>
                <w:numId w:val="1"/>
              </w:num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▲最大分辨率</w:t>
            </w:r>
            <w:r>
              <w:rPr>
                <w:rFonts w:ascii="华文仿宋" w:eastAsia="华文仿宋" w:hAnsi="华文仿宋" w:cs="华文仿宋" w:hint="eastAsia"/>
                <w:color w:val="000000"/>
                <w:sz w:val="24"/>
              </w:rPr>
              <w:t xml:space="preserve">3632 </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 xml:space="preserve"> 1632 @20 fps</w:t>
            </w:r>
            <w:r>
              <w:rPr>
                <w:rFonts w:ascii="华文仿宋" w:eastAsia="华文仿宋" w:hAnsi="华文仿宋" w:cs="华文仿宋" w:hint="eastAsia"/>
                <w:color w:val="000000"/>
                <w:sz w:val="24"/>
              </w:rPr>
              <w:t>，水平分辨率不低于</w:t>
            </w:r>
            <w:r>
              <w:rPr>
                <w:rFonts w:ascii="华文仿宋" w:eastAsia="华文仿宋" w:hAnsi="华文仿宋" w:cs="华文仿宋" w:hint="eastAsia"/>
                <w:color w:val="000000"/>
                <w:sz w:val="24"/>
              </w:rPr>
              <w:t>1400</w:t>
            </w:r>
            <w:r>
              <w:rPr>
                <w:rFonts w:ascii="华文仿宋" w:eastAsia="华文仿宋" w:hAnsi="华文仿宋" w:cs="华文仿宋" w:hint="eastAsia"/>
                <w:color w:val="000000"/>
                <w:sz w:val="24"/>
              </w:rPr>
              <w:t>线；</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、▲摄像机水平视场角不小于</w:t>
            </w:r>
            <w:r>
              <w:rPr>
                <w:rFonts w:ascii="华文仿宋" w:eastAsia="华文仿宋" w:hAnsi="华文仿宋" w:cs="华文仿宋" w:hint="eastAsia"/>
                <w:color w:val="000000"/>
                <w:sz w:val="24"/>
              </w:rPr>
              <w:t>180</w:t>
            </w:r>
            <w:r>
              <w:rPr>
                <w:rFonts w:ascii="华文仿宋" w:eastAsia="华文仿宋" w:hAnsi="华文仿宋" w:cs="华文仿宋" w:hint="eastAsia"/>
                <w:color w:val="000000"/>
                <w:sz w:val="24"/>
              </w:rPr>
              <w:t>°，垂直视场角不小于</w:t>
            </w:r>
            <w:r>
              <w:rPr>
                <w:rFonts w:ascii="华文仿宋" w:eastAsia="华文仿宋" w:hAnsi="华文仿宋" w:cs="华文仿宋" w:hint="eastAsia"/>
                <w:color w:val="000000"/>
                <w:sz w:val="24"/>
              </w:rPr>
              <w:t>81</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t>、最低照度彩色：</w:t>
            </w:r>
            <w:r>
              <w:rPr>
                <w:rFonts w:ascii="华文仿宋" w:eastAsia="华文仿宋" w:hAnsi="华文仿宋" w:cs="华文仿宋" w:hint="eastAsia"/>
                <w:color w:val="000000"/>
                <w:sz w:val="24"/>
              </w:rPr>
              <w:t>0.005 lx</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、内置</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个麦克风，</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个扬声器，</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个报警输入，</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个报警输出，</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个音频输入，</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个音频输出接口；</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5</w:t>
            </w:r>
            <w:r>
              <w:rPr>
                <w:rFonts w:ascii="华文仿宋" w:eastAsia="华文仿宋" w:hAnsi="华文仿宋" w:cs="华文仿宋" w:hint="eastAsia"/>
                <w:color w:val="000000"/>
                <w:sz w:val="24"/>
              </w:rPr>
              <w:t>、红外补光时可识别不小于</w:t>
            </w:r>
            <w:r>
              <w:rPr>
                <w:rFonts w:ascii="华文仿宋" w:eastAsia="华文仿宋" w:hAnsi="华文仿宋" w:cs="华文仿宋" w:hint="eastAsia"/>
                <w:color w:val="000000"/>
                <w:sz w:val="24"/>
              </w:rPr>
              <w:t>30</w:t>
            </w:r>
            <w:r>
              <w:rPr>
                <w:rFonts w:ascii="华文仿宋" w:eastAsia="华文仿宋" w:hAnsi="华文仿宋" w:cs="华文仿宋" w:hint="eastAsia"/>
                <w:color w:val="000000"/>
                <w:sz w:val="24"/>
              </w:rPr>
              <w:t>米处的人体；</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6</w:t>
            </w:r>
            <w:r>
              <w:rPr>
                <w:rFonts w:ascii="华文仿宋" w:eastAsia="华文仿宋" w:hAnsi="华文仿宋" w:cs="华文仿宋" w:hint="eastAsia"/>
                <w:color w:val="000000"/>
                <w:sz w:val="24"/>
              </w:rPr>
              <w:t>、相机可听清距离</w:t>
            </w:r>
            <w:r>
              <w:rPr>
                <w:rFonts w:ascii="华文仿宋" w:eastAsia="华文仿宋" w:hAnsi="华文仿宋" w:cs="华文仿宋" w:hint="eastAsia"/>
                <w:color w:val="000000"/>
                <w:sz w:val="24"/>
              </w:rPr>
              <w:t>10m</w:t>
            </w:r>
            <w:r>
              <w:rPr>
                <w:rFonts w:ascii="华文仿宋" w:eastAsia="华文仿宋" w:hAnsi="华文仿宋" w:cs="华文仿宋" w:hint="eastAsia"/>
                <w:color w:val="000000"/>
                <w:sz w:val="24"/>
              </w:rPr>
              <w:t>处声级不小于</w:t>
            </w:r>
            <w:r>
              <w:rPr>
                <w:rFonts w:ascii="华文仿宋" w:eastAsia="华文仿宋" w:hAnsi="华文仿宋" w:cs="华文仿宋" w:hint="eastAsia"/>
                <w:color w:val="000000"/>
                <w:sz w:val="24"/>
              </w:rPr>
              <w:t>70dB</w:t>
            </w:r>
            <w:r>
              <w:rPr>
                <w:rFonts w:ascii="华文仿宋" w:eastAsia="华文仿宋" w:hAnsi="华文仿宋" w:cs="华文仿宋" w:hint="eastAsia"/>
                <w:color w:val="000000"/>
                <w:sz w:val="24"/>
              </w:rPr>
              <w:t>的声音；</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7</w:t>
            </w:r>
            <w:r>
              <w:rPr>
                <w:rFonts w:ascii="华文仿宋" w:eastAsia="华文仿宋" w:hAnsi="华文仿宋" w:cs="华文仿宋" w:hint="eastAsia"/>
                <w:color w:val="000000"/>
                <w:sz w:val="24"/>
              </w:rPr>
              <w:t>、同一静止场景相同图像质量下，设备在</w:t>
            </w:r>
            <w:r>
              <w:rPr>
                <w:rFonts w:ascii="华文仿宋" w:eastAsia="华文仿宋" w:hAnsi="华文仿宋" w:cs="华文仿宋" w:hint="eastAsia"/>
                <w:color w:val="000000"/>
                <w:sz w:val="24"/>
              </w:rPr>
              <w:t>H.264</w:t>
            </w:r>
            <w:r>
              <w:rPr>
                <w:rFonts w:ascii="华文仿宋" w:eastAsia="华文仿宋" w:hAnsi="华文仿宋" w:cs="华文仿宋" w:hint="eastAsia"/>
                <w:color w:val="000000"/>
                <w:sz w:val="24"/>
              </w:rPr>
              <w:t>或</w:t>
            </w:r>
            <w:r>
              <w:rPr>
                <w:rFonts w:ascii="华文仿宋" w:eastAsia="华文仿宋" w:hAnsi="华文仿宋" w:cs="华文仿宋" w:hint="eastAsia"/>
                <w:color w:val="000000"/>
                <w:sz w:val="24"/>
              </w:rPr>
              <w:t>H.265</w:t>
            </w:r>
            <w:r>
              <w:rPr>
                <w:rFonts w:ascii="华文仿宋" w:eastAsia="华文仿宋" w:hAnsi="华文仿宋" w:cs="华文仿宋" w:hint="eastAsia"/>
                <w:color w:val="000000"/>
                <w:sz w:val="24"/>
              </w:rPr>
              <w:t>编码方式时，开启智能编码功能和不开启智能编码相比，码率节约</w:t>
            </w:r>
            <w:r>
              <w:rPr>
                <w:rFonts w:ascii="华文仿宋" w:eastAsia="华文仿宋" w:hAnsi="华文仿宋" w:cs="华文仿宋" w:hint="eastAsia"/>
                <w:color w:val="000000"/>
                <w:sz w:val="24"/>
              </w:rPr>
              <w:t>80%</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8</w:t>
            </w:r>
            <w:r>
              <w:rPr>
                <w:rFonts w:ascii="华文仿宋" w:eastAsia="华文仿宋" w:hAnsi="华文仿宋" w:cs="华文仿宋" w:hint="eastAsia"/>
                <w:color w:val="000000"/>
                <w:sz w:val="24"/>
              </w:rPr>
              <w:t>、支持</w:t>
            </w:r>
            <w:r>
              <w:rPr>
                <w:rFonts w:ascii="华文仿宋" w:eastAsia="华文仿宋" w:hAnsi="华文仿宋" w:cs="华文仿宋" w:hint="eastAsia"/>
                <w:color w:val="000000"/>
                <w:sz w:val="24"/>
              </w:rPr>
              <w:t>DC12V</w:t>
            </w:r>
            <w:r>
              <w:rPr>
                <w:rFonts w:ascii="华文仿宋" w:eastAsia="华文仿宋" w:hAnsi="华文仿宋" w:cs="华文仿宋" w:hint="eastAsia"/>
                <w:color w:val="000000"/>
                <w:sz w:val="24"/>
              </w:rPr>
              <w:t>和</w:t>
            </w:r>
            <w:r>
              <w:rPr>
                <w:rFonts w:ascii="华文仿宋" w:eastAsia="华文仿宋" w:hAnsi="华文仿宋" w:cs="华文仿宋" w:hint="eastAsia"/>
                <w:color w:val="000000"/>
                <w:sz w:val="24"/>
              </w:rPr>
              <w:t>PoE</w:t>
            </w:r>
            <w:r>
              <w:rPr>
                <w:rFonts w:ascii="华文仿宋" w:eastAsia="华文仿宋" w:hAnsi="华文仿宋" w:cs="华文仿宋" w:hint="eastAsia"/>
                <w:color w:val="000000"/>
                <w:sz w:val="24"/>
              </w:rPr>
              <w:t>供电时，任何一路供电停止后，设备均可连续工作。</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台</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14</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4</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400</w:t>
            </w:r>
            <w:r>
              <w:rPr>
                <w:rFonts w:ascii="华文仿宋" w:eastAsia="华文仿宋" w:hAnsi="华文仿宋" w:cs="华文仿宋" w:hint="eastAsia"/>
                <w:color w:val="000000"/>
                <w:sz w:val="24"/>
              </w:rPr>
              <w:t>万变焦半球摄像机</w:t>
            </w:r>
          </w:p>
        </w:tc>
        <w:tc>
          <w:tcPr>
            <w:tcW w:w="3864" w:type="dxa"/>
            <w:vAlign w:val="center"/>
          </w:tcPr>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、最大分辨率</w:t>
            </w:r>
            <w:r>
              <w:rPr>
                <w:rFonts w:ascii="华文仿宋" w:eastAsia="华文仿宋" w:hAnsi="华文仿宋" w:cs="华文仿宋" w:hint="eastAsia"/>
                <w:color w:val="000000"/>
                <w:sz w:val="24"/>
              </w:rPr>
              <w:t>2560x1440</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、最低照度彩色</w:t>
            </w:r>
            <w:r>
              <w:rPr>
                <w:rFonts w:ascii="华文仿宋" w:eastAsia="华文仿宋" w:hAnsi="华文仿宋" w:cs="华文仿宋" w:hint="eastAsia"/>
                <w:color w:val="000000"/>
                <w:sz w:val="24"/>
              </w:rPr>
              <w:t>0.005lx</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t>、支持红外补光，红外作用距离不低于</w:t>
            </w:r>
            <w:r>
              <w:rPr>
                <w:rFonts w:ascii="华文仿宋" w:eastAsia="华文仿宋" w:hAnsi="华文仿宋" w:cs="华文仿宋" w:hint="eastAsia"/>
                <w:color w:val="000000"/>
                <w:sz w:val="24"/>
              </w:rPr>
              <w:t>30m</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、具备区域入侵、越界、进入区域、离开区域、人员聚集、快速移动、徘徊、物品移除、物品遗留、停车智能分析功能，当以上智能分析行为达到设定的阈值时，可通过客户端软件或</w:t>
            </w:r>
            <w:r>
              <w:rPr>
                <w:rFonts w:ascii="华文仿宋" w:eastAsia="华文仿宋" w:hAnsi="华文仿宋" w:cs="华文仿宋" w:hint="eastAsia"/>
                <w:color w:val="000000"/>
                <w:sz w:val="24"/>
              </w:rPr>
              <w:t>IE</w:t>
            </w:r>
            <w:r>
              <w:rPr>
                <w:rFonts w:ascii="华文仿宋" w:eastAsia="华文仿宋" w:hAnsi="华文仿宋" w:cs="华文仿宋" w:hint="eastAsia"/>
                <w:color w:val="000000"/>
                <w:sz w:val="24"/>
              </w:rPr>
              <w:t>浏览器给出报警提示；</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5</w:t>
            </w:r>
            <w:r>
              <w:rPr>
                <w:rFonts w:ascii="华文仿宋" w:eastAsia="华文仿宋" w:hAnsi="华文仿宋" w:cs="华文仿宋" w:hint="eastAsia"/>
                <w:color w:val="000000"/>
                <w:sz w:val="24"/>
              </w:rPr>
              <w:t>、同一场景相同图像质量下设备在</w:t>
            </w:r>
            <w:r>
              <w:rPr>
                <w:rFonts w:ascii="华文仿宋" w:eastAsia="华文仿宋" w:hAnsi="华文仿宋" w:cs="华文仿宋" w:hint="eastAsia"/>
                <w:color w:val="000000"/>
                <w:sz w:val="24"/>
              </w:rPr>
              <w:t>H.264</w:t>
            </w:r>
            <w:r>
              <w:rPr>
                <w:rFonts w:ascii="华文仿宋" w:eastAsia="华文仿宋" w:hAnsi="华文仿宋" w:cs="华文仿宋" w:hint="eastAsia"/>
                <w:color w:val="000000"/>
                <w:sz w:val="24"/>
              </w:rPr>
              <w:t>或</w:t>
            </w:r>
            <w:r>
              <w:rPr>
                <w:rFonts w:ascii="华文仿宋" w:eastAsia="华文仿宋" w:hAnsi="华文仿宋" w:cs="华文仿宋" w:hint="eastAsia"/>
                <w:color w:val="000000"/>
                <w:sz w:val="24"/>
              </w:rPr>
              <w:t>H265</w:t>
            </w:r>
            <w:r>
              <w:rPr>
                <w:rFonts w:ascii="华文仿宋" w:eastAsia="华文仿宋" w:hAnsi="华文仿宋" w:cs="华文仿宋" w:hint="eastAsia"/>
                <w:color w:val="000000"/>
                <w:sz w:val="24"/>
              </w:rPr>
              <w:t>编码方式时，开启智能编码功能和不开启智能编码相比，码率节约</w:t>
            </w:r>
            <w:r>
              <w:rPr>
                <w:rFonts w:ascii="华文仿宋" w:eastAsia="华文仿宋" w:hAnsi="华文仿宋" w:cs="华文仿宋" w:hint="eastAsia"/>
                <w:color w:val="000000"/>
                <w:sz w:val="24"/>
              </w:rPr>
              <w:t>80%</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6</w:t>
            </w:r>
            <w:r>
              <w:rPr>
                <w:rFonts w:ascii="华文仿宋" w:eastAsia="华文仿宋" w:hAnsi="华文仿宋" w:cs="华文仿宋" w:hint="eastAsia"/>
                <w:color w:val="000000"/>
                <w:sz w:val="24"/>
              </w:rPr>
              <w:t>、支持</w:t>
            </w:r>
            <w:r>
              <w:rPr>
                <w:rFonts w:ascii="华文仿宋" w:eastAsia="华文仿宋" w:hAnsi="华文仿宋" w:cs="华文仿宋" w:hint="eastAsia"/>
                <w:color w:val="000000"/>
                <w:sz w:val="24"/>
              </w:rPr>
              <w:t>IP66</w:t>
            </w:r>
            <w:r>
              <w:rPr>
                <w:rFonts w:ascii="华文仿宋" w:eastAsia="华文仿宋" w:hAnsi="华文仿宋" w:cs="华文仿宋" w:hint="eastAsia"/>
                <w:color w:val="000000"/>
                <w:sz w:val="24"/>
              </w:rPr>
              <w:t>防尘防水；</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7</w:t>
            </w:r>
            <w:r>
              <w:rPr>
                <w:rFonts w:ascii="华文仿宋" w:eastAsia="华文仿宋" w:hAnsi="华文仿宋" w:cs="华文仿宋" w:hint="eastAsia"/>
                <w:color w:val="000000"/>
                <w:sz w:val="24"/>
              </w:rPr>
              <w:t>、焦距</w:t>
            </w:r>
            <w:r>
              <w:rPr>
                <w:rFonts w:ascii="华文仿宋" w:eastAsia="华文仿宋" w:hAnsi="华文仿宋" w:cs="华文仿宋" w:hint="eastAsia"/>
                <w:color w:val="000000"/>
                <w:sz w:val="24"/>
              </w:rPr>
              <w:t>&amp;</w:t>
            </w:r>
            <w:r>
              <w:rPr>
                <w:rFonts w:ascii="华文仿宋" w:eastAsia="华文仿宋" w:hAnsi="华文仿宋" w:cs="华文仿宋" w:hint="eastAsia"/>
                <w:color w:val="000000"/>
                <w:sz w:val="24"/>
              </w:rPr>
              <w:t>视场角：</w:t>
            </w:r>
            <w:r>
              <w:rPr>
                <w:rFonts w:ascii="华文仿宋" w:eastAsia="华文仿宋" w:hAnsi="华文仿宋" w:cs="华文仿宋" w:hint="eastAsia"/>
                <w:color w:val="000000"/>
                <w:sz w:val="24"/>
              </w:rPr>
              <w:t>2.7~8 mm</w:t>
            </w:r>
            <w:r>
              <w:rPr>
                <w:rFonts w:ascii="华文仿宋" w:eastAsia="华文仿宋" w:hAnsi="华文仿宋" w:cs="华文仿宋" w:hint="eastAsia"/>
                <w:color w:val="000000"/>
                <w:sz w:val="24"/>
              </w:rPr>
              <w:t>：水平视场角：</w:t>
            </w:r>
            <w:r>
              <w:rPr>
                <w:rFonts w:ascii="华文仿宋" w:eastAsia="华文仿宋" w:hAnsi="华文仿宋" w:cs="华文仿宋" w:hint="eastAsia"/>
                <w:color w:val="000000"/>
                <w:sz w:val="24"/>
              </w:rPr>
              <w:t>110</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~56</w:t>
            </w:r>
            <w:r>
              <w:rPr>
                <w:rFonts w:ascii="华文仿宋" w:eastAsia="华文仿宋" w:hAnsi="华文仿宋" w:cs="华文仿宋" w:hint="eastAsia"/>
                <w:color w:val="000000"/>
                <w:sz w:val="24"/>
              </w:rPr>
              <w:t>°，垂直视场角：</w:t>
            </w:r>
            <w:r>
              <w:rPr>
                <w:rFonts w:ascii="华文仿宋" w:eastAsia="华文仿宋" w:hAnsi="华文仿宋" w:cs="华文仿宋" w:hint="eastAsia"/>
                <w:color w:val="000000"/>
                <w:sz w:val="24"/>
              </w:rPr>
              <w:t>58.2</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~31.4</w:t>
            </w:r>
            <w:r>
              <w:rPr>
                <w:rFonts w:ascii="华文仿宋" w:eastAsia="华文仿宋" w:hAnsi="华文仿宋" w:cs="华文仿宋" w:hint="eastAsia"/>
                <w:color w:val="000000"/>
                <w:sz w:val="24"/>
              </w:rPr>
              <w:t>°，对角视场角：</w:t>
            </w:r>
            <w:r>
              <w:rPr>
                <w:rFonts w:ascii="华文仿宋" w:eastAsia="华文仿宋" w:hAnsi="华文仿宋" w:cs="华文仿宋" w:hint="eastAsia"/>
                <w:color w:val="000000"/>
                <w:sz w:val="24"/>
              </w:rPr>
              <w:t>132</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~64.5</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8</w:t>
            </w:r>
            <w:r>
              <w:rPr>
                <w:rFonts w:ascii="华文仿宋" w:eastAsia="华文仿宋" w:hAnsi="华文仿宋" w:cs="华文仿宋" w:hint="eastAsia"/>
                <w:color w:val="000000"/>
                <w:sz w:val="24"/>
              </w:rPr>
              <w:t>、供电方式：</w:t>
            </w:r>
            <w:r>
              <w:rPr>
                <w:rFonts w:ascii="华文仿宋" w:eastAsia="华文仿宋" w:hAnsi="华文仿宋" w:cs="华文仿宋" w:hint="eastAsia"/>
                <w:color w:val="000000"/>
                <w:sz w:val="24"/>
              </w:rPr>
              <w:t>DC</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 xml:space="preserve">12 V </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 xml:space="preserve"> </w:t>
            </w:r>
            <w:r>
              <w:rPr>
                <w:rFonts w:ascii="华文仿宋" w:eastAsia="华文仿宋" w:hAnsi="华文仿宋" w:cs="华文仿宋" w:hint="eastAsia"/>
                <w:color w:val="000000"/>
                <w:sz w:val="24"/>
              </w:rPr>
              <w:t>25%</w:t>
            </w:r>
            <w:r>
              <w:rPr>
                <w:rFonts w:ascii="华文仿宋" w:eastAsia="华文仿宋" w:hAnsi="华文仿宋" w:cs="华文仿宋" w:hint="eastAsia"/>
                <w:color w:val="000000"/>
                <w:sz w:val="24"/>
              </w:rPr>
              <w:t>，支持防反接保护；</w:t>
            </w:r>
            <w:r>
              <w:rPr>
                <w:rFonts w:ascii="华文仿宋" w:eastAsia="华文仿宋" w:hAnsi="华文仿宋" w:cs="华文仿宋" w:hint="eastAsia"/>
                <w:color w:val="000000"/>
                <w:sz w:val="24"/>
              </w:rPr>
              <w:t>PoE</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IEEE 802.3af</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CLASS 3</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台</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64</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5</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400</w:t>
            </w:r>
            <w:r>
              <w:rPr>
                <w:rFonts w:ascii="华文仿宋" w:eastAsia="华文仿宋" w:hAnsi="华文仿宋" w:cs="华文仿宋" w:hint="eastAsia"/>
                <w:color w:val="000000"/>
                <w:sz w:val="24"/>
              </w:rPr>
              <w:t>万变焦枪机</w:t>
            </w:r>
          </w:p>
        </w:tc>
        <w:tc>
          <w:tcPr>
            <w:tcW w:w="3864" w:type="dxa"/>
            <w:vAlign w:val="center"/>
          </w:tcPr>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、内置</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颗</w:t>
            </w:r>
            <w:r>
              <w:rPr>
                <w:rFonts w:ascii="华文仿宋" w:eastAsia="华文仿宋" w:hAnsi="华文仿宋" w:cs="华文仿宋" w:hint="eastAsia"/>
                <w:color w:val="000000"/>
                <w:sz w:val="24"/>
              </w:rPr>
              <w:t>GPU</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个麦克风；</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、镜头焦距不小于</w:t>
            </w:r>
            <w:r>
              <w:rPr>
                <w:rFonts w:ascii="华文仿宋" w:eastAsia="华文仿宋" w:hAnsi="华文仿宋" w:cs="华文仿宋" w:hint="eastAsia"/>
                <w:color w:val="000000"/>
                <w:sz w:val="24"/>
              </w:rPr>
              <w:t>2.7mm~13.5mm</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t>、在彩色模式下，当环境照度降低至设定阈值，可自动开启白光补光灯，在白天、夜晚均可输出彩色视频图像；</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、最大支持分辨率</w:t>
            </w:r>
            <w:r>
              <w:rPr>
                <w:rFonts w:ascii="华文仿宋" w:eastAsia="华文仿宋" w:hAnsi="华文仿宋" w:cs="华文仿宋" w:hint="eastAsia"/>
                <w:color w:val="000000"/>
                <w:sz w:val="24"/>
              </w:rPr>
              <w:t>2560*1440</w:t>
            </w:r>
            <w:r>
              <w:rPr>
                <w:rFonts w:ascii="华文仿宋" w:eastAsia="华文仿宋" w:hAnsi="华文仿宋" w:cs="华文仿宋" w:hint="eastAsia"/>
                <w:color w:val="000000"/>
                <w:sz w:val="24"/>
              </w:rPr>
              <w:t>、帧率在</w:t>
            </w:r>
            <w:r>
              <w:rPr>
                <w:rFonts w:ascii="华文仿宋" w:eastAsia="华文仿宋" w:hAnsi="华文仿宋" w:cs="华文仿宋" w:hint="eastAsia"/>
                <w:color w:val="000000"/>
                <w:sz w:val="24"/>
              </w:rPr>
              <w:t>1fps~30fps</w:t>
            </w:r>
            <w:r>
              <w:rPr>
                <w:rFonts w:ascii="华文仿宋" w:eastAsia="华文仿宋" w:hAnsi="华文仿宋" w:cs="华文仿宋" w:hint="eastAsia"/>
                <w:color w:val="000000"/>
                <w:sz w:val="24"/>
              </w:rPr>
              <w:t>可调；</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5</w:t>
            </w:r>
            <w:r>
              <w:rPr>
                <w:rFonts w:ascii="华文仿宋" w:eastAsia="华文仿宋" w:hAnsi="华文仿宋" w:cs="华文仿宋" w:hint="eastAsia"/>
                <w:color w:val="000000"/>
                <w:sz w:val="24"/>
              </w:rPr>
              <w:t>、不低于</w:t>
            </w:r>
            <w:r>
              <w:rPr>
                <w:rFonts w:ascii="华文仿宋" w:eastAsia="华文仿宋" w:hAnsi="华文仿宋" w:cs="华文仿宋" w:hint="eastAsia"/>
                <w:color w:val="000000"/>
                <w:sz w:val="24"/>
              </w:rPr>
              <w:t>IP67</w:t>
            </w:r>
            <w:r>
              <w:rPr>
                <w:rFonts w:ascii="华文仿宋" w:eastAsia="华文仿宋" w:hAnsi="华文仿宋" w:cs="华文仿宋" w:hint="eastAsia"/>
                <w:color w:val="000000"/>
                <w:sz w:val="24"/>
              </w:rPr>
              <w:t>防尘防水等级；</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6</w:t>
            </w:r>
            <w:r>
              <w:rPr>
                <w:rFonts w:ascii="华文仿宋" w:eastAsia="华文仿宋" w:hAnsi="华文仿宋" w:cs="华文仿宋" w:hint="eastAsia"/>
                <w:color w:val="000000"/>
                <w:sz w:val="24"/>
              </w:rPr>
              <w:t>、支持固件安全检验功能，摄像机</w:t>
            </w:r>
            <w:r>
              <w:rPr>
                <w:rFonts w:ascii="华文仿宋" w:eastAsia="华文仿宋" w:hAnsi="华文仿宋" w:cs="华文仿宋" w:hint="eastAsia"/>
                <w:color w:val="000000"/>
                <w:sz w:val="24"/>
              </w:rPr>
              <w:t>uboot</w:t>
            </w:r>
            <w:r>
              <w:rPr>
                <w:rFonts w:ascii="华文仿宋" w:eastAsia="华文仿宋" w:hAnsi="华文仿宋" w:cs="华文仿宋" w:hint="eastAsia"/>
                <w:color w:val="000000"/>
                <w:sz w:val="24"/>
              </w:rPr>
              <w:t>应采用加密存储，通过离线烧写存储器方式写入的</w:t>
            </w:r>
            <w:r>
              <w:rPr>
                <w:rFonts w:ascii="华文仿宋" w:eastAsia="华文仿宋" w:hAnsi="华文仿宋" w:cs="华文仿宋" w:hint="eastAsia"/>
                <w:color w:val="000000"/>
                <w:sz w:val="24"/>
              </w:rPr>
              <w:t>uboot</w:t>
            </w:r>
            <w:r>
              <w:rPr>
                <w:rFonts w:ascii="华文仿宋" w:eastAsia="华文仿宋" w:hAnsi="华文仿宋" w:cs="华文仿宋" w:hint="eastAsia"/>
                <w:color w:val="000000"/>
                <w:sz w:val="24"/>
              </w:rPr>
              <w:t>执行程序，不能被硬件微引导程序加载执行；</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7</w:t>
            </w:r>
            <w:r>
              <w:rPr>
                <w:rFonts w:ascii="华文仿宋" w:eastAsia="华文仿宋" w:hAnsi="华文仿宋" w:cs="华文仿宋" w:hint="eastAsia"/>
                <w:color w:val="000000"/>
                <w:sz w:val="24"/>
              </w:rPr>
              <w:t>、▲摄像机采用鳞镜式补光灯，补</w:t>
            </w:r>
            <w:r>
              <w:rPr>
                <w:rFonts w:ascii="华文仿宋" w:eastAsia="华文仿宋" w:hAnsi="华文仿宋" w:cs="华文仿宋" w:hint="eastAsia"/>
                <w:color w:val="000000"/>
                <w:sz w:val="24"/>
              </w:rPr>
              <w:lastRenderedPageBreak/>
              <w:t>光灯开启后，正面不可见补光灯灯珠，补光亮度均匀，无明显波纹状、圆环状、麻点状、条纹状及不规则亮斑。</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8</w:t>
            </w:r>
            <w:r>
              <w:rPr>
                <w:rFonts w:ascii="华文仿宋" w:eastAsia="华文仿宋" w:hAnsi="华文仿宋" w:cs="华文仿宋" w:hint="eastAsia"/>
                <w:color w:val="000000"/>
                <w:sz w:val="24"/>
              </w:rPr>
              <w:t>、▲设备具有耀光抑制功能，耀光区域≤</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台</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9</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6</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36</w:t>
            </w:r>
            <w:r>
              <w:rPr>
                <w:rFonts w:ascii="华文仿宋" w:eastAsia="华文仿宋" w:hAnsi="华文仿宋" w:cs="华文仿宋" w:hint="eastAsia"/>
                <w:color w:val="000000"/>
                <w:sz w:val="24"/>
              </w:rPr>
              <w:t>盘位存储服务器</w:t>
            </w:r>
          </w:p>
        </w:tc>
        <w:tc>
          <w:tcPr>
            <w:tcW w:w="3864" w:type="dxa"/>
            <w:vAlign w:val="center"/>
          </w:tcPr>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、服务器配置：≥</w:t>
            </w: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颗</w:t>
            </w:r>
            <w:r>
              <w:rPr>
                <w:rFonts w:ascii="华文仿宋" w:eastAsia="华文仿宋" w:hAnsi="华文仿宋" w:cs="华文仿宋" w:hint="eastAsia"/>
                <w:color w:val="000000"/>
                <w:sz w:val="24"/>
              </w:rPr>
              <w:t>64</w:t>
            </w:r>
            <w:r>
              <w:rPr>
                <w:rFonts w:ascii="华文仿宋" w:eastAsia="华文仿宋" w:hAnsi="华文仿宋" w:cs="华文仿宋" w:hint="eastAsia"/>
                <w:color w:val="000000"/>
                <w:sz w:val="24"/>
              </w:rPr>
              <w:t>位多核处理器，≥</w:t>
            </w:r>
            <w:r>
              <w:rPr>
                <w:rFonts w:ascii="华文仿宋" w:eastAsia="华文仿宋" w:hAnsi="华文仿宋" w:cs="华文仿宋" w:hint="eastAsia"/>
                <w:color w:val="000000"/>
                <w:sz w:val="24"/>
              </w:rPr>
              <w:t>4GB</w:t>
            </w:r>
            <w:r>
              <w:rPr>
                <w:rFonts w:ascii="华文仿宋" w:eastAsia="华文仿宋" w:hAnsi="华文仿宋" w:cs="华文仿宋" w:hint="eastAsia"/>
                <w:color w:val="000000"/>
                <w:sz w:val="24"/>
              </w:rPr>
              <w:t>内存，内存支持扩展到≥</w:t>
            </w:r>
            <w:r>
              <w:rPr>
                <w:rFonts w:ascii="华文仿宋" w:eastAsia="华文仿宋" w:hAnsi="华文仿宋" w:cs="华文仿宋" w:hint="eastAsia"/>
                <w:color w:val="000000"/>
                <w:sz w:val="24"/>
              </w:rPr>
              <w:t>256GB</w:t>
            </w:r>
            <w:r>
              <w:rPr>
                <w:rFonts w:ascii="华文仿宋" w:eastAsia="华文仿宋" w:hAnsi="华文仿宋" w:cs="华文仿宋" w:hint="eastAsia"/>
                <w:color w:val="000000"/>
                <w:sz w:val="24"/>
              </w:rPr>
              <w:t>，内置</w:t>
            </w:r>
            <w:r>
              <w:rPr>
                <w:rFonts w:ascii="华文仿宋" w:eastAsia="华文仿宋" w:hAnsi="华文仿宋" w:cs="华文仿宋" w:hint="eastAsia"/>
                <w:color w:val="000000"/>
                <w:sz w:val="24"/>
              </w:rPr>
              <w:t>SSD</w:t>
            </w:r>
            <w:r>
              <w:rPr>
                <w:rFonts w:ascii="华文仿宋" w:eastAsia="华文仿宋" w:hAnsi="华文仿宋" w:cs="华文仿宋" w:hint="eastAsia"/>
                <w:color w:val="000000"/>
                <w:sz w:val="24"/>
              </w:rPr>
              <w:t>固态硬盘（可以扩展到</w:t>
            </w: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个</w:t>
            </w:r>
            <w:r>
              <w:rPr>
                <w:rFonts w:ascii="华文仿宋" w:eastAsia="华文仿宋" w:hAnsi="华文仿宋" w:cs="华文仿宋" w:hint="eastAsia"/>
                <w:color w:val="000000"/>
                <w:sz w:val="24"/>
              </w:rPr>
              <w:t>SSD</w:t>
            </w:r>
            <w:r>
              <w:rPr>
                <w:rFonts w:ascii="华文仿宋" w:eastAsia="华文仿宋" w:hAnsi="华文仿宋" w:cs="华文仿宋" w:hint="eastAsia"/>
                <w:color w:val="000000"/>
                <w:sz w:val="24"/>
              </w:rPr>
              <w:t>作为缓存盘），配置≥</w:t>
            </w: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t>个风扇，支持风扇</w:t>
            </w:r>
            <w:r>
              <w:rPr>
                <w:rFonts w:ascii="华文仿宋" w:eastAsia="华文仿宋" w:hAnsi="华文仿宋" w:cs="华文仿宋" w:hint="eastAsia"/>
                <w:color w:val="000000"/>
                <w:sz w:val="24"/>
              </w:rPr>
              <w:t>热插拔冗余温控调速风扇；支持热插拔</w:t>
            </w:r>
            <w:r>
              <w:rPr>
                <w:rFonts w:ascii="华文仿宋" w:eastAsia="华文仿宋" w:hAnsi="华文仿宋" w:cs="华文仿宋" w:hint="eastAsia"/>
                <w:color w:val="000000"/>
                <w:sz w:val="24"/>
              </w:rPr>
              <w:t>1+1AC220V</w:t>
            </w:r>
            <w:r>
              <w:rPr>
                <w:rFonts w:ascii="华文仿宋" w:eastAsia="华文仿宋" w:hAnsi="华文仿宋" w:cs="华文仿宋" w:hint="eastAsia"/>
                <w:color w:val="000000"/>
                <w:sz w:val="24"/>
              </w:rPr>
              <w:t>；</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、标配≥</w:t>
            </w: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个千兆网口，支持</w:t>
            </w: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个</w:t>
            </w:r>
            <w:r>
              <w:rPr>
                <w:rFonts w:ascii="华文仿宋" w:eastAsia="华文仿宋" w:hAnsi="华文仿宋" w:cs="华文仿宋" w:hint="eastAsia"/>
                <w:color w:val="000000"/>
                <w:sz w:val="24"/>
              </w:rPr>
              <w:t>PCI-E3.0</w:t>
            </w:r>
            <w:r>
              <w:rPr>
                <w:rFonts w:ascii="华文仿宋" w:eastAsia="华文仿宋" w:hAnsi="华文仿宋" w:cs="华文仿宋" w:hint="eastAsia"/>
                <w:color w:val="000000"/>
                <w:sz w:val="24"/>
              </w:rPr>
              <w:t>，或可扩展</w:t>
            </w:r>
            <w:r>
              <w:rPr>
                <w:rFonts w:ascii="华文仿宋" w:eastAsia="华文仿宋" w:hAnsi="华文仿宋" w:cs="华文仿宋" w:hint="eastAsia"/>
                <w:color w:val="000000"/>
                <w:sz w:val="24"/>
              </w:rPr>
              <w:t xml:space="preserve"> RS485 </w:t>
            </w:r>
            <w:r>
              <w:rPr>
                <w:rFonts w:ascii="华文仿宋" w:eastAsia="华文仿宋" w:hAnsi="华文仿宋" w:cs="华文仿宋" w:hint="eastAsia"/>
                <w:color w:val="000000"/>
                <w:sz w:val="24"/>
              </w:rPr>
              <w:t>接口、</w:t>
            </w:r>
            <w:r>
              <w:rPr>
                <w:rFonts w:ascii="华文仿宋" w:eastAsia="华文仿宋" w:hAnsi="华文仿宋" w:cs="华文仿宋" w:hint="eastAsia"/>
                <w:color w:val="000000"/>
                <w:sz w:val="24"/>
              </w:rPr>
              <w:t xml:space="preserve">eSATA </w:t>
            </w:r>
            <w:r>
              <w:rPr>
                <w:rFonts w:ascii="华文仿宋" w:eastAsia="华文仿宋" w:hAnsi="华文仿宋" w:cs="华文仿宋" w:hint="eastAsia"/>
                <w:color w:val="000000"/>
                <w:sz w:val="24"/>
              </w:rPr>
              <w:t>接口，可扩展至</w:t>
            </w:r>
            <w:r>
              <w:rPr>
                <w:rFonts w:ascii="华文仿宋" w:eastAsia="华文仿宋" w:hAnsi="华文仿宋" w:cs="华文仿宋" w:hint="eastAsia"/>
                <w:color w:val="000000"/>
                <w:sz w:val="24"/>
              </w:rPr>
              <w:t xml:space="preserve"> 15</w:t>
            </w:r>
            <w:r>
              <w:rPr>
                <w:rFonts w:ascii="华文仿宋" w:eastAsia="华文仿宋" w:hAnsi="华文仿宋" w:cs="华文仿宋" w:hint="eastAsia"/>
                <w:color w:val="000000"/>
                <w:sz w:val="24"/>
              </w:rPr>
              <w:t>个千兆网口，或增配</w:t>
            </w:r>
            <w:r>
              <w:rPr>
                <w:rFonts w:ascii="华文仿宋" w:eastAsia="华文仿宋" w:hAnsi="华文仿宋" w:cs="华文仿宋" w:hint="eastAsia"/>
                <w:color w:val="000000"/>
                <w:sz w:val="24"/>
              </w:rPr>
              <w:t xml:space="preserve"> 12</w:t>
            </w:r>
            <w:r>
              <w:rPr>
                <w:rFonts w:ascii="华文仿宋" w:eastAsia="华文仿宋" w:hAnsi="华文仿宋" w:cs="华文仿宋" w:hint="eastAsia"/>
                <w:color w:val="000000"/>
                <w:sz w:val="24"/>
              </w:rPr>
              <w:t>个</w:t>
            </w:r>
            <w:r>
              <w:rPr>
                <w:rFonts w:ascii="华文仿宋" w:eastAsia="华文仿宋" w:hAnsi="华文仿宋" w:cs="华文仿宋" w:hint="eastAsia"/>
                <w:color w:val="000000"/>
                <w:sz w:val="24"/>
              </w:rPr>
              <w:t xml:space="preserve"> 10Gb /25Gb</w:t>
            </w:r>
            <w:r>
              <w:rPr>
                <w:rFonts w:ascii="华文仿宋" w:eastAsia="华文仿宋" w:hAnsi="华文仿宋" w:cs="华文仿宋" w:hint="eastAsia"/>
                <w:color w:val="000000"/>
                <w:sz w:val="24"/>
              </w:rPr>
              <w:t>光纤接口或增配</w:t>
            </w:r>
            <w:r>
              <w:rPr>
                <w:rFonts w:ascii="华文仿宋" w:eastAsia="华文仿宋" w:hAnsi="华文仿宋" w:cs="华文仿宋" w:hint="eastAsia"/>
                <w:color w:val="000000"/>
                <w:sz w:val="24"/>
              </w:rPr>
              <w:t xml:space="preserve"> 12 </w:t>
            </w:r>
            <w:r>
              <w:rPr>
                <w:rFonts w:ascii="华文仿宋" w:eastAsia="华文仿宋" w:hAnsi="华文仿宋" w:cs="华文仿宋" w:hint="eastAsia"/>
                <w:color w:val="000000"/>
                <w:sz w:val="24"/>
              </w:rPr>
              <w:t>个</w:t>
            </w:r>
            <w:r>
              <w:rPr>
                <w:rFonts w:ascii="华文仿宋" w:eastAsia="华文仿宋" w:hAnsi="华文仿宋" w:cs="华文仿宋" w:hint="eastAsia"/>
                <w:color w:val="000000"/>
                <w:sz w:val="24"/>
              </w:rPr>
              <w:t xml:space="preserve"> 8Gb/16Gb/32Gb </w:t>
            </w:r>
            <w:r>
              <w:rPr>
                <w:rFonts w:ascii="华文仿宋" w:eastAsia="华文仿宋" w:hAnsi="华文仿宋" w:cs="华文仿宋" w:hint="eastAsia"/>
                <w:color w:val="000000"/>
                <w:sz w:val="24"/>
              </w:rPr>
              <w:t>光纤接口或增配</w:t>
            </w:r>
            <w:r>
              <w:rPr>
                <w:rFonts w:ascii="华文仿宋" w:eastAsia="华文仿宋" w:hAnsi="华文仿宋" w:cs="华文仿宋" w:hint="eastAsia"/>
                <w:color w:val="000000"/>
                <w:sz w:val="24"/>
              </w:rPr>
              <w:t xml:space="preserve"> 12</w:t>
            </w:r>
            <w:r>
              <w:rPr>
                <w:rFonts w:ascii="华文仿宋" w:eastAsia="华文仿宋" w:hAnsi="华文仿宋" w:cs="华文仿宋" w:hint="eastAsia"/>
                <w:color w:val="000000"/>
                <w:sz w:val="24"/>
              </w:rPr>
              <w:t>个</w:t>
            </w:r>
            <w:r>
              <w:rPr>
                <w:rFonts w:ascii="华文仿宋" w:eastAsia="华文仿宋" w:hAnsi="华文仿宋" w:cs="华文仿宋" w:hint="eastAsia"/>
                <w:color w:val="000000"/>
                <w:sz w:val="24"/>
              </w:rPr>
              <w:t xml:space="preserve"> HDMI </w:t>
            </w:r>
            <w:r>
              <w:rPr>
                <w:rFonts w:ascii="华文仿宋" w:eastAsia="华文仿宋" w:hAnsi="华文仿宋" w:cs="华文仿宋" w:hint="eastAsia"/>
                <w:color w:val="000000"/>
                <w:sz w:val="24"/>
              </w:rPr>
              <w:t>接口或增配</w:t>
            </w:r>
            <w:r>
              <w:rPr>
                <w:rFonts w:ascii="华文仿宋" w:eastAsia="华文仿宋" w:hAnsi="华文仿宋" w:cs="华文仿宋" w:hint="eastAsia"/>
                <w:color w:val="000000"/>
                <w:sz w:val="24"/>
              </w:rPr>
              <w:t xml:space="preserve"> 9 </w:t>
            </w:r>
            <w:r>
              <w:rPr>
                <w:rFonts w:ascii="华文仿宋" w:eastAsia="华文仿宋" w:hAnsi="华文仿宋" w:cs="华文仿宋" w:hint="eastAsia"/>
                <w:color w:val="000000"/>
                <w:sz w:val="24"/>
              </w:rPr>
              <w:t>个</w:t>
            </w:r>
            <w:r>
              <w:rPr>
                <w:rFonts w:ascii="华文仿宋" w:eastAsia="华文仿宋" w:hAnsi="华文仿宋" w:cs="华文仿宋" w:hint="eastAsia"/>
                <w:color w:val="000000"/>
                <w:sz w:val="24"/>
              </w:rPr>
              <w:t>Mini SAS HD</w:t>
            </w:r>
            <w:r>
              <w:rPr>
                <w:rFonts w:ascii="华文仿宋" w:eastAsia="华文仿宋" w:hAnsi="华文仿宋" w:cs="华文仿宋" w:hint="eastAsia"/>
                <w:color w:val="000000"/>
                <w:sz w:val="24"/>
              </w:rPr>
              <w:t>接口，支持</w:t>
            </w:r>
            <w:r>
              <w:rPr>
                <w:rFonts w:ascii="华文仿宋" w:eastAsia="华文仿宋" w:hAnsi="华文仿宋" w:cs="华文仿宋" w:hint="eastAsia"/>
                <w:color w:val="000000"/>
                <w:sz w:val="24"/>
              </w:rPr>
              <w:t>GPU</w:t>
            </w:r>
            <w:r>
              <w:rPr>
                <w:rFonts w:ascii="华文仿宋" w:eastAsia="华文仿宋" w:hAnsi="华文仿宋" w:cs="华文仿宋" w:hint="eastAsia"/>
                <w:color w:val="000000"/>
                <w:sz w:val="24"/>
              </w:rPr>
              <w:t>智能卡，支持</w:t>
            </w:r>
            <w:r>
              <w:rPr>
                <w:rFonts w:ascii="华文仿宋" w:eastAsia="华文仿宋" w:hAnsi="华文仿宋" w:cs="华文仿宋" w:hint="eastAsia"/>
                <w:color w:val="000000"/>
                <w:sz w:val="24"/>
              </w:rPr>
              <w:t>PCI-E X16</w:t>
            </w:r>
            <w:r>
              <w:rPr>
                <w:rFonts w:ascii="华文仿宋" w:eastAsia="华文仿宋" w:hAnsi="华文仿宋" w:cs="华文仿宋" w:hint="eastAsia"/>
                <w:color w:val="000000"/>
                <w:sz w:val="24"/>
              </w:rPr>
              <w:t>和</w:t>
            </w:r>
            <w:r>
              <w:rPr>
                <w:rFonts w:ascii="华文仿宋" w:eastAsia="华文仿宋" w:hAnsi="华文仿宋" w:cs="华文仿宋" w:hint="eastAsia"/>
                <w:color w:val="000000"/>
                <w:sz w:val="24"/>
              </w:rPr>
              <w:t>PCI-E X8</w:t>
            </w:r>
            <w:r>
              <w:rPr>
                <w:rFonts w:ascii="华文仿宋" w:eastAsia="华文仿宋" w:hAnsi="华文仿宋" w:cs="华文仿宋" w:hint="eastAsia"/>
                <w:color w:val="000000"/>
                <w:sz w:val="24"/>
              </w:rPr>
              <w:t>，可支</w:t>
            </w:r>
            <w:r>
              <w:rPr>
                <w:rFonts w:ascii="华文仿宋" w:eastAsia="华文仿宋" w:hAnsi="华文仿宋" w:cs="华文仿宋" w:hint="eastAsia"/>
                <w:color w:val="000000"/>
                <w:sz w:val="24"/>
              </w:rPr>
              <w:lastRenderedPageBreak/>
              <w:t>持</w:t>
            </w:r>
            <w:r>
              <w:rPr>
                <w:rFonts w:ascii="华文仿宋" w:eastAsia="华文仿宋" w:hAnsi="华文仿宋" w:cs="华文仿宋" w:hint="eastAsia"/>
                <w:color w:val="000000"/>
                <w:sz w:val="24"/>
              </w:rPr>
              <w:t>12GB SAS</w:t>
            </w:r>
            <w:r>
              <w:rPr>
                <w:rFonts w:ascii="华文仿宋" w:eastAsia="华文仿宋" w:hAnsi="华文仿宋" w:cs="华文仿宋" w:hint="eastAsia"/>
                <w:color w:val="000000"/>
                <w:sz w:val="24"/>
              </w:rPr>
              <w:t>扩展口；</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t>、可接入</w:t>
            </w:r>
            <w:r>
              <w:rPr>
                <w:rFonts w:ascii="华文仿宋" w:eastAsia="华文仿宋" w:hAnsi="华文仿宋" w:cs="华文仿宋" w:hint="eastAsia"/>
                <w:color w:val="000000"/>
                <w:sz w:val="24"/>
              </w:rPr>
              <w:t>2T/3T/4T/6T/8T/10T/12T/14T/16T/18T/20T/25T/26T SATA/SAS</w:t>
            </w:r>
            <w:r>
              <w:rPr>
                <w:rFonts w:ascii="华文仿宋" w:eastAsia="华文仿宋" w:hAnsi="华文仿宋" w:cs="华文仿宋" w:hint="eastAsia"/>
                <w:color w:val="000000"/>
                <w:sz w:val="24"/>
              </w:rPr>
              <w:t>硬盘；</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、具有</w:t>
            </w:r>
            <w:r>
              <w:rPr>
                <w:rFonts w:ascii="华文仿宋" w:eastAsia="华文仿宋" w:hAnsi="华文仿宋" w:cs="华文仿宋" w:hint="eastAsia"/>
                <w:color w:val="000000"/>
                <w:sz w:val="24"/>
              </w:rPr>
              <w:t>36</w:t>
            </w:r>
            <w:r>
              <w:rPr>
                <w:rFonts w:ascii="华文仿宋" w:eastAsia="华文仿宋" w:hAnsi="华文仿宋" w:cs="华文仿宋" w:hint="eastAsia"/>
                <w:color w:val="000000"/>
                <w:sz w:val="24"/>
              </w:rPr>
              <w:t>块硬盘热插拔插槽；支持硬盘热插拔设备在读写数据时，热插拔设备内的任意块硬盘，设备正常运行不宕机，硬盘不损坏，数据不丢失，业务不中断；</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5</w:t>
            </w:r>
            <w:r>
              <w:rPr>
                <w:rFonts w:ascii="华文仿宋" w:eastAsia="华文仿宋" w:hAnsi="华文仿宋" w:cs="华文仿宋" w:hint="eastAsia"/>
                <w:color w:val="000000"/>
                <w:sz w:val="24"/>
              </w:rPr>
              <w:t>、支持视音频、图片、智能数据流进行混合直存，无须存储服务器和图片服务器的参与，平台服务器宕机时，存储业务正常；</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6</w:t>
            </w:r>
            <w:r>
              <w:rPr>
                <w:rFonts w:ascii="华文仿宋" w:eastAsia="华文仿宋" w:hAnsi="华文仿宋" w:cs="华文仿宋" w:hint="eastAsia"/>
                <w:color w:val="000000"/>
                <w:sz w:val="24"/>
              </w:rPr>
              <w:t>、应能接入并存储</w:t>
            </w:r>
            <w:r>
              <w:rPr>
                <w:rFonts w:ascii="华文仿宋" w:eastAsia="华文仿宋" w:hAnsi="华文仿宋" w:cs="华文仿宋" w:hint="eastAsia"/>
                <w:color w:val="000000"/>
                <w:sz w:val="24"/>
              </w:rPr>
              <w:t>4096Mbps</w:t>
            </w:r>
            <w:r>
              <w:rPr>
                <w:rFonts w:ascii="华文仿宋" w:eastAsia="华文仿宋" w:hAnsi="华文仿宋" w:cs="华文仿宋" w:hint="eastAsia"/>
                <w:color w:val="000000"/>
                <w:sz w:val="24"/>
              </w:rPr>
              <w:t>视频图像，同时转发</w:t>
            </w:r>
            <w:r>
              <w:rPr>
                <w:rFonts w:ascii="华文仿宋" w:eastAsia="华文仿宋" w:hAnsi="华文仿宋" w:cs="华文仿宋" w:hint="eastAsia"/>
                <w:color w:val="000000"/>
                <w:sz w:val="24"/>
              </w:rPr>
              <w:t>4096Mbps</w:t>
            </w:r>
            <w:r>
              <w:rPr>
                <w:rFonts w:ascii="华文仿宋" w:eastAsia="华文仿宋" w:hAnsi="华文仿宋" w:cs="华文仿宋" w:hint="eastAsia"/>
                <w:color w:val="000000"/>
                <w:sz w:val="24"/>
              </w:rPr>
              <w:t>的视频图像，同时下载</w:t>
            </w:r>
            <w:r>
              <w:rPr>
                <w:rFonts w:ascii="华文仿宋" w:eastAsia="华文仿宋" w:hAnsi="华文仿宋" w:cs="华文仿宋" w:hint="eastAsia"/>
                <w:color w:val="000000"/>
                <w:sz w:val="24"/>
              </w:rPr>
              <w:t>4096Mbps</w:t>
            </w:r>
            <w:r>
              <w:rPr>
                <w:rFonts w:ascii="华文仿宋" w:eastAsia="华文仿宋" w:hAnsi="华文仿宋" w:cs="华文仿宋" w:hint="eastAsia"/>
                <w:color w:val="000000"/>
                <w:sz w:val="24"/>
              </w:rPr>
              <w:t>的视频图像；同时回放</w:t>
            </w:r>
            <w:r>
              <w:rPr>
                <w:rFonts w:ascii="华文仿宋" w:eastAsia="华文仿宋" w:hAnsi="华文仿宋" w:cs="华文仿宋" w:hint="eastAsia"/>
                <w:color w:val="000000"/>
                <w:sz w:val="24"/>
              </w:rPr>
              <w:t>1400Mbps</w:t>
            </w:r>
            <w:r>
              <w:rPr>
                <w:rFonts w:ascii="华文仿宋" w:eastAsia="华文仿宋" w:hAnsi="华文仿宋" w:cs="华文仿宋" w:hint="eastAsia"/>
                <w:color w:val="000000"/>
                <w:sz w:val="24"/>
              </w:rPr>
              <w:t>的视频图像；在转发模式下，可进行</w:t>
            </w:r>
            <w:r>
              <w:rPr>
                <w:rFonts w:ascii="华文仿宋" w:eastAsia="华文仿宋" w:hAnsi="华文仿宋" w:cs="华文仿宋" w:hint="eastAsia"/>
                <w:color w:val="000000"/>
                <w:sz w:val="24"/>
              </w:rPr>
              <w:t>4096</w:t>
            </w:r>
            <w:r>
              <w:rPr>
                <w:rFonts w:ascii="华文仿宋" w:eastAsia="华文仿宋" w:hAnsi="华文仿宋" w:cs="华文仿宋" w:hint="eastAsia"/>
                <w:color w:val="000000"/>
                <w:sz w:val="24"/>
              </w:rPr>
              <w:t>路</w:t>
            </w:r>
            <w:r>
              <w:rPr>
                <w:rFonts w:ascii="华文仿宋" w:eastAsia="华文仿宋" w:hAnsi="华文仿宋" w:cs="华文仿宋" w:hint="eastAsia"/>
                <w:color w:val="000000"/>
                <w:sz w:val="24"/>
              </w:rPr>
              <w:t>2Mbps</w:t>
            </w:r>
            <w:r>
              <w:rPr>
                <w:rFonts w:ascii="华文仿宋" w:eastAsia="华文仿宋" w:hAnsi="华文仿宋" w:cs="华文仿宋" w:hint="eastAsia"/>
                <w:color w:val="000000"/>
                <w:sz w:val="24"/>
              </w:rPr>
              <w:t>视频码流转发；在总带宽不变的情况下，接入、转发、回放间的性能值可自由调整；</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7</w:t>
            </w:r>
            <w:r>
              <w:rPr>
                <w:rFonts w:ascii="华文仿宋" w:eastAsia="华文仿宋" w:hAnsi="华文仿宋" w:cs="华文仿宋" w:hint="eastAsia"/>
                <w:color w:val="000000"/>
                <w:sz w:val="24"/>
              </w:rPr>
              <w:t>、▲支持查看硬盘体检报告、硬盘深度体检和磁盘档案；支持下载单个硬盘或批量硬盘的报告，支持按时间显示硬盘的坏扇区、温度、振动变化趋势的曲线图；可通过硬盘深度体检查看硬盘原始数据读取错误率、上电时间、上电时长计数、意外断电计数、重映射扇区数、磁盘振动等多种硬盘相关健康值；</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8</w:t>
            </w:r>
            <w:r>
              <w:rPr>
                <w:rFonts w:ascii="华文仿宋" w:eastAsia="华文仿宋" w:hAnsi="华文仿宋" w:cs="华文仿宋" w:hint="eastAsia"/>
                <w:color w:val="000000"/>
                <w:sz w:val="24"/>
              </w:rPr>
              <w:t>、▲支持页面向导型快速配置，在配置前期，对设备进行全面的检测，包括物理环境，域环境，平台环境进</w:t>
            </w:r>
            <w:r>
              <w:rPr>
                <w:rFonts w:ascii="华文仿宋" w:eastAsia="华文仿宋" w:hAnsi="华文仿宋" w:cs="华文仿宋" w:hint="eastAsia"/>
                <w:color w:val="000000"/>
                <w:sz w:val="24"/>
              </w:rPr>
              <w:t>行全面扫描，针对发现的异常，给出对应的提示，会明确指出异常，包括硬盘数量异常、</w:t>
            </w:r>
            <w:r>
              <w:rPr>
                <w:rFonts w:ascii="华文仿宋" w:eastAsia="华文仿宋" w:hAnsi="华文仿宋" w:cs="华文仿宋" w:hint="eastAsia"/>
                <w:color w:val="000000"/>
                <w:sz w:val="24"/>
              </w:rPr>
              <w:t>docker</w:t>
            </w:r>
            <w:r>
              <w:rPr>
                <w:rFonts w:ascii="华文仿宋" w:eastAsia="华文仿宋" w:hAnsi="华文仿宋" w:cs="华文仿宋" w:hint="eastAsia"/>
                <w:color w:val="000000"/>
                <w:sz w:val="24"/>
              </w:rPr>
              <w:t>服务异常、镜像等情况</w:t>
            </w:r>
            <w:r>
              <w:rPr>
                <w:rFonts w:ascii="华文仿宋" w:eastAsia="华文仿宋" w:hAnsi="华文仿宋" w:cs="华文仿宋" w:hint="eastAsia"/>
                <w:color w:val="000000"/>
                <w:sz w:val="24"/>
              </w:rPr>
              <w:t xml:space="preserve">                                                                                                                                                                          9</w:t>
            </w:r>
            <w:r>
              <w:rPr>
                <w:rFonts w:ascii="华文仿宋" w:eastAsia="华文仿宋" w:hAnsi="华文仿宋" w:cs="华文仿宋" w:hint="eastAsia"/>
                <w:color w:val="000000"/>
                <w:sz w:val="24"/>
              </w:rPr>
              <w:t>、▲在</w:t>
            </w:r>
            <w:r>
              <w:rPr>
                <w:rFonts w:ascii="华文仿宋" w:eastAsia="华文仿宋" w:hAnsi="华文仿宋" w:cs="华文仿宋" w:hint="eastAsia"/>
                <w:color w:val="000000"/>
                <w:sz w:val="24"/>
              </w:rPr>
              <w:t>web</w:t>
            </w:r>
            <w:r>
              <w:rPr>
                <w:rFonts w:ascii="华文仿宋" w:eastAsia="华文仿宋" w:hAnsi="华文仿宋" w:cs="华文仿宋" w:hint="eastAsia"/>
                <w:color w:val="000000"/>
                <w:sz w:val="24"/>
              </w:rPr>
              <w:t>页面可以指定归档路径，支持实时流同时录像和归档，</w:t>
            </w:r>
            <w:r>
              <w:rPr>
                <w:rFonts w:ascii="华文仿宋" w:eastAsia="华文仿宋" w:hAnsi="华文仿宋" w:cs="华文仿宋" w:hint="eastAsia"/>
                <w:color w:val="000000"/>
                <w:sz w:val="24"/>
              </w:rPr>
              <w:t>归档的数据可以使用通用播放器播放；归档路径在</w:t>
            </w:r>
            <w:r>
              <w:rPr>
                <w:rFonts w:ascii="华文仿宋" w:eastAsia="华文仿宋" w:hAnsi="华文仿宋" w:cs="华文仿宋" w:hint="eastAsia"/>
                <w:color w:val="000000"/>
                <w:sz w:val="24"/>
              </w:rPr>
              <w:t>web</w:t>
            </w:r>
            <w:r>
              <w:rPr>
                <w:rFonts w:ascii="华文仿宋" w:eastAsia="华文仿宋" w:hAnsi="华文仿宋" w:cs="华文仿宋" w:hint="eastAsia"/>
                <w:color w:val="000000"/>
                <w:sz w:val="24"/>
              </w:rPr>
              <w:t>页面可以灵活配置，支持多级目录管理模式，针对不同目录，可以配置不同权限；</w:t>
            </w:r>
            <w:r>
              <w:rPr>
                <w:rFonts w:ascii="华文仿宋" w:eastAsia="华文仿宋" w:hAnsi="华文仿宋" w:cs="华文仿宋" w:hint="eastAsia"/>
                <w:color w:val="000000"/>
                <w:sz w:val="24"/>
              </w:rPr>
              <w:lastRenderedPageBreak/>
              <w:t>支持视频、图片、文件多种数据类型归档</w:t>
            </w:r>
          </w:p>
          <w:p w:rsidR="0066726C" w:rsidRDefault="00B537AE">
            <w:pPr>
              <w:pStyle w:val="aa"/>
              <w:ind w:firstLineChars="0" w:firstLine="0"/>
              <w:rPr>
                <w:rFonts w:ascii="华文仿宋" w:eastAsia="华文仿宋" w:hAnsi="华文仿宋" w:cs="华文仿宋"/>
                <w:color w:val="000000"/>
                <w:sz w:val="24"/>
              </w:rPr>
            </w:pPr>
            <w:r>
              <w:rPr>
                <w:rFonts w:ascii="华文仿宋" w:eastAsia="华文仿宋" w:hAnsi="华文仿宋" w:cs="华文仿宋" w:hint="eastAsia"/>
                <w:color w:val="000000"/>
                <w:sz w:val="24"/>
              </w:rPr>
              <w:t>10</w:t>
            </w:r>
            <w:r>
              <w:rPr>
                <w:rFonts w:ascii="华文仿宋" w:eastAsia="华文仿宋" w:hAnsi="华文仿宋" w:cs="华文仿宋" w:hint="eastAsia"/>
                <w:color w:val="000000"/>
                <w:sz w:val="24"/>
              </w:rPr>
              <w:t>、▲支持运维客户端监管存储设备状态，包括系统、硬盘、环控、报警、保养灯等模块，并同步实时展示；运维客户端可展示设备的在线和离线状态，并同步统计在线、离线设备的数量；针对在线设备，同步显示连接异常、警告等状态信息，并统计相关数量；运维客户端支持设备报告的管理和下载功能。支持手动下载及策略下载；可设置下载时间，下载数量，及周期性管理；可灵活配置下载周</w:t>
            </w:r>
            <w:r>
              <w:rPr>
                <w:rFonts w:ascii="华文仿宋" w:eastAsia="华文仿宋" w:hAnsi="华文仿宋" w:cs="华文仿宋" w:hint="eastAsia"/>
                <w:color w:val="000000"/>
                <w:sz w:val="24"/>
              </w:rPr>
              <w:t>期，支持每天、每三天、每周、每月等模式的配置</w:t>
            </w:r>
          </w:p>
          <w:p w:rsidR="0066726C" w:rsidRDefault="00B537AE">
            <w:pPr>
              <w:pStyle w:val="aa"/>
              <w:ind w:firstLineChars="0" w:firstLine="0"/>
              <w:rPr>
                <w:rFonts w:ascii="华文仿宋" w:eastAsia="华文仿宋" w:hAnsi="华文仿宋" w:cs="华文仿宋"/>
                <w:sz w:val="24"/>
              </w:rPr>
            </w:pPr>
            <w:r>
              <w:rPr>
                <w:rFonts w:ascii="华文仿宋" w:eastAsia="华文仿宋" w:hAnsi="华文仿宋" w:cs="华文仿宋" w:hint="eastAsia"/>
                <w:sz w:val="24"/>
              </w:rPr>
              <w:t>11</w:t>
            </w:r>
            <w:r>
              <w:rPr>
                <w:rFonts w:ascii="华文仿宋" w:eastAsia="华文仿宋" w:hAnsi="华文仿宋" w:cs="华文仿宋" w:hint="eastAsia"/>
                <w:sz w:val="24"/>
              </w:rPr>
              <w:t>、设备支持版本回退功能，在当前版本出现故障或操作失误后，可进行回退到历史版本，回退后录像正常回放，且历史录像完整；</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sz w:val="24"/>
              </w:rPr>
              <w:t>12</w:t>
            </w:r>
            <w:r>
              <w:rPr>
                <w:rFonts w:ascii="华文仿宋" w:eastAsia="华文仿宋" w:hAnsi="华文仿宋" w:cs="华文仿宋" w:hint="eastAsia"/>
                <w:sz w:val="24"/>
              </w:rPr>
              <w:t>、▲设备具有多个系统镜像，当主用系统出现故障时，备用系统可</w:t>
            </w:r>
            <w:r>
              <w:rPr>
                <w:rFonts w:ascii="华文仿宋" w:eastAsia="华文仿宋" w:hAnsi="华文仿宋" w:cs="华文仿宋" w:hint="eastAsia"/>
                <w:sz w:val="24"/>
              </w:rPr>
              <w:lastRenderedPageBreak/>
              <w:t>接替主用系统工作，且支持通过任一备用系统对原主用系统进行修复。</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台</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7</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监控硬盘</w:t>
            </w:r>
          </w:p>
        </w:tc>
        <w:tc>
          <w:tcPr>
            <w:tcW w:w="3864" w:type="dxa"/>
            <w:vAlign w:val="center"/>
          </w:tcPr>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1</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12TB</w:t>
            </w:r>
            <w:r>
              <w:rPr>
                <w:rFonts w:ascii="华文仿宋" w:eastAsia="华文仿宋" w:hAnsi="华文仿宋" w:cs="华文仿宋" w:hint="eastAsia"/>
                <w:color w:val="000000"/>
                <w:sz w:val="24"/>
              </w:rPr>
              <w:t>容量，</w:t>
            </w:r>
            <w:r>
              <w:rPr>
                <w:rFonts w:ascii="华文仿宋" w:eastAsia="华文仿宋" w:hAnsi="华文仿宋" w:cs="华文仿宋" w:hint="eastAsia"/>
                <w:color w:val="000000"/>
                <w:sz w:val="24"/>
              </w:rPr>
              <w:t>3.5</w:t>
            </w:r>
            <w:r>
              <w:rPr>
                <w:rFonts w:ascii="华文仿宋" w:eastAsia="华文仿宋" w:hAnsi="华文仿宋" w:cs="华文仿宋" w:hint="eastAsia"/>
                <w:color w:val="000000"/>
                <w:sz w:val="24"/>
              </w:rPr>
              <w:t>英寸，</w:t>
            </w:r>
            <w:r>
              <w:rPr>
                <w:rFonts w:ascii="华文仿宋" w:eastAsia="华文仿宋" w:hAnsi="华文仿宋" w:cs="华文仿宋" w:hint="eastAsia"/>
                <w:color w:val="000000"/>
                <w:sz w:val="24"/>
              </w:rPr>
              <w:t>SATA3.0</w:t>
            </w:r>
            <w:r>
              <w:rPr>
                <w:rFonts w:ascii="华文仿宋" w:eastAsia="华文仿宋" w:hAnsi="华文仿宋" w:cs="华文仿宋" w:hint="eastAsia"/>
                <w:color w:val="000000"/>
                <w:sz w:val="24"/>
              </w:rPr>
              <w:t>接口，</w:t>
            </w:r>
            <w:r>
              <w:rPr>
                <w:rFonts w:ascii="华文仿宋" w:eastAsia="华文仿宋" w:hAnsi="华文仿宋" w:cs="华文仿宋" w:hint="eastAsia"/>
                <w:color w:val="000000"/>
                <w:sz w:val="24"/>
              </w:rPr>
              <w:t>7200RPM</w:t>
            </w:r>
            <w:r>
              <w:rPr>
                <w:rFonts w:ascii="华文仿宋" w:eastAsia="华文仿宋" w:hAnsi="华文仿宋" w:cs="华文仿宋" w:hint="eastAsia"/>
                <w:color w:val="000000"/>
                <w:sz w:val="24"/>
              </w:rPr>
              <w:t>空气盘，</w:t>
            </w:r>
            <w:r>
              <w:rPr>
                <w:rFonts w:ascii="华文仿宋" w:eastAsia="华文仿宋" w:hAnsi="华文仿宋" w:cs="华文仿宋" w:hint="eastAsia"/>
                <w:color w:val="000000"/>
                <w:sz w:val="24"/>
              </w:rPr>
              <w:t xml:space="preserve"> CMR</w:t>
            </w:r>
            <w:r>
              <w:rPr>
                <w:rFonts w:ascii="华文仿宋" w:eastAsia="华文仿宋" w:hAnsi="华文仿宋" w:cs="华文仿宋" w:hint="eastAsia"/>
                <w:color w:val="000000"/>
                <w:sz w:val="24"/>
              </w:rPr>
              <w:t>传统磁记录</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2</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传输速率</w:t>
            </w:r>
            <w:r>
              <w:rPr>
                <w:rFonts w:ascii="华文仿宋" w:eastAsia="华文仿宋" w:hAnsi="华文仿宋" w:cs="华文仿宋" w:hint="eastAsia"/>
                <w:color w:val="000000"/>
                <w:sz w:val="24"/>
              </w:rPr>
              <w:t>255 MB/s</w:t>
            </w:r>
            <w:r>
              <w:rPr>
                <w:rFonts w:ascii="华文仿宋" w:eastAsia="华文仿宋" w:hAnsi="华文仿宋" w:cs="华文仿宋" w:hint="eastAsia"/>
                <w:color w:val="000000"/>
                <w:sz w:val="24"/>
              </w:rPr>
              <w:t>，流畅存储视频有效防止丢帧</w:t>
            </w:r>
            <w:r>
              <w:rPr>
                <w:rFonts w:ascii="华文仿宋" w:eastAsia="华文仿宋" w:hAnsi="华文仿宋" w:cs="华文仿宋" w:hint="eastAsia"/>
                <w:color w:val="000000"/>
                <w:sz w:val="24"/>
              </w:rPr>
              <w:t>MTBF</w:t>
            </w:r>
            <w:r>
              <w:rPr>
                <w:rFonts w:ascii="华文仿宋" w:eastAsia="华文仿宋" w:hAnsi="华文仿宋" w:cs="华文仿宋" w:hint="eastAsia"/>
                <w:color w:val="000000"/>
                <w:sz w:val="24"/>
              </w:rPr>
              <w:t>可</w:t>
            </w:r>
            <w:r>
              <w:rPr>
                <w:rFonts w:ascii="华文仿宋" w:eastAsia="华文仿宋" w:hAnsi="华文仿宋" w:cs="华文仿宋" w:hint="eastAsia"/>
                <w:color w:val="000000"/>
                <w:sz w:val="24"/>
              </w:rPr>
              <w:t>2,000,000</w:t>
            </w:r>
            <w:r>
              <w:rPr>
                <w:rFonts w:ascii="华文仿宋" w:eastAsia="华文仿宋" w:hAnsi="华文仿宋" w:cs="华文仿宋" w:hint="eastAsia"/>
                <w:color w:val="000000"/>
                <w:sz w:val="24"/>
              </w:rPr>
              <w:t>小时</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3</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高级格式（</w:t>
            </w:r>
            <w:r>
              <w:rPr>
                <w:rFonts w:ascii="华文仿宋" w:eastAsia="华文仿宋" w:hAnsi="华文仿宋" w:cs="华文仿宋" w:hint="eastAsia"/>
                <w:color w:val="000000"/>
                <w:sz w:val="24"/>
              </w:rPr>
              <w:t>AF</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512e</w:t>
            </w:r>
            <w:r>
              <w:rPr>
                <w:rFonts w:ascii="华文仿宋" w:eastAsia="华文仿宋" w:hAnsi="华文仿宋" w:cs="华文仿宋" w:hint="eastAsia"/>
                <w:color w:val="000000"/>
                <w:sz w:val="24"/>
              </w:rPr>
              <w:t>扇区技术，保障硬盘扇区</w:t>
            </w:r>
            <w:r>
              <w:rPr>
                <w:rFonts w:ascii="华文仿宋" w:eastAsia="华文仿宋" w:hAnsi="华文仿宋" w:cs="华文仿宋" w:hint="eastAsia"/>
                <w:color w:val="000000"/>
                <w:sz w:val="24"/>
              </w:rPr>
              <w:t>4K</w:t>
            </w:r>
            <w:r>
              <w:rPr>
                <w:rFonts w:ascii="华文仿宋" w:eastAsia="华文仿宋" w:hAnsi="华文仿宋" w:cs="华文仿宋" w:hint="eastAsia"/>
                <w:color w:val="000000"/>
                <w:sz w:val="24"/>
              </w:rPr>
              <w:t>对齐</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4</w:t>
            </w:r>
            <w:r>
              <w:rPr>
                <w:rFonts w:ascii="华文仿宋" w:eastAsia="华文仿宋" w:hAnsi="华文仿宋" w:cs="华文仿宋" w:hint="eastAsia"/>
                <w:color w:val="000000"/>
                <w:sz w:val="24"/>
              </w:rPr>
              <w:t>、</w:t>
            </w:r>
            <w:r>
              <w:rPr>
                <w:rFonts w:ascii="华文仿宋" w:eastAsia="华文仿宋" w:hAnsi="华文仿宋" w:cs="华文仿宋" w:hint="eastAsia"/>
                <w:color w:val="000000"/>
                <w:sz w:val="24"/>
              </w:rPr>
              <w:t>满足数据严苛的</w:t>
            </w:r>
            <w:r>
              <w:rPr>
                <w:rFonts w:ascii="华文仿宋" w:eastAsia="华文仿宋" w:hAnsi="华文仿宋" w:cs="华文仿宋" w:hint="eastAsia"/>
                <w:color w:val="000000"/>
                <w:sz w:val="24"/>
              </w:rPr>
              <w:t>7*24</w:t>
            </w:r>
            <w:r>
              <w:rPr>
                <w:rFonts w:ascii="华文仿宋" w:eastAsia="华文仿宋" w:hAnsi="华文仿宋" w:cs="华文仿宋" w:hint="eastAsia"/>
                <w:color w:val="000000"/>
                <w:sz w:val="24"/>
              </w:rPr>
              <w:t>小时运行可靠性、安全性的需求</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块</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32</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8</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拾音器</w:t>
            </w:r>
          </w:p>
        </w:tc>
        <w:tc>
          <w:tcPr>
            <w:tcW w:w="3864" w:type="dxa"/>
            <w:vAlign w:val="center"/>
          </w:tcPr>
          <w:p w:rsidR="0066726C" w:rsidRDefault="00B537AE">
            <w:pPr>
              <w:jc w:val="left"/>
              <w:rPr>
                <w:rFonts w:ascii="华文仿宋" w:eastAsia="华文仿宋" w:hAnsi="华文仿宋" w:cs="华文仿宋"/>
                <w:color w:val="000000"/>
                <w:sz w:val="24"/>
              </w:rPr>
            </w:pPr>
            <w:r>
              <w:rPr>
                <w:rFonts w:ascii="仿宋" w:eastAsia="仿宋" w:hAnsi="仿宋" w:hint="eastAsia"/>
                <w:sz w:val="24"/>
              </w:rPr>
              <w:t>5-40</w:t>
            </w:r>
            <w:r>
              <w:rPr>
                <w:rFonts w:ascii="仿宋" w:eastAsia="仿宋" w:hAnsi="仿宋" w:hint="eastAsia"/>
                <w:sz w:val="24"/>
              </w:rPr>
              <w:t>平米全向麦克风，音频传输距离</w:t>
            </w:r>
            <w:r>
              <w:rPr>
                <w:rFonts w:ascii="仿宋" w:eastAsia="仿宋" w:hAnsi="仿宋" w:hint="eastAsia"/>
                <w:sz w:val="24"/>
              </w:rPr>
              <w:t>200</w:t>
            </w:r>
            <w:r>
              <w:rPr>
                <w:rFonts w:ascii="仿宋" w:eastAsia="仿宋" w:hAnsi="仿宋" w:hint="eastAsia"/>
                <w:sz w:val="24"/>
              </w:rPr>
              <w:t>米，高灵敏度全指向性防水防尘</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个</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4</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9</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球机支架</w:t>
            </w:r>
          </w:p>
        </w:tc>
        <w:tc>
          <w:tcPr>
            <w:tcW w:w="3864" w:type="dxa"/>
            <w:vAlign w:val="center"/>
          </w:tcPr>
          <w:p w:rsidR="0066726C" w:rsidRDefault="00B537AE">
            <w:pPr>
              <w:jc w:val="left"/>
              <w:rPr>
                <w:rFonts w:ascii="华文仿宋" w:eastAsia="华文仿宋" w:hAnsi="华文仿宋" w:cs="华文仿宋"/>
                <w:color w:val="FF0000"/>
                <w:sz w:val="24"/>
              </w:rPr>
            </w:pPr>
            <w:r>
              <w:rPr>
                <w:rFonts w:ascii="华文仿宋" w:eastAsia="华文仿宋" w:hAnsi="华文仿宋" w:cs="华文仿宋" w:hint="eastAsia"/>
                <w:sz w:val="24"/>
              </w:rPr>
              <w:t>屋顶式鹰眼专用支架，自带避雷针，</w:t>
            </w:r>
            <w:r>
              <w:rPr>
                <w:rFonts w:ascii="华文仿宋" w:eastAsia="华文仿宋" w:hAnsi="华文仿宋" w:cs="华文仿宋" w:hint="eastAsia"/>
                <w:sz w:val="24"/>
              </w:rPr>
              <w:t>360</w:t>
            </w:r>
            <w:r>
              <w:rPr>
                <w:rFonts w:ascii="华文仿宋" w:eastAsia="华文仿宋" w:hAnsi="华文仿宋" w:cs="华文仿宋" w:hint="eastAsia"/>
                <w:sz w:val="24"/>
              </w:rPr>
              <w:t>°可旋转</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套</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4</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10</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枪机支架</w:t>
            </w:r>
          </w:p>
        </w:tc>
        <w:tc>
          <w:tcPr>
            <w:tcW w:w="3864" w:type="dxa"/>
            <w:vAlign w:val="center"/>
          </w:tcPr>
          <w:p w:rsidR="0066726C" w:rsidRDefault="00B537AE">
            <w:pPr>
              <w:jc w:val="left"/>
              <w:rPr>
                <w:rFonts w:ascii="华文仿宋" w:eastAsia="华文仿宋" w:hAnsi="华文仿宋" w:cs="华文仿宋"/>
                <w:color w:val="FF0000"/>
                <w:sz w:val="24"/>
              </w:rPr>
            </w:pPr>
            <w:r>
              <w:rPr>
                <w:rFonts w:ascii="华文仿宋" w:eastAsia="华文仿宋" w:hAnsi="华文仿宋" w:cs="华文仿宋" w:hint="eastAsia"/>
                <w:sz w:val="24"/>
              </w:rPr>
              <w:t>全铝合金鸭嘴支架</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套</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9</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rPr>
          <w:trHeight w:val="3976"/>
        </w:trPr>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lastRenderedPageBreak/>
              <w:t>11</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六类网线</w:t>
            </w:r>
          </w:p>
        </w:tc>
        <w:tc>
          <w:tcPr>
            <w:tcW w:w="3864" w:type="dxa"/>
            <w:vAlign w:val="center"/>
          </w:tcPr>
          <w:p w:rsidR="0066726C" w:rsidRDefault="00B537AE">
            <w:pPr>
              <w:jc w:val="left"/>
              <w:rPr>
                <w:rFonts w:ascii="华文仿宋" w:eastAsia="华文仿宋" w:hAnsi="华文仿宋" w:cs="华文仿宋"/>
                <w:sz w:val="24"/>
              </w:rPr>
            </w:pPr>
            <w:r>
              <w:rPr>
                <w:rFonts w:ascii="华文仿宋" w:eastAsia="华文仿宋" w:hAnsi="华文仿宋" w:cs="华文仿宋" w:hint="eastAsia"/>
                <w:sz w:val="24"/>
              </w:rPr>
              <w:t>1</w:t>
            </w:r>
            <w:r>
              <w:rPr>
                <w:rFonts w:ascii="华文仿宋" w:eastAsia="华文仿宋" w:hAnsi="华文仿宋" w:cs="华文仿宋" w:hint="eastAsia"/>
                <w:sz w:val="24"/>
              </w:rPr>
              <w:t>、</w:t>
            </w:r>
            <w:r>
              <w:rPr>
                <w:rFonts w:ascii="华文仿宋" w:eastAsia="华文仿宋" w:hAnsi="华文仿宋" w:cs="华文仿宋" w:hint="eastAsia"/>
                <w:sz w:val="24"/>
              </w:rPr>
              <w:t>符合</w:t>
            </w:r>
            <w:r>
              <w:rPr>
                <w:rFonts w:ascii="华文仿宋" w:eastAsia="华文仿宋" w:hAnsi="华文仿宋" w:cs="华文仿宋" w:hint="eastAsia"/>
                <w:sz w:val="24"/>
              </w:rPr>
              <w:t>ANSI/TIA-568.2 250MHz</w:t>
            </w:r>
            <w:r>
              <w:rPr>
                <w:rFonts w:ascii="华文仿宋" w:eastAsia="华文仿宋" w:hAnsi="华文仿宋" w:cs="华文仿宋" w:hint="eastAsia"/>
                <w:sz w:val="24"/>
              </w:rPr>
              <w:t>测试并可扩展至</w:t>
            </w:r>
            <w:r>
              <w:rPr>
                <w:rFonts w:ascii="华文仿宋" w:eastAsia="华文仿宋" w:hAnsi="华文仿宋" w:cs="华文仿宋" w:hint="eastAsia"/>
                <w:sz w:val="24"/>
              </w:rPr>
              <w:t>550MHz</w:t>
            </w:r>
          </w:p>
          <w:p w:rsidR="0066726C" w:rsidRDefault="00B537AE">
            <w:pPr>
              <w:jc w:val="left"/>
              <w:rPr>
                <w:rFonts w:ascii="华文仿宋" w:eastAsia="华文仿宋" w:hAnsi="华文仿宋" w:cs="华文仿宋"/>
                <w:sz w:val="24"/>
              </w:rPr>
            </w:pPr>
            <w:r>
              <w:rPr>
                <w:rFonts w:ascii="华文仿宋" w:eastAsia="华文仿宋" w:hAnsi="华文仿宋" w:cs="华文仿宋" w:hint="eastAsia"/>
                <w:sz w:val="24"/>
              </w:rPr>
              <w:t>2</w:t>
            </w:r>
            <w:r>
              <w:rPr>
                <w:rFonts w:ascii="华文仿宋" w:eastAsia="华文仿宋" w:hAnsi="华文仿宋" w:cs="华文仿宋" w:hint="eastAsia"/>
                <w:sz w:val="24"/>
              </w:rPr>
              <w:t>、</w:t>
            </w:r>
            <w:r>
              <w:rPr>
                <w:rFonts w:ascii="华文仿宋" w:eastAsia="华文仿宋" w:hAnsi="华文仿宋" w:cs="华文仿宋" w:hint="eastAsia"/>
                <w:sz w:val="24"/>
              </w:rPr>
              <w:t>线对间用十字骨架隔离，减少近端串扰损耗，增加了结构稳定性</w:t>
            </w:r>
          </w:p>
          <w:p w:rsidR="0066726C" w:rsidRDefault="00B537AE">
            <w:pPr>
              <w:jc w:val="left"/>
              <w:rPr>
                <w:rFonts w:ascii="华文仿宋" w:eastAsia="华文仿宋" w:hAnsi="华文仿宋" w:cs="华文仿宋"/>
                <w:sz w:val="24"/>
              </w:rPr>
            </w:pPr>
            <w:r>
              <w:rPr>
                <w:rFonts w:ascii="华文仿宋" w:eastAsia="华文仿宋" w:hAnsi="华文仿宋" w:cs="华文仿宋" w:hint="eastAsia"/>
                <w:sz w:val="24"/>
              </w:rPr>
              <w:t>提供电缆长度标记，减少浪费</w:t>
            </w:r>
          </w:p>
          <w:p w:rsidR="0066726C" w:rsidRDefault="00B537AE">
            <w:pPr>
              <w:jc w:val="left"/>
              <w:rPr>
                <w:rFonts w:ascii="华文仿宋" w:eastAsia="华文仿宋" w:hAnsi="华文仿宋" w:cs="华文仿宋"/>
                <w:sz w:val="24"/>
              </w:rPr>
            </w:pPr>
            <w:r>
              <w:rPr>
                <w:rFonts w:ascii="华文仿宋" w:eastAsia="华文仿宋" w:hAnsi="华文仿宋" w:cs="华文仿宋" w:hint="eastAsia"/>
                <w:sz w:val="24"/>
              </w:rPr>
              <w:t>3</w:t>
            </w:r>
            <w:r>
              <w:rPr>
                <w:rFonts w:ascii="华文仿宋" w:eastAsia="华文仿宋" w:hAnsi="华文仿宋" w:cs="华文仿宋" w:hint="eastAsia"/>
                <w:sz w:val="24"/>
              </w:rPr>
              <w:t>、</w:t>
            </w:r>
            <w:r>
              <w:rPr>
                <w:rFonts w:ascii="华文仿宋" w:eastAsia="华文仿宋" w:hAnsi="华文仿宋" w:cs="华文仿宋" w:hint="eastAsia"/>
                <w:sz w:val="24"/>
              </w:rPr>
              <w:t>支持语音、数据、视频信号高速传输</w:t>
            </w:r>
          </w:p>
          <w:p w:rsidR="0066726C" w:rsidRDefault="00B537AE">
            <w:pPr>
              <w:jc w:val="left"/>
              <w:rPr>
                <w:rFonts w:ascii="华文仿宋" w:eastAsia="华文仿宋" w:hAnsi="华文仿宋" w:cs="华文仿宋"/>
                <w:sz w:val="24"/>
              </w:rPr>
            </w:pPr>
            <w:r>
              <w:rPr>
                <w:rFonts w:ascii="华文仿宋" w:eastAsia="华文仿宋" w:hAnsi="华文仿宋" w:cs="华文仿宋" w:hint="eastAsia"/>
                <w:sz w:val="24"/>
              </w:rPr>
              <w:t>4</w:t>
            </w:r>
            <w:r>
              <w:rPr>
                <w:rFonts w:ascii="华文仿宋" w:eastAsia="华文仿宋" w:hAnsi="华文仿宋" w:cs="华文仿宋" w:hint="eastAsia"/>
                <w:sz w:val="24"/>
              </w:rPr>
              <w:t>、</w:t>
            </w:r>
            <w:r>
              <w:rPr>
                <w:rFonts w:ascii="华文仿宋" w:eastAsia="华文仿宋" w:hAnsi="华文仿宋" w:cs="华文仿宋" w:hint="eastAsia"/>
                <w:sz w:val="24"/>
              </w:rPr>
              <w:t>支持</w:t>
            </w:r>
            <w:r>
              <w:rPr>
                <w:rFonts w:ascii="华文仿宋" w:eastAsia="华文仿宋" w:hAnsi="华文仿宋" w:cs="华文仿宋" w:hint="eastAsia"/>
                <w:sz w:val="24"/>
              </w:rPr>
              <w:t xml:space="preserve"> PoE/PoE+/PoE++</w:t>
            </w:r>
          </w:p>
          <w:p w:rsidR="0066726C" w:rsidRDefault="00B537AE">
            <w:pPr>
              <w:jc w:val="left"/>
              <w:rPr>
                <w:rFonts w:ascii="华文仿宋" w:eastAsia="华文仿宋" w:hAnsi="华文仿宋" w:cs="华文仿宋"/>
                <w:sz w:val="24"/>
              </w:rPr>
            </w:pPr>
            <w:r>
              <w:rPr>
                <w:rFonts w:ascii="华文仿宋" w:eastAsia="华文仿宋" w:hAnsi="华文仿宋" w:cs="华文仿宋" w:hint="eastAsia"/>
                <w:sz w:val="24"/>
              </w:rPr>
              <w:t>5</w:t>
            </w:r>
            <w:r>
              <w:rPr>
                <w:rFonts w:ascii="华文仿宋" w:eastAsia="华文仿宋" w:hAnsi="华文仿宋" w:cs="华文仿宋" w:hint="eastAsia"/>
                <w:sz w:val="24"/>
              </w:rPr>
              <w:t>、</w:t>
            </w:r>
            <w:r>
              <w:rPr>
                <w:rFonts w:ascii="华文仿宋" w:eastAsia="华文仿宋" w:hAnsi="华文仿宋" w:cs="华文仿宋" w:hint="eastAsia"/>
                <w:sz w:val="24"/>
              </w:rPr>
              <w:t>绝缘材料：</w:t>
            </w:r>
            <w:r>
              <w:rPr>
                <w:rFonts w:ascii="华文仿宋" w:eastAsia="华文仿宋" w:hAnsi="华文仿宋" w:cs="华文仿宋" w:hint="eastAsia"/>
                <w:sz w:val="24"/>
              </w:rPr>
              <w:t>HDPE</w:t>
            </w:r>
          </w:p>
          <w:p w:rsidR="0066726C" w:rsidRDefault="00B537AE">
            <w:pPr>
              <w:jc w:val="left"/>
              <w:rPr>
                <w:rFonts w:ascii="华文仿宋" w:eastAsia="华文仿宋" w:hAnsi="华文仿宋" w:cs="华文仿宋"/>
                <w:sz w:val="24"/>
              </w:rPr>
            </w:pPr>
            <w:r>
              <w:rPr>
                <w:rFonts w:ascii="华文仿宋" w:eastAsia="华文仿宋" w:hAnsi="华文仿宋" w:cs="华文仿宋" w:hint="eastAsia"/>
                <w:sz w:val="24"/>
              </w:rPr>
              <w:t>6</w:t>
            </w:r>
            <w:r>
              <w:rPr>
                <w:rFonts w:ascii="华文仿宋" w:eastAsia="华文仿宋" w:hAnsi="华文仿宋" w:cs="华文仿宋" w:hint="eastAsia"/>
                <w:sz w:val="24"/>
              </w:rPr>
              <w:t>、</w:t>
            </w:r>
            <w:r>
              <w:rPr>
                <w:rFonts w:ascii="华文仿宋" w:eastAsia="华文仿宋" w:hAnsi="华文仿宋" w:cs="华文仿宋" w:hint="eastAsia"/>
                <w:sz w:val="24"/>
              </w:rPr>
              <w:t>护套材料：</w:t>
            </w:r>
            <w:r>
              <w:rPr>
                <w:rFonts w:ascii="华文仿宋" w:eastAsia="华文仿宋" w:hAnsi="华文仿宋" w:cs="华文仿宋" w:hint="eastAsia"/>
                <w:sz w:val="24"/>
              </w:rPr>
              <w:t>PVC</w:t>
            </w:r>
            <w:r>
              <w:rPr>
                <w:rFonts w:ascii="华文仿宋" w:eastAsia="华文仿宋" w:hAnsi="华文仿宋" w:cs="华文仿宋" w:hint="eastAsia"/>
                <w:sz w:val="24"/>
              </w:rPr>
              <w:t>、</w:t>
            </w:r>
            <w:r>
              <w:rPr>
                <w:rFonts w:ascii="华文仿宋" w:eastAsia="华文仿宋" w:hAnsi="华文仿宋" w:cs="华文仿宋" w:hint="eastAsia"/>
                <w:sz w:val="24"/>
              </w:rPr>
              <w:t>PE</w:t>
            </w:r>
            <w:r>
              <w:rPr>
                <w:rFonts w:ascii="华文仿宋" w:eastAsia="华文仿宋" w:hAnsi="华文仿宋" w:cs="华文仿宋" w:hint="eastAsia"/>
                <w:sz w:val="24"/>
              </w:rPr>
              <w:t>、</w:t>
            </w:r>
            <w:r>
              <w:rPr>
                <w:rFonts w:ascii="华文仿宋" w:eastAsia="华文仿宋" w:hAnsi="华文仿宋" w:cs="华文仿宋" w:hint="eastAsia"/>
                <w:sz w:val="24"/>
              </w:rPr>
              <w:t>LSZH</w:t>
            </w:r>
          </w:p>
          <w:p w:rsidR="0066726C" w:rsidRDefault="00B537AE">
            <w:pPr>
              <w:jc w:val="left"/>
              <w:rPr>
                <w:rFonts w:ascii="华文仿宋" w:eastAsia="华文仿宋" w:hAnsi="华文仿宋" w:cs="华文仿宋"/>
                <w:color w:val="000000"/>
                <w:sz w:val="24"/>
              </w:rPr>
            </w:pPr>
            <w:r>
              <w:rPr>
                <w:rFonts w:ascii="华文仿宋" w:eastAsia="华文仿宋" w:hAnsi="华文仿宋" w:cs="华文仿宋" w:hint="eastAsia"/>
                <w:sz w:val="24"/>
              </w:rPr>
              <w:t>7</w:t>
            </w:r>
            <w:r>
              <w:rPr>
                <w:rFonts w:ascii="华文仿宋" w:eastAsia="华文仿宋" w:hAnsi="华文仿宋" w:cs="华文仿宋" w:hint="eastAsia"/>
                <w:sz w:val="24"/>
              </w:rPr>
              <w:t>、</w:t>
            </w:r>
            <w:r>
              <w:rPr>
                <w:rFonts w:ascii="华文仿宋" w:eastAsia="华文仿宋" w:hAnsi="华文仿宋" w:cs="华文仿宋" w:hint="eastAsia"/>
                <w:sz w:val="24"/>
              </w:rPr>
              <w:t>电缆外径：</w:t>
            </w:r>
            <w:r>
              <w:rPr>
                <w:rFonts w:ascii="华文仿宋" w:eastAsia="华文仿宋" w:hAnsi="华文仿宋" w:cs="华文仿宋" w:hint="eastAsia"/>
                <w:sz w:val="24"/>
              </w:rPr>
              <w:t>6.3</w:t>
            </w:r>
            <w:r>
              <w:rPr>
                <w:rFonts w:ascii="华文仿宋" w:eastAsia="华文仿宋" w:hAnsi="华文仿宋" w:cs="华文仿宋" w:hint="eastAsia"/>
                <w:sz w:val="24"/>
              </w:rPr>
              <w:t>±</w:t>
            </w:r>
            <w:r>
              <w:rPr>
                <w:rFonts w:ascii="华文仿宋" w:eastAsia="华文仿宋" w:hAnsi="华文仿宋" w:cs="华文仿宋" w:hint="eastAsia"/>
                <w:sz w:val="24"/>
              </w:rPr>
              <w:t>0.3mm</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米</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3000</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12</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电源线</w:t>
            </w:r>
          </w:p>
        </w:tc>
        <w:tc>
          <w:tcPr>
            <w:tcW w:w="3864" w:type="dxa"/>
            <w:vAlign w:val="center"/>
          </w:tcPr>
          <w:p w:rsidR="0066726C" w:rsidRDefault="00B537AE">
            <w:pPr>
              <w:numPr>
                <w:ilvl w:val="0"/>
                <w:numId w:val="2"/>
              </w:num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无氧铜线芯，电阻低，导电性强，传输损耗低，环保绝缘、护被，耐磨耐拉伸，抗潮防冻，抵抗各种恶劣气候，可靠耐用。</w:t>
            </w:r>
          </w:p>
          <w:p w:rsidR="0066726C" w:rsidRDefault="00B537AE">
            <w:pPr>
              <w:numPr>
                <w:ilvl w:val="0"/>
                <w:numId w:val="2"/>
              </w:num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线芯同心度高，绝缘和护套厚度均匀，防止击穿，符合国家</w:t>
            </w:r>
            <w:r>
              <w:rPr>
                <w:rFonts w:ascii="华文仿宋" w:eastAsia="华文仿宋" w:hAnsi="华文仿宋" w:cs="华文仿宋" w:hint="eastAsia"/>
                <w:color w:val="000000"/>
                <w:sz w:val="24"/>
              </w:rPr>
              <w:t>3C</w:t>
            </w:r>
            <w:r>
              <w:rPr>
                <w:rFonts w:ascii="华文仿宋" w:eastAsia="华文仿宋" w:hAnsi="华文仿宋" w:cs="华文仿宋" w:hint="eastAsia"/>
                <w:color w:val="000000"/>
                <w:sz w:val="24"/>
              </w:rPr>
              <w:t>认证，全力保障用电安全。</w:t>
            </w:r>
          </w:p>
          <w:p w:rsidR="0066726C" w:rsidRDefault="00B537AE">
            <w:pPr>
              <w:numPr>
                <w:ilvl w:val="0"/>
                <w:numId w:val="2"/>
              </w:numPr>
              <w:jc w:val="left"/>
              <w:rPr>
                <w:rFonts w:ascii="华文仿宋" w:eastAsia="华文仿宋" w:hAnsi="华文仿宋" w:cs="华文仿宋"/>
                <w:color w:val="000000"/>
                <w:sz w:val="24"/>
              </w:rPr>
            </w:pPr>
            <w:r>
              <w:rPr>
                <w:rFonts w:ascii="华文仿宋" w:eastAsia="华文仿宋" w:hAnsi="华文仿宋" w:cs="华文仿宋" w:hint="eastAsia"/>
                <w:color w:val="000000"/>
                <w:sz w:val="24"/>
              </w:rPr>
              <w:t>Q</w:t>
            </w:r>
            <w:r>
              <w:rPr>
                <w:rFonts w:ascii="华文仿宋" w:eastAsia="华文仿宋" w:hAnsi="华文仿宋" w:cs="华文仿宋" w:hint="eastAsia"/>
                <w:color w:val="000000"/>
                <w:sz w:val="24"/>
              </w:rPr>
              <w:t>符合</w:t>
            </w:r>
            <w:r>
              <w:rPr>
                <w:rFonts w:ascii="华文仿宋" w:eastAsia="华文仿宋" w:hAnsi="华文仿宋" w:cs="华文仿宋" w:hint="eastAsia"/>
                <w:color w:val="000000"/>
                <w:sz w:val="24"/>
              </w:rPr>
              <w:t xml:space="preserve">RoHS 2.0 </w:t>
            </w:r>
            <w:r>
              <w:rPr>
                <w:rFonts w:ascii="华文仿宋" w:eastAsia="华文仿宋" w:hAnsi="华文仿宋" w:cs="华文仿宋" w:hint="eastAsia"/>
                <w:color w:val="000000"/>
                <w:sz w:val="24"/>
              </w:rPr>
              <w:t>环保认证。</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米</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1400</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13</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辅材</w:t>
            </w:r>
          </w:p>
        </w:tc>
        <w:tc>
          <w:tcPr>
            <w:tcW w:w="3864" w:type="dxa"/>
            <w:vAlign w:val="center"/>
          </w:tcPr>
          <w:p w:rsidR="0066726C" w:rsidRDefault="00B537AE">
            <w:pPr>
              <w:jc w:val="left"/>
              <w:rPr>
                <w:rFonts w:ascii="华文仿宋" w:eastAsia="华文仿宋" w:hAnsi="华文仿宋" w:cs="华文仿宋"/>
                <w:color w:val="FF0000"/>
                <w:sz w:val="24"/>
              </w:rPr>
            </w:pPr>
            <w:r>
              <w:rPr>
                <w:rFonts w:ascii="华文仿宋" w:eastAsia="华文仿宋" w:hAnsi="华文仿宋" w:cs="华文仿宋" w:hint="eastAsia"/>
                <w:sz w:val="24"/>
              </w:rPr>
              <w:t>PVC</w:t>
            </w:r>
            <w:r>
              <w:rPr>
                <w:rFonts w:ascii="华文仿宋" w:eastAsia="华文仿宋" w:hAnsi="华文仿宋" w:cs="华文仿宋" w:hint="eastAsia"/>
                <w:sz w:val="24"/>
              </w:rPr>
              <w:t>线管、软管、不锈钢防水箱、电源插板、断路器等</w:t>
            </w: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项</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r w:rsidR="0066726C">
        <w:tc>
          <w:tcPr>
            <w:tcW w:w="795"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14</w:t>
            </w:r>
          </w:p>
        </w:tc>
        <w:tc>
          <w:tcPr>
            <w:tcW w:w="1491"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施工费</w:t>
            </w:r>
          </w:p>
        </w:tc>
        <w:tc>
          <w:tcPr>
            <w:tcW w:w="3864" w:type="dxa"/>
            <w:vAlign w:val="center"/>
          </w:tcPr>
          <w:p w:rsidR="0066726C" w:rsidRDefault="0066726C">
            <w:pPr>
              <w:jc w:val="left"/>
              <w:rPr>
                <w:rFonts w:ascii="华文仿宋" w:eastAsia="华文仿宋" w:hAnsi="华文仿宋" w:cs="华文仿宋"/>
                <w:color w:val="000000"/>
                <w:sz w:val="24"/>
              </w:rPr>
            </w:pPr>
          </w:p>
        </w:tc>
        <w:tc>
          <w:tcPr>
            <w:tcW w:w="81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项</w:t>
            </w:r>
          </w:p>
        </w:tc>
        <w:tc>
          <w:tcPr>
            <w:tcW w:w="780" w:type="dxa"/>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1</w:t>
            </w:r>
          </w:p>
        </w:tc>
        <w:tc>
          <w:tcPr>
            <w:tcW w:w="838" w:type="dxa"/>
            <w:vAlign w:val="center"/>
          </w:tcPr>
          <w:p w:rsidR="0066726C" w:rsidRDefault="0066726C">
            <w:pPr>
              <w:jc w:val="center"/>
              <w:rPr>
                <w:rFonts w:ascii="华文仿宋" w:eastAsia="华文仿宋" w:hAnsi="华文仿宋" w:cs="华文仿宋"/>
                <w:color w:val="000000"/>
                <w:sz w:val="28"/>
                <w:szCs w:val="28"/>
              </w:rPr>
            </w:pPr>
          </w:p>
        </w:tc>
      </w:tr>
    </w:tbl>
    <w:p w:rsidR="0066726C" w:rsidRDefault="00B537AE">
      <w:pPr>
        <w:pStyle w:val="aa"/>
        <w:ind w:firstLineChars="0" w:firstLine="0"/>
        <w:rPr>
          <w:color w:val="000000"/>
          <w:sz w:val="28"/>
          <w:szCs w:val="28"/>
        </w:rPr>
      </w:pPr>
      <w:r>
        <w:rPr>
          <w:rStyle w:val="a9"/>
          <w:rFonts w:ascii="仿宋" w:eastAsia="仿宋" w:hAnsi="仿宋" w:cs="仿宋" w:hint="eastAsia"/>
          <w:color w:val="000000"/>
          <w:sz w:val="28"/>
          <w:szCs w:val="28"/>
          <w:shd w:val="clear" w:color="auto" w:fill="FFFFFF"/>
        </w:rPr>
        <w:lastRenderedPageBreak/>
        <w:t>★投标人提供的摄像头和存储服务器必须支持接入本院安防监控平台</w:t>
      </w:r>
      <w:r>
        <w:rPr>
          <w:rStyle w:val="a9"/>
          <w:rFonts w:ascii="仿宋" w:eastAsia="仿宋" w:hAnsi="仿宋" w:cs="仿宋"/>
          <w:color w:val="000000"/>
          <w:sz w:val="28"/>
          <w:szCs w:val="28"/>
          <w:shd w:val="clear" w:color="auto" w:fill="FFFFFF"/>
        </w:rPr>
        <w:t>(</w:t>
      </w:r>
      <w:r>
        <w:rPr>
          <w:rStyle w:val="a9"/>
          <w:rFonts w:ascii="仿宋" w:eastAsia="仿宋" w:hAnsi="仿宋" w:cs="仿宋" w:hint="eastAsia"/>
          <w:color w:val="000000"/>
          <w:sz w:val="28"/>
          <w:szCs w:val="28"/>
          <w:shd w:val="clear" w:color="auto" w:fill="FFFFFF"/>
        </w:rPr>
        <w:t>海康威视综合安防管理平台，版本信息</w:t>
      </w:r>
      <w:r>
        <w:rPr>
          <w:rStyle w:val="a9"/>
          <w:rFonts w:ascii="仿宋" w:eastAsia="仿宋" w:hAnsi="仿宋" w:cs="仿宋" w:hint="eastAsia"/>
          <w:color w:val="000000"/>
          <w:sz w:val="28"/>
          <w:szCs w:val="28"/>
          <w:shd w:val="clear" w:color="auto" w:fill="FFFFFF"/>
        </w:rPr>
        <w:t>V1.7.0_20210930</w:t>
      </w:r>
      <w:r>
        <w:rPr>
          <w:rStyle w:val="a9"/>
          <w:rFonts w:ascii="仿宋" w:eastAsia="仿宋" w:hAnsi="仿宋" w:cs="仿宋" w:hint="eastAsia"/>
          <w:color w:val="000000"/>
          <w:sz w:val="28"/>
          <w:szCs w:val="28"/>
          <w:shd w:val="clear" w:color="auto" w:fill="FFFFFF"/>
        </w:rPr>
        <w:t>）并可录音录像，提供承诺函（格式自拟），并加盖公章。</w:t>
      </w:r>
    </w:p>
    <w:p w:rsidR="0066726C" w:rsidRDefault="00B537AE">
      <w:pPr>
        <w:pStyle w:val="2"/>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四、投标人必须提交的证明文件</w:t>
      </w:r>
    </w:p>
    <w:p w:rsidR="0066726C" w:rsidRDefault="00B537AE">
      <w:pPr>
        <w:spacing w:line="360" w:lineRule="auto"/>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w:t>
      </w:r>
      <w:r>
        <w:rPr>
          <w:rFonts w:ascii="仿宋" w:eastAsia="仿宋" w:hAnsi="仿宋" w:hint="eastAsia"/>
          <w:sz w:val="28"/>
          <w:szCs w:val="28"/>
        </w:rPr>
        <w:t>营业执照副本；（扫描件加盖供应商电子签章）</w:t>
      </w:r>
    </w:p>
    <w:p w:rsidR="0066726C" w:rsidRDefault="00B537AE">
      <w:pPr>
        <w:spacing w:line="360" w:lineRule="auto"/>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w:t>
      </w:r>
      <w:r>
        <w:rPr>
          <w:rFonts w:ascii="仿宋" w:eastAsia="仿宋" w:hAnsi="仿宋" w:hint="eastAsia"/>
          <w:sz w:val="28"/>
          <w:szCs w:val="28"/>
        </w:rPr>
        <w:t>法人授权委托书。（按格式上传）</w:t>
      </w:r>
    </w:p>
    <w:p w:rsidR="0066726C" w:rsidRDefault="00B537AE">
      <w:pPr>
        <w:pStyle w:val="2"/>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五、合同主要条款</w:t>
      </w:r>
    </w:p>
    <w:p w:rsidR="0066726C" w:rsidRDefault="00B537AE">
      <w:pPr>
        <w:spacing w:line="360" w:lineRule="auto"/>
        <w:ind w:firstLineChars="200" w:firstLine="560"/>
        <w:rPr>
          <w:rFonts w:ascii="仿宋" w:eastAsia="仿宋" w:hAnsi="仿宋"/>
          <w:color w:val="000000"/>
          <w:sz w:val="28"/>
          <w:szCs w:val="28"/>
        </w:rPr>
      </w:pPr>
      <w:r>
        <w:rPr>
          <w:rFonts w:ascii="仿宋" w:eastAsia="仿宋" w:hAnsi="仿宋" w:hint="eastAsia"/>
          <w:sz w:val="28"/>
          <w:szCs w:val="28"/>
        </w:rPr>
        <w:t>付款方式：</w:t>
      </w:r>
      <w:r>
        <w:rPr>
          <w:rFonts w:ascii="仿宋" w:eastAsia="仿宋" w:hAnsi="仿宋" w:hint="eastAsia"/>
          <w:color w:val="000000"/>
          <w:sz w:val="28"/>
          <w:szCs w:val="28"/>
        </w:rPr>
        <w:t>验收完成后付款</w:t>
      </w:r>
      <w:r>
        <w:rPr>
          <w:rFonts w:ascii="仿宋" w:eastAsia="仿宋" w:hAnsi="仿宋" w:hint="eastAsia"/>
          <w:color w:val="000000"/>
          <w:sz w:val="28"/>
          <w:szCs w:val="28"/>
        </w:rPr>
        <w:t>100</w:t>
      </w:r>
      <w:r>
        <w:rPr>
          <w:rFonts w:ascii="仿宋" w:eastAsia="仿宋" w:hAnsi="仿宋" w:hint="eastAsia"/>
          <w:color w:val="000000"/>
          <w:sz w:val="28"/>
          <w:szCs w:val="28"/>
        </w:rPr>
        <w:t>%</w:t>
      </w:r>
      <w:r>
        <w:rPr>
          <w:rFonts w:ascii="仿宋" w:eastAsia="仿宋" w:hAnsi="仿宋" w:hint="eastAsia"/>
          <w:color w:val="000000"/>
          <w:sz w:val="28"/>
          <w:szCs w:val="28"/>
        </w:rPr>
        <w:t>，</w:t>
      </w:r>
      <w:r>
        <w:rPr>
          <w:rFonts w:ascii="仿宋" w:eastAsia="仿宋" w:hAnsi="仿宋" w:hint="eastAsia"/>
          <w:color w:val="000000"/>
          <w:sz w:val="28"/>
          <w:szCs w:val="28"/>
        </w:rPr>
        <w:t>供应商提供质保函。</w:t>
      </w:r>
    </w:p>
    <w:p w:rsidR="0066726C" w:rsidRDefault="00B537AE">
      <w:pPr>
        <w:spacing w:line="360" w:lineRule="auto"/>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hint="eastAsia"/>
          <w:sz w:val="28"/>
          <w:szCs w:val="28"/>
        </w:rPr>
        <w:t>合同争议处理：采购合同在履行过程中发生的争议，由双方当事人协商解决，协商解决不成的，提交宣城仲裁委员会仲裁。</w:t>
      </w:r>
    </w:p>
    <w:p w:rsidR="0066726C" w:rsidRDefault="00B537AE">
      <w:pPr>
        <w:pStyle w:val="2"/>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六、生产、运输、安装、调试</w:t>
      </w:r>
    </w:p>
    <w:p w:rsidR="0066726C" w:rsidRDefault="00B537AE">
      <w:pPr>
        <w:spacing w:line="360" w:lineRule="auto"/>
        <w:ind w:firstLineChars="200" w:firstLine="560"/>
        <w:rPr>
          <w:rFonts w:ascii="仿宋" w:eastAsia="仿宋" w:hAnsi="仿宋"/>
          <w:sz w:val="28"/>
          <w:szCs w:val="28"/>
        </w:rPr>
      </w:pPr>
      <w:r>
        <w:rPr>
          <w:rFonts w:ascii="仿宋" w:eastAsia="仿宋" w:hAnsi="仿宋" w:hint="eastAsia"/>
          <w:sz w:val="28"/>
          <w:szCs w:val="28"/>
        </w:rPr>
        <w:t>由中标人负责承担，最终通过用户及有关部门验收交付使用。</w:t>
      </w:r>
    </w:p>
    <w:p w:rsidR="0066726C" w:rsidRDefault="00B537AE">
      <w:pPr>
        <w:pStyle w:val="2"/>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七、培训</w:t>
      </w:r>
    </w:p>
    <w:p w:rsidR="0066726C" w:rsidRDefault="00B537AE">
      <w:pPr>
        <w:spacing w:line="360" w:lineRule="auto"/>
        <w:ind w:firstLineChars="200" w:firstLine="560"/>
        <w:rPr>
          <w:rFonts w:ascii="仿宋" w:eastAsia="仿宋" w:hAnsi="仿宋"/>
          <w:sz w:val="28"/>
          <w:szCs w:val="28"/>
        </w:rPr>
      </w:pPr>
      <w:r>
        <w:rPr>
          <w:rFonts w:ascii="仿宋" w:eastAsia="仿宋" w:hAnsi="仿宋" w:hint="eastAsia"/>
          <w:sz w:val="28"/>
          <w:szCs w:val="28"/>
        </w:rPr>
        <w:t>由中标人在设备安装现场免费培训使用方的技术人员，达到上岗水平。</w:t>
      </w:r>
    </w:p>
    <w:p w:rsidR="0066726C" w:rsidRDefault="00B537AE">
      <w:pPr>
        <w:pStyle w:val="2"/>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八、商检、计量费用</w:t>
      </w:r>
    </w:p>
    <w:p w:rsidR="0066726C" w:rsidRDefault="00B537AE">
      <w:pPr>
        <w:spacing w:line="360" w:lineRule="auto"/>
        <w:ind w:firstLineChars="200" w:firstLine="560"/>
        <w:rPr>
          <w:rFonts w:ascii="仿宋" w:eastAsia="仿宋" w:hAnsi="仿宋"/>
          <w:sz w:val="28"/>
          <w:szCs w:val="28"/>
        </w:rPr>
      </w:pPr>
      <w:r>
        <w:rPr>
          <w:rFonts w:ascii="仿宋" w:eastAsia="仿宋" w:hAnsi="仿宋" w:hint="eastAsia"/>
          <w:sz w:val="28"/>
          <w:szCs w:val="28"/>
        </w:rPr>
        <w:t>由中标人承担。</w:t>
      </w:r>
    </w:p>
    <w:p w:rsidR="0066726C" w:rsidRDefault="00B537AE">
      <w:pPr>
        <w:pStyle w:val="2"/>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lastRenderedPageBreak/>
        <w:t>九、交货地点</w:t>
      </w:r>
    </w:p>
    <w:p w:rsidR="0066726C" w:rsidRDefault="00B537AE">
      <w:pPr>
        <w:spacing w:line="360" w:lineRule="auto"/>
        <w:ind w:firstLineChars="200" w:firstLine="560"/>
        <w:rPr>
          <w:b/>
          <w:color w:val="000000"/>
          <w:sz w:val="24"/>
        </w:rPr>
      </w:pPr>
      <w:r>
        <w:rPr>
          <w:rFonts w:ascii="仿宋" w:eastAsia="仿宋" w:hAnsi="仿宋" w:hint="eastAsia"/>
          <w:sz w:val="28"/>
          <w:szCs w:val="28"/>
        </w:rPr>
        <w:t>宣城市中级人民法院</w:t>
      </w:r>
    </w:p>
    <w:p w:rsidR="0066726C" w:rsidRDefault="00B537AE">
      <w:pPr>
        <w:pStyle w:val="2"/>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十、交货及提供服务时间要求</w:t>
      </w:r>
    </w:p>
    <w:p w:rsidR="0066726C" w:rsidRDefault="00B537AE">
      <w:pPr>
        <w:spacing w:line="360" w:lineRule="auto"/>
        <w:rPr>
          <w:bCs/>
          <w:color w:val="000000"/>
          <w:sz w:val="24"/>
        </w:rPr>
      </w:pPr>
      <w:r>
        <w:rPr>
          <w:rFonts w:ascii="仿宋" w:eastAsia="仿宋" w:hAnsi="仿宋" w:hint="eastAsia"/>
          <w:sz w:val="28"/>
          <w:szCs w:val="28"/>
        </w:rPr>
        <w:t>合同签订后一个月内完成到货安装调试。</w:t>
      </w:r>
    </w:p>
    <w:p w:rsidR="0066726C" w:rsidRDefault="0066726C">
      <w:pPr>
        <w:spacing w:line="360" w:lineRule="auto"/>
        <w:ind w:firstLineChars="200" w:firstLine="560"/>
        <w:rPr>
          <w:rFonts w:ascii="仿宋" w:eastAsia="仿宋" w:hAnsi="仿宋"/>
          <w:color w:val="000000"/>
          <w:sz w:val="28"/>
          <w:szCs w:val="28"/>
        </w:rPr>
      </w:pPr>
    </w:p>
    <w:p w:rsidR="0066726C" w:rsidRDefault="00B537AE">
      <w:pPr>
        <w:pStyle w:val="2"/>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十一、售后服务</w:t>
      </w:r>
    </w:p>
    <w:p w:rsidR="0066726C" w:rsidRDefault="00B537AE">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本项目免费质保期</w:t>
      </w:r>
      <w:r>
        <w:rPr>
          <w:rFonts w:ascii="仿宋" w:eastAsia="仿宋" w:hAnsi="仿宋" w:hint="eastAsia"/>
          <w:color w:val="000000"/>
          <w:sz w:val="28"/>
          <w:szCs w:val="28"/>
        </w:rPr>
        <w:t xml:space="preserve"> 3 </w:t>
      </w:r>
      <w:r>
        <w:rPr>
          <w:rFonts w:ascii="仿宋" w:eastAsia="仿宋" w:hAnsi="仿宋" w:hint="eastAsia"/>
          <w:color w:val="000000"/>
          <w:sz w:val="28"/>
          <w:szCs w:val="28"/>
        </w:rPr>
        <w:t>年，自项目通过验收之日起算。</w:t>
      </w:r>
    </w:p>
    <w:p w:rsidR="0066726C" w:rsidRDefault="00B537AE">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维保期内定期对设备进行免费保养和维</w:t>
      </w:r>
      <w:r>
        <w:rPr>
          <w:rFonts w:ascii="仿宋" w:eastAsia="仿宋" w:hAnsi="仿宋" w:hint="eastAsia"/>
          <w:color w:val="000000"/>
          <w:sz w:val="28"/>
          <w:szCs w:val="28"/>
        </w:rPr>
        <w:t>护（免费维修或更换配件），保修期内出现故障，需派出技术工程师到达现场处理故障，并承担一切费用，保修期外发生维修只收材料成本费。</w:t>
      </w:r>
    </w:p>
    <w:p w:rsidR="0066726C" w:rsidRDefault="0066726C">
      <w:pPr>
        <w:spacing w:line="360" w:lineRule="auto"/>
        <w:ind w:firstLineChars="200" w:firstLine="560"/>
        <w:rPr>
          <w:rFonts w:ascii="仿宋" w:eastAsia="仿宋" w:hAnsi="仿宋"/>
          <w:color w:val="000000"/>
          <w:sz w:val="28"/>
          <w:szCs w:val="28"/>
        </w:rPr>
      </w:pPr>
    </w:p>
    <w:p w:rsidR="0066726C" w:rsidRDefault="00B537AE">
      <w:pPr>
        <w:pStyle w:val="a7"/>
        <w:widowControl/>
        <w:shd w:val="clear" w:color="auto" w:fill="FFFFFF"/>
        <w:spacing w:before="105" w:beforeAutospacing="0" w:after="105" w:afterAutospacing="0" w:line="555" w:lineRule="atLeast"/>
        <w:rPr>
          <w:rFonts w:ascii="宋体" w:hAnsi="宋体" w:cs="Arial"/>
          <w:b/>
          <w:bCs/>
          <w:color w:val="000000"/>
          <w:sz w:val="28"/>
          <w:szCs w:val="28"/>
        </w:rPr>
      </w:pPr>
      <w:r>
        <w:rPr>
          <w:rFonts w:ascii="宋体" w:hAnsi="宋体" w:cs="Arial" w:hint="eastAsia"/>
          <w:b/>
          <w:bCs/>
          <w:color w:val="000000"/>
          <w:sz w:val="28"/>
          <w:szCs w:val="28"/>
        </w:rPr>
        <w:t>十二</w:t>
      </w:r>
      <w:r>
        <w:rPr>
          <w:rFonts w:ascii="宋体" w:hAnsi="宋体" w:cs="Arial" w:hint="eastAsia"/>
          <w:b/>
          <w:bCs/>
          <w:color w:val="000000"/>
          <w:sz w:val="28"/>
          <w:szCs w:val="28"/>
        </w:rPr>
        <w:t>、评审细则</w:t>
      </w:r>
    </w:p>
    <w:p w:rsidR="0066726C" w:rsidRDefault="00B537AE">
      <w:pPr>
        <w:spacing w:line="360" w:lineRule="auto"/>
        <w:jc w:val="center"/>
        <w:rPr>
          <w:rFonts w:ascii="宋体" w:hAnsi="宋体" w:cs="Arial"/>
          <w:b/>
          <w:color w:val="000000"/>
          <w:sz w:val="28"/>
          <w:szCs w:val="28"/>
        </w:rPr>
      </w:pPr>
      <w:r>
        <w:rPr>
          <w:rFonts w:ascii="宋体" w:hAnsi="宋体" w:cs="Arial" w:hint="eastAsia"/>
          <w:b/>
          <w:color w:val="000000"/>
          <w:sz w:val="28"/>
          <w:szCs w:val="28"/>
        </w:rPr>
        <w:t>（一）初审</w:t>
      </w:r>
    </w:p>
    <w:p w:rsidR="0066726C" w:rsidRDefault="00B537AE">
      <w:pPr>
        <w:rPr>
          <w:rFonts w:ascii="宋体" w:hAnsi="宋体" w:cs="宋体"/>
          <w:color w:val="000000"/>
          <w:sz w:val="24"/>
        </w:rPr>
      </w:pPr>
      <w:r>
        <w:rPr>
          <w:rFonts w:ascii="宋体" w:hAnsi="宋体" w:cs="宋体" w:hint="eastAsia"/>
          <w:color w:val="000000"/>
          <w:sz w:val="24"/>
        </w:rPr>
        <w:t>1</w:t>
      </w:r>
      <w:r>
        <w:rPr>
          <w:rFonts w:ascii="宋体" w:hAnsi="宋体" w:cs="宋体" w:hint="eastAsia"/>
          <w:color w:val="000000"/>
          <w:sz w:val="24"/>
        </w:rPr>
        <w:t>、评委会成员依据招标文件的要求，对所有投标人递交的投标文件进行初步审核，了解其对招标文件是否做出了实质性的响应，提供的资料是否真实有效，初审指标如下：</w:t>
      </w:r>
    </w:p>
    <w:tbl>
      <w:tblPr>
        <w:tblW w:w="944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6"/>
        <w:gridCol w:w="1456"/>
        <w:gridCol w:w="4248"/>
        <w:gridCol w:w="720"/>
        <w:gridCol w:w="2396"/>
      </w:tblGrid>
      <w:tr w:rsidR="0066726C">
        <w:trPr>
          <w:cantSplit/>
          <w:trHeight w:val="482"/>
        </w:trPr>
        <w:tc>
          <w:tcPr>
            <w:tcW w:w="9446" w:type="dxa"/>
            <w:gridSpan w:val="5"/>
            <w:vAlign w:val="center"/>
          </w:tcPr>
          <w:p w:rsidR="0066726C" w:rsidRDefault="00B537AE">
            <w:pPr>
              <w:pStyle w:val="DL"/>
              <w:pBdr>
                <w:bottom w:val="none" w:sz="0" w:space="0" w:color="auto"/>
              </w:pBdr>
              <w:tabs>
                <w:tab w:val="clear" w:pos="4153"/>
                <w:tab w:val="clear" w:pos="8306"/>
              </w:tabs>
              <w:snapToGrid w:val="0"/>
              <w:spacing w:line="360" w:lineRule="auto"/>
              <w:ind w:right="-10"/>
              <w:textAlignment w:val="auto"/>
              <w:rPr>
                <w:rFonts w:ascii="宋体" w:hAnsi="宋体"/>
                <w:b/>
                <w:color w:val="000000"/>
                <w:kern w:val="2"/>
                <w:sz w:val="21"/>
                <w:szCs w:val="21"/>
              </w:rPr>
            </w:pPr>
            <w:r>
              <w:rPr>
                <w:rFonts w:ascii="宋体" w:hAnsi="宋体" w:cs="Arial" w:hint="eastAsia"/>
                <w:b/>
                <w:color w:val="000000"/>
                <w:kern w:val="2"/>
                <w:sz w:val="21"/>
                <w:szCs w:val="21"/>
                <w:u w:val="single"/>
              </w:rPr>
              <w:t>宣城市中级人民法院法庭监控升级改造采购项目</w:t>
            </w:r>
            <w:r>
              <w:rPr>
                <w:rFonts w:ascii="宋体" w:hAnsi="宋体" w:cs="Arial" w:hint="eastAsia"/>
                <w:b/>
                <w:color w:val="000000"/>
                <w:kern w:val="2"/>
                <w:sz w:val="21"/>
                <w:szCs w:val="21"/>
              </w:rPr>
              <w:t>初审表</w:t>
            </w:r>
          </w:p>
        </w:tc>
      </w:tr>
      <w:tr w:rsidR="0066726C">
        <w:trPr>
          <w:cantSplit/>
          <w:trHeight w:val="488"/>
        </w:trPr>
        <w:tc>
          <w:tcPr>
            <w:tcW w:w="9446" w:type="dxa"/>
            <w:gridSpan w:val="5"/>
            <w:vAlign w:val="center"/>
          </w:tcPr>
          <w:p w:rsidR="0066726C" w:rsidRDefault="00B537AE">
            <w:pPr>
              <w:adjustRightInd w:val="0"/>
              <w:snapToGrid w:val="0"/>
              <w:spacing w:line="360" w:lineRule="auto"/>
              <w:ind w:right="-10"/>
              <w:rPr>
                <w:rFonts w:ascii="宋体" w:hAnsi="宋体"/>
                <w:color w:val="000000"/>
                <w:szCs w:val="21"/>
              </w:rPr>
            </w:pPr>
            <w:r>
              <w:rPr>
                <w:rFonts w:ascii="宋体" w:hAnsi="宋体" w:cs="Arial" w:hint="eastAsia"/>
                <w:color w:val="000000"/>
                <w:szCs w:val="21"/>
              </w:rPr>
              <w:t>投标人：</w:t>
            </w:r>
          </w:p>
        </w:tc>
      </w:tr>
      <w:tr w:rsidR="0066726C">
        <w:trPr>
          <w:cantSplit/>
        </w:trPr>
        <w:tc>
          <w:tcPr>
            <w:tcW w:w="9446" w:type="dxa"/>
            <w:gridSpan w:val="5"/>
            <w:vAlign w:val="center"/>
          </w:tcPr>
          <w:p w:rsidR="0066726C" w:rsidRDefault="00B537AE">
            <w:pPr>
              <w:adjustRightInd w:val="0"/>
              <w:snapToGrid w:val="0"/>
              <w:spacing w:line="360" w:lineRule="auto"/>
              <w:ind w:right="-10"/>
              <w:rPr>
                <w:rFonts w:ascii="宋体" w:hAnsi="宋体" w:cs="Arial"/>
                <w:color w:val="000000"/>
                <w:szCs w:val="21"/>
              </w:rPr>
            </w:pPr>
            <w:r>
              <w:rPr>
                <w:rFonts w:ascii="宋体" w:hAnsi="宋体" w:cs="Arial" w:hint="eastAsia"/>
                <w:color w:val="000000"/>
                <w:szCs w:val="21"/>
              </w:rPr>
              <w:t>初审指标</w:t>
            </w:r>
          </w:p>
        </w:tc>
      </w:tr>
      <w:tr w:rsidR="0066726C">
        <w:trPr>
          <w:cantSplit/>
          <w:trHeight w:val="812"/>
        </w:trPr>
        <w:tc>
          <w:tcPr>
            <w:tcW w:w="626" w:type="dxa"/>
            <w:tcBorders>
              <w:bottom w:val="single" w:sz="4" w:space="0" w:color="auto"/>
            </w:tcBorders>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序号</w:t>
            </w:r>
          </w:p>
        </w:tc>
        <w:tc>
          <w:tcPr>
            <w:tcW w:w="1456" w:type="dxa"/>
            <w:tcBorders>
              <w:bottom w:val="single" w:sz="4" w:space="0" w:color="auto"/>
            </w:tcBorders>
            <w:vAlign w:val="center"/>
          </w:tcPr>
          <w:p w:rsidR="0066726C" w:rsidRDefault="00B537AE">
            <w:pPr>
              <w:pStyle w:val="DL"/>
              <w:pBdr>
                <w:bottom w:val="none" w:sz="0" w:space="0" w:color="auto"/>
              </w:pBdr>
              <w:tabs>
                <w:tab w:val="clear" w:pos="4153"/>
                <w:tab w:val="clear" w:pos="8306"/>
              </w:tabs>
              <w:snapToGrid w:val="0"/>
              <w:spacing w:line="360" w:lineRule="auto"/>
              <w:ind w:right="-10"/>
              <w:textAlignment w:val="auto"/>
              <w:rPr>
                <w:rFonts w:ascii="宋体" w:hAnsi="宋体" w:cs="Arial"/>
                <w:color w:val="000000"/>
                <w:kern w:val="2"/>
                <w:sz w:val="21"/>
                <w:szCs w:val="21"/>
              </w:rPr>
            </w:pPr>
            <w:r>
              <w:rPr>
                <w:rFonts w:ascii="宋体" w:hAnsi="宋体" w:cs="Arial" w:hint="eastAsia"/>
                <w:color w:val="000000"/>
                <w:kern w:val="2"/>
                <w:sz w:val="21"/>
                <w:szCs w:val="21"/>
              </w:rPr>
              <w:t>指标名称</w:t>
            </w:r>
          </w:p>
        </w:tc>
        <w:tc>
          <w:tcPr>
            <w:tcW w:w="4248" w:type="dxa"/>
            <w:tcBorders>
              <w:bottom w:val="single" w:sz="4" w:space="0" w:color="auto"/>
            </w:tcBorders>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指标要求</w:t>
            </w:r>
          </w:p>
        </w:tc>
        <w:tc>
          <w:tcPr>
            <w:tcW w:w="720" w:type="dxa"/>
            <w:tcBorders>
              <w:bottom w:val="single" w:sz="4" w:space="0" w:color="auto"/>
            </w:tcBorders>
            <w:vAlign w:val="center"/>
          </w:tcPr>
          <w:p w:rsidR="0066726C" w:rsidRDefault="00B537AE">
            <w:pPr>
              <w:adjustRightInd w:val="0"/>
              <w:snapToGrid w:val="0"/>
              <w:spacing w:line="360" w:lineRule="auto"/>
              <w:ind w:right="-10"/>
              <w:jc w:val="center"/>
              <w:rPr>
                <w:rFonts w:ascii="宋体" w:hAnsi="宋体"/>
                <w:color w:val="000000"/>
                <w:szCs w:val="21"/>
              </w:rPr>
            </w:pPr>
            <w:r>
              <w:rPr>
                <w:rFonts w:ascii="宋体" w:hAnsi="宋体" w:cs="Arial" w:hint="eastAsia"/>
                <w:color w:val="000000"/>
                <w:szCs w:val="21"/>
              </w:rPr>
              <w:t>是否通过</w:t>
            </w:r>
          </w:p>
        </w:tc>
        <w:tc>
          <w:tcPr>
            <w:tcW w:w="2396" w:type="dxa"/>
            <w:tcBorders>
              <w:bottom w:val="single" w:sz="4" w:space="0" w:color="auto"/>
            </w:tcBorders>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格式或提交资料要求</w:t>
            </w:r>
          </w:p>
        </w:tc>
      </w:tr>
      <w:tr w:rsidR="0066726C">
        <w:trPr>
          <w:cantSplit/>
          <w:trHeight w:val="1312"/>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lastRenderedPageBreak/>
              <w:t>1</w:t>
            </w:r>
          </w:p>
        </w:tc>
        <w:tc>
          <w:tcPr>
            <w:tcW w:w="1456"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营业执照</w:t>
            </w:r>
          </w:p>
        </w:tc>
        <w:tc>
          <w:tcPr>
            <w:tcW w:w="4248"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合法有效</w:t>
            </w:r>
          </w:p>
        </w:tc>
        <w:tc>
          <w:tcPr>
            <w:tcW w:w="720" w:type="dxa"/>
            <w:vAlign w:val="center"/>
          </w:tcPr>
          <w:p w:rsidR="0066726C" w:rsidRDefault="0066726C">
            <w:pPr>
              <w:adjustRightInd w:val="0"/>
              <w:snapToGrid w:val="0"/>
              <w:spacing w:line="360" w:lineRule="auto"/>
              <w:ind w:right="-10"/>
              <w:jc w:val="center"/>
              <w:rPr>
                <w:rFonts w:ascii="宋体" w:hAnsi="宋体"/>
                <w:color w:val="000000"/>
                <w:szCs w:val="21"/>
              </w:rPr>
            </w:pPr>
          </w:p>
        </w:tc>
        <w:tc>
          <w:tcPr>
            <w:tcW w:w="239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合法有效的营业执照扫描件并加盖投标人签章</w:t>
            </w:r>
          </w:p>
        </w:tc>
      </w:tr>
      <w:tr w:rsidR="0066726C">
        <w:trPr>
          <w:cantSplit/>
          <w:trHeight w:val="661"/>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2</w:t>
            </w:r>
          </w:p>
        </w:tc>
        <w:tc>
          <w:tcPr>
            <w:tcW w:w="1456"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投标函</w:t>
            </w:r>
          </w:p>
        </w:tc>
        <w:tc>
          <w:tcPr>
            <w:tcW w:w="4248"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符合招标文件要求</w:t>
            </w:r>
          </w:p>
        </w:tc>
        <w:tc>
          <w:tcPr>
            <w:tcW w:w="720" w:type="dxa"/>
            <w:vAlign w:val="center"/>
          </w:tcPr>
          <w:p w:rsidR="0066726C" w:rsidRDefault="0066726C">
            <w:pPr>
              <w:adjustRightInd w:val="0"/>
              <w:snapToGrid w:val="0"/>
              <w:spacing w:line="360" w:lineRule="auto"/>
              <w:ind w:right="-10"/>
              <w:jc w:val="center"/>
              <w:rPr>
                <w:rFonts w:ascii="宋体" w:hAnsi="宋体"/>
                <w:color w:val="000000"/>
                <w:szCs w:val="21"/>
              </w:rPr>
            </w:pPr>
          </w:p>
        </w:tc>
        <w:tc>
          <w:tcPr>
            <w:tcW w:w="239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按照规定格式</w:t>
            </w:r>
          </w:p>
        </w:tc>
      </w:tr>
      <w:tr w:rsidR="0066726C">
        <w:trPr>
          <w:cantSplit/>
          <w:trHeight w:val="1137"/>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3</w:t>
            </w:r>
          </w:p>
        </w:tc>
        <w:tc>
          <w:tcPr>
            <w:tcW w:w="1456"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法人授权委托书</w:t>
            </w:r>
          </w:p>
        </w:tc>
        <w:tc>
          <w:tcPr>
            <w:tcW w:w="4248"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符合招标文件要求</w:t>
            </w:r>
          </w:p>
        </w:tc>
        <w:tc>
          <w:tcPr>
            <w:tcW w:w="720" w:type="dxa"/>
            <w:vAlign w:val="center"/>
          </w:tcPr>
          <w:p w:rsidR="0066726C" w:rsidRDefault="0066726C">
            <w:pPr>
              <w:adjustRightInd w:val="0"/>
              <w:snapToGrid w:val="0"/>
              <w:spacing w:line="360" w:lineRule="auto"/>
              <w:ind w:right="-10"/>
              <w:jc w:val="center"/>
              <w:rPr>
                <w:rFonts w:ascii="宋体" w:hAnsi="宋体"/>
                <w:color w:val="000000"/>
                <w:szCs w:val="21"/>
              </w:rPr>
            </w:pPr>
          </w:p>
        </w:tc>
        <w:tc>
          <w:tcPr>
            <w:tcW w:w="239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按规定格式提供。法人参加投标的，提供身份证明扫描件</w:t>
            </w:r>
          </w:p>
        </w:tc>
      </w:tr>
      <w:tr w:rsidR="0066726C">
        <w:trPr>
          <w:cantSplit/>
          <w:trHeight w:val="722"/>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4</w:t>
            </w:r>
          </w:p>
        </w:tc>
        <w:tc>
          <w:tcPr>
            <w:tcW w:w="1456"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标书规范性</w:t>
            </w:r>
          </w:p>
        </w:tc>
        <w:tc>
          <w:tcPr>
            <w:tcW w:w="4248" w:type="dxa"/>
            <w:vAlign w:val="center"/>
          </w:tcPr>
          <w:p w:rsidR="0066726C" w:rsidRDefault="00B537AE">
            <w:pPr>
              <w:pStyle w:val="DL"/>
              <w:pBdr>
                <w:bottom w:val="none" w:sz="0" w:space="0" w:color="auto"/>
              </w:pBdr>
              <w:tabs>
                <w:tab w:val="clear" w:pos="4153"/>
                <w:tab w:val="clear" w:pos="8306"/>
              </w:tabs>
              <w:adjustRightInd/>
              <w:spacing w:after="50" w:line="360" w:lineRule="auto"/>
              <w:ind w:right="-10"/>
              <w:textAlignment w:val="auto"/>
              <w:rPr>
                <w:rFonts w:ascii="宋体" w:hAnsi="宋体" w:cs="Arial"/>
                <w:color w:val="000000"/>
                <w:szCs w:val="21"/>
              </w:rPr>
            </w:pPr>
            <w:r>
              <w:rPr>
                <w:rFonts w:ascii="宋体" w:hAnsi="宋体" w:cs="Arial" w:hint="eastAsia"/>
                <w:color w:val="000000"/>
                <w:kern w:val="2"/>
                <w:sz w:val="21"/>
                <w:szCs w:val="21"/>
              </w:rPr>
              <w:t>符合招标文件要求：无严重的编排混乱、内容不全或字迹模糊辨认不清、前后矛盾情况，对评标无实质性影响的</w:t>
            </w:r>
          </w:p>
        </w:tc>
        <w:tc>
          <w:tcPr>
            <w:tcW w:w="720" w:type="dxa"/>
            <w:vAlign w:val="center"/>
          </w:tcPr>
          <w:p w:rsidR="0066726C" w:rsidRDefault="0066726C">
            <w:pPr>
              <w:adjustRightInd w:val="0"/>
              <w:snapToGrid w:val="0"/>
              <w:spacing w:line="360" w:lineRule="auto"/>
              <w:ind w:right="-10"/>
              <w:jc w:val="center"/>
              <w:rPr>
                <w:rFonts w:ascii="宋体" w:hAnsi="宋体"/>
                <w:color w:val="000000"/>
                <w:szCs w:val="21"/>
              </w:rPr>
            </w:pPr>
          </w:p>
        </w:tc>
        <w:tc>
          <w:tcPr>
            <w:tcW w:w="2396" w:type="dxa"/>
            <w:vAlign w:val="center"/>
          </w:tcPr>
          <w:p w:rsidR="0066726C" w:rsidRDefault="0066726C">
            <w:pPr>
              <w:adjustRightInd w:val="0"/>
              <w:snapToGrid w:val="0"/>
              <w:spacing w:line="360" w:lineRule="auto"/>
              <w:ind w:right="-10"/>
              <w:jc w:val="center"/>
              <w:rPr>
                <w:rFonts w:ascii="宋体" w:hAnsi="宋体" w:cs="Arial"/>
                <w:color w:val="000000"/>
                <w:szCs w:val="21"/>
              </w:rPr>
            </w:pPr>
          </w:p>
        </w:tc>
      </w:tr>
      <w:tr w:rsidR="0066726C">
        <w:trPr>
          <w:cantSplit/>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5</w:t>
            </w:r>
          </w:p>
        </w:tc>
        <w:tc>
          <w:tcPr>
            <w:tcW w:w="1456"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标书响应情况</w:t>
            </w:r>
          </w:p>
        </w:tc>
        <w:tc>
          <w:tcPr>
            <w:tcW w:w="4248"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付款响应、交货期响应、售后服务响应、履约保证金响应等</w:t>
            </w:r>
          </w:p>
        </w:tc>
        <w:tc>
          <w:tcPr>
            <w:tcW w:w="720" w:type="dxa"/>
            <w:vAlign w:val="center"/>
          </w:tcPr>
          <w:p w:rsidR="0066726C" w:rsidRDefault="0066726C">
            <w:pPr>
              <w:adjustRightInd w:val="0"/>
              <w:snapToGrid w:val="0"/>
              <w:spacing w:line="360" w:lineRule="auto"/>
              <w:ind w:right="-10"/>
              <w:jc w:val="center"/>
              <w:rPr>
                <w:rFonts w:ascii="宋体" w:hAnsi="宋体"/>
                <w:color w:val="000000"/>
                <w:szCs w:val="21"/>
              </w:rPr>
            </w:pPr>
          </w:p>
        </w:tc>
        <w:tc>
          <w:tcPr>
            <w:tcW w:w="2396" w:type="dxa"/>
            <w:vAlign w:val="center"/>
          </w:tcPr>
          <w:p w:rsidR="0066726C" w:rsidRDefault="0066726C">
            <w:pPr>
              <w:adjustRightInd w:val="0"/>
              <w:snapToGrid w:val="0"/>
              <w:spacing w:line="360" w:lineRule="auto"/>
              <w:ind w:right="-10"/>
              <w:jc w:val="center"/>
              <w:rPr>
                <w:rFonts w:ascii="宋体" w:hAnsi="宋体"/>
                <w:color w:val="000000"/>
                <w:szCs w:val="21"/>
              </w:rPr>
            </w:pPr>
          </w:p>
        </w:tc>
      </w:tr>
      <w:tr w:rsidR="0066726C">
        <w:trPr>
          <w:cantSplit/>
          <w:trHeight w:val="727"/>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6</w:t>
            </w:r>
          </w:p>
        </w:tc>
        <w:tc>
          <w:tcPr>
            <w:tcW w:w="1456"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技术参数及其他实质性响应情况</w:t>
            </w:r>
          </w:p>
        </w:tc>
        <w:tc>
          <w:tcPr>
            <w:tcW w:w="4248"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响应招标文件要求，所投产品满足招标文件所有必备参数和实质性要求</w:t>
            </w:r>
          </w:p>
        </w:tc>
        <w:tc>
          <w:tcPr>
            <w:tcW w:w="720" w:type="dxa"/>
            <w:vAlign w:val="center"/>
          </w:tcPr>
          <w:p w:rsidR="0066726C" w:rsidRDefault="0066726C">
            <w:pPr>
              <w:adjustRightInd w:val="0"/>
              <w:snapToGrid w:val="0"/>
              <w:spacing w:line="360" w:lineRule="auto"/>
              <w:ind w:right="-10"/>
              <w:jc w:val="center"/>
              <w:rPr>
                <w:rFonts w:ascii="宋体" w:hAnsi="宋体"/>
                <w:color w:val="000000"/>
                <w:szCs w:val="21"/>
              </w:rPr>
            </w:pPr>
          </w:p>
        </w:tc>
        <w:tc>
          <w:tcPr>
            <w:tcW w:w="2396" w:type="dxa"/>
            <w:vAlign w:val="center"/>
          </w:tcPr>
          <w:p w:rsidR="0066726C" w:rsidRDefault="0066726C">
            <w:pPr>
              <w:adjustRightInd w:val="0"/>
              <w:snapToGrid w:val="0"/>
              <w:spacing w:line="360" w:lineRule="auto"/>
              <w:ind w:right="-10"/>
              <w:jc w:val="center"/>
              <w:rPr>
                <w:rFonts w:ascii="宋体" w:hAnsi="宋体"/>
                <w:color w:val="000000"/>
                <w:szCs w:val="21"/>
              </w:rPr>
            </w:pPr>
          </w:p>
        </w:tc>
      </w:tr>
      <w:tr w:rsidR="0066726C">
        <w:trPr>
          <w:cantSplit/>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7</w:t>
            </w:r>
          </w:p>
        </w:tc>
        <w:tc>
          <w:tcPr>
            <w:tcW w:w="1456"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投标报价</w:t>
            </w:r>
          </w:p>
        </w:tc>
        <w:tc>
          <w:tcPr>
            <w:tcW w:w="4248" w:type="dxa"/>
            <w:vAlign w:val="center"/>
          </w:tcPr>
          <w:p w:rsidR="0066726C" w:rsidRDefault="00B537AE">
            <w:pPr>
              <w:spacing w:after="50" w:line="360" w:lineRule="auto"/>
              <w:ind w:right="-10"/>
              <w:jc w:val="center"/>
              <w:rPr>
                <w:rFonts w:ascii="宋体" w:hAnsi="宋体" w:cs="Arial"/>
                <w:color w:val="000000"/>
                <w:szCs w:val="21"/>
              </w:rPr>
            </w:pPr>
            <w:r>
              <w:rPr>
                <w:rFonts w:ascii="宋体" w:hAnsi="宋体" w:cs="Arial" w:hint="eastAsia"/>
                <w:color w:val="000000"/>
                <w:szCs w:val="21"/>
              </w:rPr>
              <w:t>最终投标报价未超过本项目预算价</w:t>
            </w:r>
          </w:p>
        </w:tc>
        <w:tc>
          <w:tcPr>
            <w:tcW w:w="720" w:type="dxa"/>
            <w:vAlign w:val="center"/>
          </w:tcPr>
          <w:p w:rsidR="0066726C" w:rsidRDefault="0066726C">
            <w:pPr>
              <w:adjustRightInd w:val="0"/>
              <w:snapToGrid w:val="0"/>
              <w:spacing w:line="360" w:lineRule="auto"/>
              <w:ind w:right="-10"/>
              <w:jc w:val="center"/>
              <w:rPr>
                <w:rFonts w:ascii="宋体" w:hAnsi="宋体" w:cs="Arial"/>
                <w:color w:val="000000"/>
                <w:szCs w:val="21"/>
              </w:rPr>
            </w:pPr>
          </w:p>
        </w:tc>
        <w:tc>
          <w:tcPr>
            <w:tcW w:w="239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超过本项目预算价为无效标</w:t>
            </w:r>
          </w:p>
        </w:tc>
      </w:tr>
      <w:tr w:rsidR="0066726C">
        <w:trPr>
          <w:cantSplit/>
          <w:trHeight w:val="828"/>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8</w:t>
            </w:r>
          </w:p>
        </w:tc>
        <w:tc>
          <w:tcPr>
            <w:tcW w:w="145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w:t>
            </w:r>
          </w:p>
        </w:tc>
        <w:tc>
          <w:tcPr>
            <w:tcW w:w="4248"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w:t>
            </w:r>
          </w:p>
        </w:tc>
        <w:tc>
          <w:tcPr>
            <w:tcW w:w="720" w:type="dxa"/>
            <w:vAlign w:val="center"/>
          </w:tcPr>
          <w:p w:rsidR="0066726C" w:rsidRDefault="0066726C">
            <w:pPr>
              <w:adjustRightInd w:val="0"/>
              <w:snapToGrid w:val="0"/>
              <w:spacing w:line="360" w:lineRule="auto"/>
              <w:ind w:right="-10"/>
              <w:jc w:val="center"/>
              <w:rPr>
                <w:rFonts w:ascii="宋体" w:hAnsi="宋体" w:cs="Arial"/>
                <w:color w:val="000000"/>
                <w:szCs w:val="21"/>
              </w:rPr>
            </w:pPr>
          </w:p>
        </w:tc>
        <w:tc>
          <w:tcPr>
            <w:tcW w:w="239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w:t>
            </w:r>
          </w:p>
        </w:tc>
      </w:tr>
      <w:tr w:rsidR="0066726C">
        <w:trPr>
          <w:cantSplit/>
          <w:trHeight w:val="828"/>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9</w:t>
            </w:r>
          </w:p>
        </w:tc>
        <w:tc>
          <w:tcPr>
            <w:tcW w:w="145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其他</w:t>
            </w:r>
          </w:p>
        </w:tc>
        <w:tc>
          <w:tcPr>
            <w:tcW w:w="4248"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提供本项目采购需求中要求提交的证明资料</w:t>
            </w:r>
          </w:p>
        </w:tc>
        <w:tc>
          <w:tcPr>
            <w:tcW w:w="720" w:type="dxa"/>
            <w:vAlign w:val="center"/>
          </w:tcPr>
          <w:p w:rsidR="0066726C" w:rsidRDefault="0066726C">
            <w:pPr>
              <w:adjustRightInd w:val="0"/>
              <w:snapToGrid w:val="0"/>
              <w:spacing w:line="360" w:lineRule="auto"/>
              <w:ind w:right="-10"/>
              <w:jc w:val="center"/>
              <w:rPr>
                <w:rFonts w:ascii="宋体" w:hAnsi="宋体" w:cs="Arial"/>
                <w:color w:val="000000"/>
                <w:szCs w:val="21"/>
              </w:rPr>
            </w:pPr>
          </w:p>
        </w:tc>
        <w:tc>
          <w:tcPr>
            <w:tcW w:w="2396" w:type="dxa"/>
            <w:vAlign w:val="center"/>
          </w:tcPr>
          <w:p w:rsidR="0066726C" w:rsidRDefault="0066726C">
            <w:pPr>
              <w:adjustRightInd w:val="0"/>
              <w:snapToGrid w:val="0"/>
              <w:spacing w:line="360" w:lineRule="auto"/>
              <w:ind w:right="-10"/>
              <w:jc w:val="center"/>
              <w:rPr>
                <w:rFonts w:ascii="宋体" w:hAnsi="宋体" w:cs="Arial"/>
                <w:color w:val="000000"/>
                <w:szCs w:val="21"/>
              </w:rPr>
            </w:pPr>
          </w:p>
        </w:tc>
      </w:tr>
      <w:tr w:rsidR="0066726C">
        <w:trPr>
          <w:cantSplit/>
          <w:trHeight w:val="630"/>
        </w:trPr>
        <w:tc>
          <w:tcPr>
            <w:tcW w:w="626" w:type="dxa"/>
            <w:vAlign w:val="center"/>
          </w:tcPr>
          <w:p w:rsidR="0066726C" w:rsidRDefault="00B537AE">
            <w:pPr>
              <w:adjustRightInd w:val="0"/>
              <w:snapToGrid w:val="0"/>
              <w:spacing w:line="360" w:lineRule="auto"/>
              <w:ind w:right="-10"/>
              <w:jc w:val="center"/>
              <w:rPr>
                <w:rFonts w:ascii="宋体" w:hAnsi="宋体" w:cs="Arial"/>
                <w:color w:val="000000"/>
                <w:szCs w:val="21"/>
              </w:rPr>
            </w:pPr>
            <w:r>
              <w:rPr>
                <w:rFonts w:ascii="宋体" w:hAnsi="宋体" w:cs="Arial" w:hint="eastAsia"/>
                <w:color w:val="000000"/>
                <w:szCs w:val="21"/>
              </w:rPr>
              <w:t>10</w:t>
            </w:r>
          </w:p>
        </w:tc>
        <w:tc>
          <w:tcPr>
            <w:tcW w:w="1456" w:type="dxa"/>
            <w:vAlign w:val="center"/>
          </w:tcPr>
          <w:p w:rsidR="0066726C" w:rsidRDefault="0066726C">
            <w:pPr>
              <w:adjustRightInd w:val="0"/>
              <w:snapToGrid w:val="0"/>
              <w:spacing w:line="360" w:lineRule="auto"/>
              <w:ind w:right="-10"/>
              <w:jc w:val="center"/>
              <w:rPr>
                <w:rFonts w:ascii="宋体" w:hAnsi="宋体" w:cs="Arial"/>
                <w:color w:val="000000"/>
                <w:szCs w:val="21"/>
              </w:rPr>
            </w:pPr>
          </w:p>
        </w:tc>
        <w:tc>
          <w:tcPr>
            <w:tcW w:w="4248" w:type="dxa"/>
            <w:vAlign w:val="center"/>
          </w:tcPr>
          <w:p w:rsidR="0066726C" w:rsidRDefault="0066726C">
            <w:pPr>
              <w:adjustRightInd w:val="0"/>
              <w:snapToGrid w:val="0"/>
              <w:spacing w:line="360" w:lineRule="auto"/>
              <w:ind w:right="-10"/>
              <w:jc w:val="center"/>
              <w:rPr>
                <w:rFonts w:ascii="宋体" w:hAnsi="宋体" w:cs="Arial"/>
                <w:color w:val="000000"/>
                <w:szCs w:val="21"/>
              </w:rPr>
            </w:pPr>
          </w:p>
        </w:tc>
        <w:tc>
          <w:tcPr>
            <w:tcW w:w="720" w:type="dxa"/>
            <w:vAlign w:val="center"/>
          </w:tcPr>
          <w:p w:rsidR="0066726C" w:rsidRDefault="0066726C">
            <w:pPr>
              <w:adjustRightInd w:val="0"/>
              <w:snapToGrid w:val="0"/>
              <w:spacing w:line="360" w:lineRule="auto"/>
              <w:ind w:right="-10"/>
              <w:jc w:val="center"/>
              <w:rPr>
                <w:rFonts w:ascii="宋体" w:hAnsi="宋体" w:cs="Arial"/>
                <w:color w:val="000000"/>
                <w:szCs w:val="21"/>
              </w:rPr>
            </w:pPr>
          </w:p>
        </w:tc>
        <w:tc>
          <w:tcPr>
            <w:tcW w:w="2396" w:type="dxa"/>
            <w:vAlign w:val="center"/>
          </w:tcPr>
          <w:p w:rsidR="0066726C" w:rsidRDefault="0066726C">
            <w:pPr>
              <w:adjustRightInd w:val="0"/>
              <w:snapToGrid w:val="0"/>
              <w:spacing w:line="360" w:lineRule="auto"/>
              <w:ind w:right="-10"/>
              <w:jc w:val="center"/>
              <w:rPr>
                <w:rFonts w:ascii="宋体" w:hAnsi="宋体" w:cs="Arial"/>
                <w:color w:val="000000"/>
                <w:szCs w:val="21"/>
              </w:rPr>
            </w:pPr>
          </w:p>
        </w:tc>
      </w:tr>
      <w:tr w:rsidR="0066726C">
        <w:trPr>
          <w:cantSplit/>
          <w:trHeight w:val="837"/>
        </w:trPr>
        <w:tc>
          <w:tcPr>
            <w:tcW w:w="9446" w:type="dxa"/>
            <w:gridSpan w:val="5"/>
            <w:vAlign w:val="center"/>
          </w:tcPr>
          <w:p w:rsidR="0066726C" w:rsidRDefault="00B537AE">
            <w:pPr>
              <w:adjustRightInd w:val="0"/>
              <w:snapToGrid w:val="0"/>
              <w:spacing w:line="360" w:lineRule="auto"/>
              <w:ind w:right="-10"/>
              <w:rPr>
                <w:rFonts w:ascii="宋体" w:hAnsi="宋体" w:cs="Arial"/>
                <w:b/>
                <w:color w:val="000000"/>
                <w:szCs w:val="21"/>
              </w:rPr>
            </w:pPr>
            <w:r>
              <w:rPr>
                <w:rFonts w:ascii="宋体" w:hAnsi="宋体" w:cs="Arial" w:hint="eastAsia"/>
                <w:b/>
                <w:color w:val="000000"/>
                <w:szCs w:val="21"/>
              </w:rPr>
              <w:t>初审指标通过标准：供应商必须通过上述全部指标。</w:t>
            </w:r>
          </w:p>
          <w:p w:rsidR="0066726C" w:rsidRDefault="00B537AE">
            <w:pPr>
              <w:adjustRightInd w:val="0"/>
              <w:snapToGrid w:val="0"/>
              <w:spacing w:line="360" w:lineRule="auto"/>
              <w:ind w:right="-10"/>
              <w:rPr>
                <w:rFonts w:ascii="宋体" w:hAnsi="宋体" w:cs="Arial"/>
                <w:color w:val="000000"/>
                <w:szCs w:val="21"/>
              </w:rPr>
            </w:pPr>
            <w:r>
              <w:rPr>
                <w:rFonts w:ascii="宋体" w:hAnsi="宋体" w:cs="Arial" w:hint="eastAsia"/>
                <w:b/>
                <w:color w:val="000000"/>
                <w:szCs w:val="21"/>
              </w:rPr>
              <w:t>注：</w:t>
            </w:r>
            <w:r>
              <w:rPr>
                <w:rFonts w:ascii="宋体" w:hAnsi="宋体" w:cs="Arial" w:hint="eastAsia"/>
                <w:b/>
                <w:color w:val="000000"/>
                <w:szCs w:val="21"/>
              </w:rPr>
              <w:t xml:space="preserve"> </w:t>
            </w:r>
            <w:r>
              <w:rPr>
                <w:rFonts w:ascii="宋体" w:hAnsi="宋体" w:cs="Arial" w:hint="eastAsia"/>
                <w:b/>
                <w:color w:val="000000"/>
                <w:szCs w:val="21"/>
              </w:rPr>
              <w:t>以上评标要求的相关证明材料，投标人需按要求提供清晰彩色扫描件制作进投标文件正本中（副本为正本的复印件）。</w:t>
            </w:r>
          </w:p>
        </w:tc>
      </w:tr>
    </w:tbl>
    <w:p w:rsidR="0066726C" w:rsidRDefault="00B537AE">
      <w:pPr>
        <w:adjustRightInd w:val="0"/>
        <w:snapToGrid w:val="0"/>
        <w:spacing w:line="360" w:lineRule="auto"/>
        <w:ind w:right="-10"/>
        <w:rPr>
          <w:rFonts w:ascii="宋体" w:hAnsi="宋体" w:cs="宋体"/>
          <w:color w:val="000000"/>
          <w:sz w:val="24"/>
        </w:rPr>
      </w:pPr>
      <w:r>
        <w:rPr>
          <w:rFonts w:ascii="宋体" w:hAnsi="宋体" w:cs="宋体" w:hint="eastAsia"/>
          <w:color w:val="000000"/>
          <w:sz w:val="24"/>
        </w:rPr>
        <w:t>2</w:t>
      </w:r>
      <w:r>
        <w:rPr>
          <w:rFonts w:ascii="宋体" w:hAnsi="宋体" w:cs="宋体" w:hint="eastAsia"/>
          <w:color w:val="000000"/>
          <w:sz w:val="24"/>
        </w:rPr>
        <w:t>、评审结论分为通过和未通过。对否定的初审指标，评委要提出充足的否定理由，并填写在评审表上。</w:t>
      </w:r>
    </w:p>
    <w:p w:rsidR="0066726C" w:rsidRDefault="00B537AE">
      <w:pPr>
        <w:adjustRightInd w:val="0"/>
        <w:snapToGrid w:val="0"/>
        <w:spacing w:line="360" w:lineRule="auto"/>
        <w:ind w:right="-10"/>
        <w:rPr>
          <w:rFonts w:ascii="宋体" w:hAnsi="宋体" w:cs="宋体"/>
          <w:b/>
          <w:color w:val="000000"/>
          <w:sz w:val="24"/>
        </w:rPr>
      </w:pPr>
      <w:r>
        <w:rPr>
          <w:rFonts w:ascii="宋体" w:hAnsi="宋体" w:cs="宋体" w:hint="eastAsia"/>
          <w:color w:val="000000"/>
          <w:sz w:val="24"/>
        </w:rPr>
        <w:t>3</w:t>
      </w:r>
      <w:r>
        <w:rPr>
          <w:rFonts w:ascii="宋体" w:hAnsi="宋体" w:cs="宋体" w:hint="eastAsia"/>
          <w:color w:val="000000"/>
          <w:sz w:val="24"/>
        </w:rPr>
        <w:t>、如果投标人的投标文件未通过初审，则为无效标。评委会不再对其作进一步的评审。</w:t>
      </w:r>
    </w:p>
    <w:p w:rsidR="0066726C" w:rsidRDefault="00B537AE">
      <w:pPr>
        <w:adjustRightInd w:val="0"/>
        <w:snapToGrid w:val="0"/>
        <w:spacing w:line="360" w:lineRule="auto"/>
        <w:ind w:right="-10"/>
        <w:rPr>
          <w:rFonts w:ascii="宋体" w:hAnsi="宋体" w:cs="宋体"/>
          <w:color w:val="000000"/>
          <w:sz w:val="24"/>
        </w:rPr>
      </w:pPr>
      <w:r>
        <w:rPr>
          <w:rFonts w:ascii="宋体" w:hAnsi="宋体" w:cs="宋体" w:hint="eastAsia"/>
          <w:b/>
          <w:color w:val="000000"/>
          <w:sz w:val="24"/>
        </w:rPr>
        <w:t>（二）复审</w:t>
      </w:r>
    </w:p>
    <w:p w:rsidR="0066726C" w:rsidRDefault="00B537AE">
      <w:pPr>
        <w:spacing w:line="360" w:lineRule="auto"/>
        <w:rPr>
          <w:rFonts w:ascii="宋体" w:hAnsi="宋体" w:cs="宋体"/>
          <w:color w:val="000000"/>
          <w:sz w:val="24"/>
        </w:rPr>
      </w:pPr>
      <w:r>
        <w:rPr>
          <w:rFonts w:ascii="宋体" w:hAnsi="宋体" w:cs="宋体" w:hint="eastAsia"/>
          <w:color w:val="000000"/>
          <w:sz w:val="24"/>
        </w:rPr>
        <w:lastRenderedPageBreak/>
        <w:t>1</w:t>
      </w:r>
      <w:r>
        <w:rPr>
          <w:rFonts w:ascii="宋体" w:hAnsi="宋体" w:cs="宋体" w:hint="eastAsia"/>
          <w:color w:val="000000"/>
          <w:sz w:val="24"/>
        </w:rPr>
        <w:t>、评审会仅对通过初审的投标人进行复审。</w:t>
      </w:r>
    </w:p>
    <w:p w:rsidR="0066726C" w:rsidRDefault="00B537AE">
      <w:pPr>
        <w:spacing w:line="360" w:lineRule="auto"/>
        <w:rPr>
          <w:rFonts w:ascii="宋体" w:hAnsi="宋体" w:cs="宋体"/>
          <w:color w:val="000000"/>
          <w:sz w:val="24"/>
        </w:rPr>
      </w:pPr>
      <w:r>
        <w:rPr>
          <w:rFonts w:ascii="宋体" w:hAnsi="宋体" w:cs="宋体" w:hint="eastAsia"/>
          <w:color w:val="000000"/>
          <w:sz w:val="24"/>
        </w:rPr>
        <w:t>2</w:t>
      </w:r>
      <w:r>
        <w:rPr>
          <w:rFonts w:ascii="宋体" w:hAnsi="宋体" w:cs="宋体" w:hint="eastAsia"/>
          <w:color w:val="000000"/>
          <w:sz w:val="24"/>
        </w:rPr>
        <w:t>、本项目采用综合评分法。</w:t>
      </w:r>
    </w:p>
    <w:p w:rsidR="0066726C" w:rsidRDefault="00B537AE">
      <w:pPr>
        <w:autoSpaceDE w:val="0"/>
        <w:autoSpaceDN w:val="0"/>
        <w:adjustRightInd w:val="0"/>
        <w:spacing w:line="360" w:lineRule="auto"/>
        <w:rPr>
          <w:rFonts w:ascii="宋体" w:hAnsi="宋体" w:cs="宋体"/>
          <w:color w:val="000000"/>
          <w:sz w:val="24"/>
        </w:rPr>
      </w:pPr>
      <w:r>
        <w:rPr>
          <w:rFonts w:ascii="宋体" w:hAnsi="宋体" w:cs="宋体" w:hint="eastAsia"/>
          <w:color w:val="000000"/>
          <w:sz w:val="24"/>
        </w:rPr>
        <w:t xml:space="preserve">    </w:t>
      </w:r>
      <w:r>
        <w:rPr>
          <w:rFonts w:ascii="宋体" w:hAnsi="宋体" w:cs="宋体" w:hint="eastAsia"/>
          <w:color w:val="000000"/>
          <w:sz w:val="24"/>
        </w:rPr>
        <w:t>综合评分的主要因素是：价格、资质、业绩、服务、对招标文件的响应程度，以及相应的比重或者权值等。具体评分标准见下表。</w:t>
      </w:r>
    </w:p>
    <w:p w:rsidR="0066726C" w:rsidRDefault="00B537AE">
      <w:pPr>
        <w:autoSpaceDE w:val="0"/>
        <w:autoSpaceDN w:val="0"/>
        <w:adjustRightInd w:val="0"/>
        <w:spacing w:line="360" w:lineRule="auto"/>
        <w:rPr>
          <w:rFonts w:ascii="宋体" w:hAnsi="宋体" w:cs="宋体"/>
          <w:color w:val="000000"/>
          <w:sz w:val="24"/>
        </w:rPr>
      </w:pPr>
      <w:r>
        <w:rPr>
          <w:rFonts w:ascii="宋体" w:hAnsi="宋体" w:cs="宋体" w:hint="eastAsia"/>
          <w:color w:val="000000"/>
          <w:sz w:val="24"/>
        </w:rPr>
        <w:t xml:space="preserve">　　评标时，评标委员会各成员应当独立对每个有效投标人的标书进行评价、打分，然后汇总每个投标人每项评分因素的得分。</w:t>
      </w:r>
    </w:p>
    <w:p w:rsidR="0066726C" w:rsidRDefault="00B537AE">
      <w:pPr>
        <w:spacing w:line="360" w:lineRule="auto"/>
        <w:ind w:firstLineChars="200" w:firstLine="480"/>
        <w:rPr>
          <w:rFonts w:ascii="宋体" w:hAnsi="宋体" w:cs="宋体"/>
          <w:color w:val="000000"/>
          <w:sz w:val="24"/>
        </w:rPr>
      </w:pPr>
      <w:r>
        <w:rPr>
          <w:rFonts w:ascii="宋体" w:hAnsi="宋体" w:cs="宋体" w:hint="eastAsia"/>
          <w:color w:val="000000"/>
          <w:sz w:val="24"/>
        </w:rPr>
        <w:t>统分原则：投标人最终得分</w:t>
      </w:r>
      <w:r>
        <w:rPr>
          <w:rFonts w:ascii="宋体" w:hAnsi="宋体" w:cs="宋体" w:hint="eastAsia"/>
          <w:color w:val="000000"/>
          <w:sz w:val="24"/>
        </w:rPr>
        <w:t>=</w:t>
      </w:r>
      <w:r>
        <w:rPr>
          <w:rFonts w:ascii="宋体" w:hAnsi="宋体" w:cs="宋体" w:hint="eastAsia"/>
          <w:color w:val="000000"/>
          <w:sz w:val="24"/>
        </w:rPr>
        <w:t>投标人报价得分</w:t>
      </w:r>
      <w:r>
        <w:rPr>
          <w:rFonts w:ascii="宋体" w:hAnsi="宋体" w:cs="宋体" w:hint="eastAsia"/>
          <w:color w:val="000000"/>
          <w:sz w:val="24"/>
        </w:rPr>
        <w:t xml:space="preserve"> + </w:t>
      </w:r>
      <w:r>
        <w:rPr>
          <w:rFonts w:ascii="宋体" w:hAnsi="宋体" w:cs="宋体" w:hint="eastAsia"/>
          <w:color w:val="000000"/>
          <w:sz w:val="24"/>
        </w:rPr>
        <w:t>投标人技术</w:t>
      </w:r>
      <w:r>
        <w:rPr>
          <w:rFonts w:ascii="宋体" w:hAnsi="宋体" w:cs="宋体" w:hint="eastAsia"/>
          <w:color w:val="000000"/>
          <w:sz w:val="24"/>
        </w:rPr>
        <w:t>+</w:t>
      </w:r>
      <w:r>
        <w:rPr>
          <w:rFonts w:ascii="宋体" w:hAnsi="宋体" w:cs="宋体" w:hint="eastAsia"/>
          <w:color w:val="000000"/>
          <w:sz w:val="24"/>
        </w:rPr>
        <w:t>商务得分（所有得分四舍五入取小数点后一位）</w:t>
      </w:r>
    </w:p>
    <w:p w:rsidR="0066726C" w:rsidRDefault="00B537AE">
      <w:pPr>
        <w:spacing w:line="360" w:lineRule="auto"/>
        <w:ind w:firstLineChars="200" w:firstLine="480"/>
        <w:rPr>
          <w:rFonts w:ascii="宋体" w:hAnsi="宋体" w:cs="宋体"/>
          <w:color w:val="000000"/>
          <w:sz w:val="24"/>
        </w:rPr>
      </w:pPr>
      <w:r>
        <w:rPr>
          <w:rFonts w:ascii="宋体" w:hAnsi="宋体" w:cs="宋体" w:hint="eastAsia"/>
          <w:color w:val="000000"/>
          <w:sz w:val="24"/>
        </w:rPr>
        <w:t>评委会的每个成员将根据进入复审的每个投标人总得分的高低的顺序，标出</w:t>
      </w:r>
      <w:r>
        <w:rPr>
          <w:rFonts w:ascii="宋体" w:hAnsi="宋体" w:cs="宋体" w:hint="eastAsia"/>
          <w:color w:val="000000"/>
          <w:sz w:val="24"/>
        </w:rPr>
        <w:t>1</w:t>
      </w:r>
      <w:r>
        <w:rPr>
          <w:rFonts w:ascii="宋体" w:hAnsi="宋体" w:cs="宋体" w:hint="eastAsia"/>
          <w:color w:val="000000"/>
          <w:sz w:val="24"/>
        </w:rPr>
        <w:t>、</w:t>
      </w:r>
      <w:r>
        <w:rPr>
          <w:rFonts w:ascii="宋体" w:hAnsi="宋体" w:cs="宋体" w:hint="eastAsia"/>
          <w:color w:val="000000"/>
          <w:sz w:val="24"/>
        </w:rPr>
        <w:t>2</w:t>
      </w:r>
      <w:r>
        <w:rPr>
          <w:rFonts w:ascii="宋体" w:hAnsi="宋体" w:cs="宋体" w:hint="eastAsia"/>
          <w:color w:val="000000"/>
          <w:sz w:val="24"/>
        </w:rPr>
        <w:t>、</w:t>
      </w:r>
      <w:r>
        <w:rPr>
          <w:rFonts w:ascii="宋体" w:hAnsi="宋体" w:cs="宋体" w:hint="eastAsia"/>
          <w:color w:val="000000"/>
          <w:sz w:val="24"/>
        </w:rPr>
        <w:t>3</w:t>
      </w:r>
      <w:r>
        <w:rPr>
          <w:rFonts w:ascii="宋体" w:hAnsi="宋体" w:cs="宋体" w:hint="eastAsia"/>
          <w:color w:val="000000"/>
          <w:sz w:val="24"/>
        </w:rPr>
        <w:t>……的序号，再对序号进行分</w:t>
      </w:r>
      <w:r>
        <w:rPr>
          <w:rFonts w:ascii="宋体" w:hAnsi="宋体" w:cs="宋体" w:hint="eastAsia"/>
          <w:color w:val="000000"/>
          <w:sz w:val="24"/>
        </w:rPr>
        <w:t>别累加。序号值之和最小的投标人将作为拟授标的第一中标候选人，其次的为第二中标候选人，依此类推。如序号值之和相等时，以评标总得分从高到低排序；总得分相同时，以价格从低到高排序。</w:t>
      </w:r>
    </w:p>
    <w:p w:rsidR="0066726C" w:rsidRDefault="0066726C">
      <w:pPr>
        <w:autoSpaceDE w:val="0"/>
        <w:autoSpaceDN w:val="0"/>
        <w:adjustRightInd w:val="0"/>
        <w:spacing w:line="480" w:lineRule="exact"/>
        <w:ind w:firstLine="200"/>
        <w:rPr>
          <w:rFonts w:ascii="宋体" w:hAnsi="宋体" w:cs="宋体"/>
          <w:color w:val="000000"/>
          <w:kern w:val="0"/>
          <w:sz w:val="24"/>
        </w:rPr>
      </w:pPr>
    </w:p>
    <w:p w:rsidR="0066726C" w:rsidRDefault="0066726C">
      <w:pPr>
        <w:autoSpaceDE w:val="0"/>
        <w:autoSpaceDN w:val="0"/>
        <w:adjustRightInd w:val="0"/>
        <w:spacing w:line="480" w:lineRule="exact"/>
        <w:ind w:firstLine="200"/>
        <w:rPr>
          <w:rFonts w:ascii="宋体" w:hAnsi="宋体" w:cs="宋体"/>
          <w:color w:val="000000"/>
          <w:kern w:val="0"/>
          <w:sz w:val="24"/>
        </w:rPr>
      </w:pPr>
    </w:p>
    <w:p w:rsidR="0066726C" w:rsidRDefault="00B537AE">
      <w:pPr>
        <w:autoSpaceDE w:val="0"/>
        <w:autoSpaceDN w:val="0"/>
        <w:adjustRightInd w:val="0"/>
        <w:spacing w:line="480" w:lineRule="exact"/>
        <w:ind w:firstLine="200"/>
        <w:rPr>
          <w:rFonts w:ascii="宋体" w:hAnsi="宋体" w:cs="宋体"/>
          <w:color w:val="000000"/>
          <w:kern w:val="0"/>
          <w:sz w:val="24"/>
        </w:rPr>
      </w:pPr>
      <w:r>
        <w:rPr>
          <w:rFonts w:ascii="宋体" w:hAnsi="宋体" w:cs="宋体"/>
          <w:color w:val="000000"/>
          <w:kern w:val="0"/>
          <w:sz w:val="24"/>
        </w:rPr>
        <w:br w:type="page"/>
      </w:r>
      <w:r>
        <w:rPr>
          <w:rFonts w:ascii="宋体" w:hAnsi="宋体" w:cs="宋体" w:hint="eastAsia"/>
          <w:b/>
          <w:bCs/>
          <w:color w:val="000000"/>
          <w:kern w:val="0"/>
          <w:sz w:val="24"/>
        </w:rPr>
        <w:lastRenderedPageBreak/>
        <w:t>评分标准：</w:t>
      </w:r>
    </w:p>
    <w:tbl>
      <w:tblPr>
        <w:tblW w:w="8513" w:type="dxa"/>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tblPr>
      <w:tblGrid>
        <w:gridCol w:w="726"/>
        <w:gridCol w:w="819"/>
        <w:gridCol w:w="864"/>
        <w:gridCol w:w="6104"/>
      </w:tblGrid>
      <w:tr w:rsidR="0066726C">
        <w:trPr>
          <w:jc w:val="center"/>
        </w:trPr>
        <w:tc>
          <w:tcPr>
            <w:tcW w:w="726" w:type="dxa"/>
            <w:tcBorders>
              <w:top w:val="single" w:sz="6" w:space="0" w:color="auto"/>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jc w:val="center"/>
              <w:rPr>
                <w:rFonts w:cs="Calibri"/>
                <w:color w:val="000000"/>
                <w:sz w:val="21"/>
                <w:szCs w:val="21"/>
              </w:rPr>
            </w:pPr>
            <w:r>
              <w:rPr>
                <w:rStyle w:val="a9"/>
                <w:rFonts w:ascii="宋体" w:hAnsi="宋体" w:cs="宋体" w:hint="eastAsia"/>
                <w:color w:val="000000"/>
              </w:rPr>
              <w:t>序号</w:t>
            </w:r>
          </w:p>
        </w:tc>
        <w:tc>
          <w:tcPr>
            <w:tcW w:w="819" w:type="dxa"/>
            <w:tcBorders>
              <w:top w:val="single" w:sz="6" w:space="0" w:color="auto"/>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jc w:val="center"/>
              <w:rPr>
                <w:rFonts w:eastAsia="等线" w:cs="Calibri"/>
                <w:color w:val="000000"/>
                <w:sz w:val="21"/>
                <w:szCs w:val="21"/>
              </w:rPr>
            </w:pPr>
            <w:r>
              <w:rPr>
                <w:rStyle w:val="a9"/>
                <w:rFonts w:ascii="宋体" w:hAnsi="宋体" w:cs="宋体" w:hint="eastAsia"/>
                <w:color w:val="000000"/>
              </w:rPr>
              <w:t>分值</w:t>
            </w:r>
          </w:p>
        </w:tc>
        <w:tc>
          <w:tcPr>
            <w:tcW w:w="6968" w:type="dxa"/>
            <w:gridSpan w:val="2"/>
            <w:tcBorders>
              <w:top w:val="single" w:sz="6" w:space="0" w:color="auto"/>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jc w:val="center"/>
              <w:rPr>
                <w:rFonts w:cs="Calibri"/>
                <w:color w:val="000000"/>
                <w:sz w:val="21"/>
                <w:szCs w:val="21"/>
              </w:rPr>
            </w:pPr>
            <w:r>
              <w:rPr>
                <w:rStyle w:val="a9"/>
                <w:rFonts w:ascii="宋体" w:hAnsi="宋体" w:cs="宋体" w:hint="eastAsia"/>
                <w:color w:val="000000"/>
              </w:rPr>
              <w:t>评审内容</w:t>
            </w:r>
          </w:p>
        </w:tc>
      </w:tr>
      <w:tr w:rsidR="0066726C">
        <w:trPr>
          <w:jc w:val="center"/>
        </w:trPr>
        <w:tc>
          <w:tcPr>
            <w:tcW w:w="726" w:type="dxa"/>
            <w:tcBorders>
              <w:top w:val="nil"/>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报价部分</w:t>
            </w:r>
          </w:p>
        </w:tc>
        <w:tc>
          <w:tcPr>
            <w:tcW w:w="819" w:type="dxa"/>
            <w:tcBorders>
              <w:top w:val="nil"/>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50</w:t>
            </w:r>
            <w:r>
              <w:rPr>
                <w:rFonts w:ascii="华文仿宋" w:eastAsia="华文仿宋" w:hAnsi="华文仿宋" w:cs="华文仿宋" w:hint="eastAsia"/>
                <w:color w:val="000000"/>
              </w:rPr>
              <w:t>分</w:t>
            </w:r>
          </w:p>
        </w:tc>
        <w:tc>
          <w:tcPr>
            <w:tcW w:w="6968" w:type="dxa"/>
            <w:gridSpan w:val="2"/>
            <w:tcBorders>
              <w:top w:val="nil"/>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rPr>
                <w:rFonts w:ascii="华文仿宋" w:eastAsia="华文仿宋" w:hAnsi="华文仿宋" w:cs="华文仿宋"/>
                <w:color w:val="000000"/>
              </w:rPr>
            </w:pPr>
            <w:r>
              <w:rPr>
                <w:rFonts w:ascii="华文仿宋" w:eastAsia="华文仿宋" w:hAnsi="华文仿宋" w:cs="华文仿宋" w:hint="eastAsia"/>
                <w:color w:val="000000"/>
              </w:rPr>
              <w:t>采用低价优先法计算，即满足磋商文件要求且响应价格最低的报价为评标基准价，其价格分为满分。其他响应供应商的价格分按照下列公式计算</w:t>
            </w:r>
            <w:r>
              <w:rPr>
                <w:rFonts w:ascii="仿宋_GB2312" w:eastAsia="仿宋_GB2312" w:hAnsi="仿宋_GB2312" w:cs="仿宋_GB2312" w:hint="eastAsia"/>
                <w:color w:val="000000"/>
              </w:rPr>
              <w:t>（得分四舍五入取小数点后一位）</w:t>
            </w:r>
            <w:r>
              <w:rPr>
                <w:rFonts w:ascii="华文仿宋" w:eastAsia="华文仿宋" w:hAnsi="华文仿宋" w:cs="华文仿宋" w:hint="eastAsia"/>
                <w:color w:val="000000"/>
              </w:rPr>
              <w:t>。</w:t>
            </w:r>
          </w:p>
          <w:p w:rsidR="0066726C" w:rsidRDefault="00B537AE">
            <w:pPr>
              <w:pStyle w:val="a7"/>
              <w:widowControl/>
              <w:spacing w:before="0" w:beforeAutospacing="0" w:after="0" w:afterAutospacing="0" w:line="555" w:lineRule="atLeast"/>
              <w:ind w:firstLine="420"/>
              <w:rPr>
                <w:rFonts w:ascii="华文仿宋" w:eastAsia="华文仿宋" w:hAnsi="华文仿宋" w:cs="华文仿宋"/>
                <w:color w:val="000000"/>
              </w:rPr>
            </w:pPr>
            <w:r>
              <w:rPr>
                <w:rFonts w:ascii="华文仿宋" w:eastAsia="华文仿宋" w:hAnsi="华文仿宋" w:cs="华文仿宋" w:hint="eastAsia"/>
                <w:color w:val="000000"/>
              </w:rPr>
              <w:t>响应报价得分</w:t>
            </w:r>
            <w:r>
              <w:rPr>
                <w:rFonts w:ascii="华文仿宋" w:eastAsia="华文仿宋" w:hAnsi="华文仿宋" w:cs="华文仿宋" w:hint="eastAsia"/>
                <w:color w:val="000000"/>
              </w:rPr>
              <w:t>=(</w:t>
            </w:r>
            <w:r>
              <w:rPr>
                <w:rFonts w:ascii="华文仿宋" w:eastAsia="华文仿宋" w:hAnsi="华文仿宋" w:cs="华文仿宋" w:hint="eastAsia"/>
                <w:color w:val="000000"/>
              </w:rPr>
              <w:t>评标基准价／响应报价</w:t>
            </w:r>
            <w:r>
              <w:rPr>
                <w:rFonts w:ascii="华文仿宋" w:eastAsia="华文仿宋" w:hAnsi="华文仿宋" w:cs="华文仿宋" w:hint="eastAsia"/>
                <w:color w:val="000000"/>
              </w:rPr>
              <w:t>)</w:t>
            </w:r>
            <w:r>
              <w:rPr>
                <w:rFonts w:ascii="华文仿宋" w:eastAsia="华文仿宋" w:hAnsi="华文仿宋" w:cs="华文仿宋" w:hint="eastAsia"/>
                <w:color w:val="000000"/>
              </w:rPr>
              <w:t>×</w:t>
            </w:r>
            <w:r>
              <w:rPr>
                <w:rFonts w:ascii="华文仿宋" w:eastAsia="华文仿宋" w:hAnsi="华文仿宋" w:cs="华文仿宋" w:hint="eastAsia"/>
                <w:color w:val="000000"/>
              </w:rPr>
              <w:t>50</w:t>
            </w:r>
            <w:r>
              <w:rPr>
                <w:rFonts w:ascii="华文仿宋" w:eastAsia="华文仿宋" w:hAnsi="华文仿宋" w:cs="华文仿宋" w:hint="eastAsia"/>
                <w:color w:val="000000"/>
              </w:rPr>
              <w:t>分</w:t>
            </w:r>
          </w:p>
        </w:tc>
      </w:tr>
      <w:tr w:rsidR="0066726C">
        <w:trPr>
          <w:trHeight w:val="1695"/>
          <w:jc w:val="center"/>
        </w:trPr>
        <w:tc>
          <w:tcPr>
            <w:tcW w:w="726" w:type="dxa"/>
            <w:tcBorders>
              <w:top w:val="nil"/>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技术部分</w:t>
            </w:r>
          </w:p>
        </w:tc>
        <w:tc>
          <w:tcPr>
            <w:tcW w:w="819" w:type="dxa"/>
            <w:tcBorders>
              <w:top w:val="nil"/>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30</w:t>
            </w:r>
            <w:r>
              <w:rPr>
                <w:rFonts w:ascii="华文仿宋" w:eastAsia="华文仿宋" w:hAnsi="华文仿宋" w:cs="华文仿宋" w:hint="eastAsia"/>
                <w:color w:val="000000"/>
              </w:rPr>
              <w:t>分</w:t>
            </w:r>
          </w:p>
        </w:tc>
        <w:tc>
          <w:tcPr>
            <w:tcW w:w="6968" w:type="dxa"/>
            <w:gridSpan w:val="2"/>
            <w:tcBorders>
              <w:top w:val="nil"/>
              <w:left w:val="single" w:sz="6" w:space="0" w:color="auto"/>
              <w:bottom w:val="single" w:sz="6" w:space="0" w:color="auto"/>
              <w:right w:val="single" w:sz="6" w:space="0" w:color="auto"/>
            </w:tcBorders>
            <w:shd w:val="clear" w:color="auto" w:fill="FFFFFF"/>
            <w:tcMar>
              <w:left w:w="105" w:type="dxa"/>
              <w:right w:w="105" w:type="dxa"/>
            </w:tcMar>
          </w:tcPr>
          <w:p w:rsidR="0066726C" w:rsidRDefault="00B537AE">
            <w:pPr>
              <w:pStyle w:val="a7"/>
              <w:widowControl/>
              <w:spacing w:before="0" w:beforeAutospacing="0" w:after="0" w:afterAutospacing="0" w:line="555" w:lineRule="atLeast"/>
              <w:jc w:val="both"/>
              <w:rPr>
                <w:rFonts w:ascii="华文仿宋" w:eastAsia="华文仿宋" w:hAnsi="华文仿宋" w:cs="华文仿宋"/>
                <w:color w:val="000000"/>
              </w:rPr>
            </w:pPr>
            <w:r>
              <w:rPr>
                <w:rFonts w:ascii="华文仿宋" w:eastAsia="华文仿宋" w:hAnsi="华文仿宋" w:cs="华文仿宋" w:hint="eastAsia"/>
                <w:color w:val="000000"/>
              </w:rPr>
              <w:t>每有一项“▲”号条款负偏离的扣</w:t>
            </w:r>
            <w:r>
              <w:rPr>
                <w:rFonts w:ascii="华文仿宋" w:eastAsia="华文仿宋" w:hAnsi="华文仿宋" w:cs="华文仿宋" w:hint="eastAsia"/>
                <w:color w:val="000000"/>
              </w:rPr>
              <w:t xml:space="preserve"> 2 </w:t>
            </w:r>
            <w:r>
              <w:rPr>
                <w:rFonts w:ascii="华文仿宋" w:eastAsia="华文仿宋" w:hAnsi="华文仿宋" w:cs="华文仿宋" w:hint="eastAsia"/>
                <w:color w:val="000000"/>
              </w:rPr>
              <w:t>分，其余部分参数每有一项负偏离的扣</w:t>
            </w:r>
            <w:r>
              <w:rPr>
                <w:rFonts w:ascii="华文仿宋" w:eastAsia="华文仿宋" w:hAnsi="华文仿宋" w:cs="华文仿宋" w:hint="eastAsia"/>
                <w:color w:val="000000"/>
              </w:rPr>
              <w:t xml:space="preserve"> 1</w:t>
            </w:r>
            <w:r>
              <w:rPr>
                <w:rFonts w:ascii="华文仿宋" w:eastAsia="华文仿宋" w:hAnsi="华文仿宋" w:cs="华文仿宋" w:hint="eastAsia"/>
                <w:color w:val="000000"/>
              </w:rPr>
              <w:t>分，扣完为止。</w:t>
            </w:r>
          </w:p>
          <w:p w:rsidR="0066726C" w:rsidRDefault="00B537AE">
            <w:pPr>
              <w:widowControl/>
              <w:jc w:val="left"/>
              <w:rPr>
                <w:rFonts w:ascii="华文仿宋" w:eastAsia="华文仿宋" w:hAnsi="华文仿宋" w:cs="华文仿宋"/>
                <w:color w:val="000000"/>
              </w:rPr>
            </w:pPr>
            <w:r>
              <w:rPr>
                <w:rFonts w:ascii="华文仿宋" w:eastAsia="华文仿宋" w:hAnsi="华文仿宋" w:cs="华文仿宋"/>
                <w:color w:val="000000" w:themeColor="text1"/>
                <w:kern w:val="0"/>
                <w:sz w:val="24"/>
                <w:shd w:val="clear" w:color="auto" w:fill="FFFFFF"/>
                <w:lang/>
              </w:rPr>
              <w:t>注：</w:t>
            </w:r>
            <w:r>
              <w:rPr>
                <w:rFonts w:ascii="华文仿宋" w:eastAsia="华文仿宋" w:hAnsi="华文仿宋" w:cs="华文仿宋"/>
                <w:color w:val="000000" w:themeColor="text1"/>
                <w:kern w:val="0"/>
                <w:sz w:val="24"/>
                <w:shd w:val="clear" w:color="auto" w:fill="FFFFFF"/>
                <w:lang/>
              </w:rPr>
              <w:t>▲</w:t>
            </w:r>
            <w:r>
              <w:rPr>
                <w:rFonts w:ascii="华文仿宋" w:eastAsia="华文仿宋" w:hAnsi="华文仿宋" w:cs="华文仿宋"/>
                <w:color w:val="000000" w:themeColor="text1"/>
                <w:kern w:val="0"/>
                <w:sz w:val="24"/>
                <w:shd w:val="clear" w:color="auto" w:fill="FFFFFF"/>
                <w:lang/>
              </w:rPr>
              <w:t>部分提供相关证明材料（官网截图或产品白皮书或检测报告扫描件、复印件均可），否则不得分。</w:t>
            </w:r>
          </w:p>
        </w:tc>
      </w:tr>
      <w:tr w:rsidR="0066726C">
        <w:trPr>
          <w:trHeight w:val="2808"/>
          <w:jc w:val="center"/>
        </w:trPr>
        <w:tc>
          <w:tcPr>
            <w:tcW w:w="726" w:type="dxa"/>
            <w:vMerge w:val="restart"/>
            <w:tcBorders>
              <w:top w:val="nil"/>
              <w:left w:val="single" w:sz="4" w:space="0" w:color="auto"/>
              <w:right w:val="single" w:sz="6" w:space="0" w:color="auto"/>
            </w:tcBorders>
            <w:shd w:val="clear" w:color="auto" w:fill="FFFFFF"/>
            <w:tcMar>
              <w:left w:w="105" w:type="dxa"/>
              <w:right w:w="105" w:type="dxa"/>
            </w:tcMar>
            <w:vAlign w:val="center"/>
          </w:tcPr>
          <w:p w:rsidR="0066726C" w:rsidRDefault="00B537AE">
            <w:pPr>
              <w:jc w:val="center"/>
              <w:rPr>
                <w:rFonts w:ascii="华文仿宋" w:eastAsia="华文仿宋" w:hAnsi="华文仿宋" w:cs="华文仿宋"/>
                <w:color w:val="000000"/>
                <w:sz w:val="24"/>
              </w:rPr>
            </w:pPr>
            <w:r>
              <w:rPr>
                <w:rFonts w:ascii="华文仿宋" w:eastAsia="华文仿宋" w:hAnsi="华文仿宋" w:cs="华文仿宋" w:hint="eastAsia"/>
                <w:color w:val="000000"/>
                <w:sz w:val="24"/>
              </w:rPr>
              <w:t>商务部分</w:t>
            </w:r>
          </w:p>
        </w:tc>
        <w:tc>
          <w:tcPr>
            <w:tcW w:w="819" w:type="dxa"/>
            <w:vMerge w:val="restart"/>
            <w:tcBorders>
              <w:top w:val="nil"/>
              <w:left w:val="single" w:sz="6" w:space="0" w:color="auto"/>
              <w:right w:val="single" w:sz="6" w:space="0" w:color="auto"/>
            </w:tcBorders>
            <w:shd w:val="clear" w:color="auto" w:fill="FFFFFF"/>
            <w:tcMar>
              <w:left w:w="105" w:type="dxa"/>
              <w:right w:w="105" w:type="dxa"/>
            </w:tcMar>
            <w:vAlign w:val="center"/>
          </w:tcPr>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20</w:t>
            </w:r>
            <w:r>
              <w:rPr>
                <w:rFonts w:ascii="华文仿宋" w:eastAsia="华文仿宋" w:hAnsi="华文仿宋" w:cs="华文仿宋" w:hint="eastAsia"/>
                <w:color w:val="000000"/>
              </w:rPr>
              <w:t>分</w:t>
            </w:r>
          </w:p>
        </w:tc>
        <w:tc>
          <w:tcPr>
            <w:tcW w:w="864" w:type="dxa"/>
            <w:vMerge w:val="restart"/>
            <w:tcBorders>
              <w:top w:val="nil"/>
              <w:left w:val="single" w:sz="6" w:space="0" w:color="auto"/>
              <w:right w:val="single" w:sz="6" w:space="0" w:color="auto"/>
            </w:tcBorders>
            <w:shd w:val="clear" w:color="auto" w:fill="FFFFFF"/>
            <w:tcMar>
              <w:left w:w="105" w:type="dxa"/>
              <w:right w:w="105" w:type="dxa"/>
            </w:tcMar>
          </w:tcPr>
          <w:p w:rsidR="0066726C" w:rsidRDefault="0066726C">
            <w:pPr>
              <w:pStyle w:val="a7"/>
              <w:widowControl/>
              <w:spacing w:before="0" w:beforeAutospacing="0" w:after="0" w:afterAutospacing="0" w:line="555" w:lineRule="atLeast"/>
              <w:jc w:val="center"/>
              <w:rPr>
                <w:rFonts w:ascii="华文仿宋" w:eastAsia="华文仿宋" w:hAnsi="华文仿宋" w:cs="华文仿宋"/>
                <w:color w:val="000000"/>
              </w:rPr>
            </w:pPr>
          </w:p>
          <w:p w:rsidR="0066726C" w:rsidRDefault="0066726C">
            <w:pPr>
              <w:pStyle w:val="a7"/>
              <w:widowControl/>
              <w:spacing w:before="0" w:beforeAutospacing="0" w:after="0" w:afterAutospacing="0" w:line="555" w:lineRule="atLeast"/>
              <w:jc w:val="center"/>
              <w:rPr>
                <w:rFonts w:ascii="华文仿宋" w:eastAsia="华文仿宋" w:hAnsi="华文仿宋" w:cs="华文仿宋"/>
                <w:color w:val="000000"/>
              </w:rPr>
            </w:pPr>
          </w:p>
          <w:p w:rsidR="0066726C" w:rsidRDefault="0066726C">
            <w:pPr>
              <w:pStyle w:val="a7"/>
              <w:widowControl/>
              <w:spacing w:before="0" w:beforeAutospacing="0" w:after="0" w:afterAutospacing="0" w:line="555" w:lineRule="atLeast"/>
              <w:jc w:val="center"/>
              <w:rPr>
                <w:rFonts w:ascii="华文仿宋" w:eastAsia="华文仿宋" w:hAnsi="华文仿宋" w:cs="华文仿宋"/>
                <w:color w:val="000000"/>
              </w:rPr>
            </w:pPr>
          </w:p>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施</w:t>
            </w:r>
          </w:p>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工</w:t>
            </w:r>
          </w:p>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方</w:t>
            </w:r>
          </w:p>
          <w:p w:rsidR="0066726C" w:rsidRDefault="00B537AE">
            <w:pPr>
              <w:pStyle w:val="a7"/>
              <w:widowControl/>
              <w:spacing w:before="0" w:beforeAutospacing="0" w:after="0" w:afterAutospacing="0" w:line="55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案</w:t>
            </w:r>
          </w:p>
          <w:p w:rsidR="0066726C" w:rsidRDefault="0066726C">
            <w:pPr>
              <w:pStyle w:val="a7"/>
              <w:widowControl/>
              <w:spacing w:before="0" w:beforeAutospacing="0" w:after="0" w:afterAutospacing="0" w:line="555" w:lineRule="atLeast"/>
              <w:jc w:val="center"/>
              <w:rPr>
                <w:rFonts w:ascii="华文仿宋" w:eastAsia="华文仿宋" w:hAnsi="华文仿宋" w:cs="华文仿宋"/>
                <w:color w:val="000000"/>
              </w:rPr>
            </w:pPr>
          </w:p>
        </w:tc>
        <w:tc>
          <w:tcPr>
            <w:tcW w:w="6104" w:type="dxa"/>
            <w:tcBorders>
              <w:top w:val="nil"/>
              <w:left w:val="single" w:sz="6" w:space="0" w:color="auto"/>
              <w:bottom w:val="single" w:sz="6" w:space="0" w:color="auto"/>
              <w:right w:val="single" w:sz="6" w:space="0" w:color="auto"/>
            </w:tcBorders>
            <w:shd w:val="clear" w:color="auto" w:fill="FFFFFF"/>
            <w:tcMar>
              <w:left w:w="105" w:type="dxa"/>
              <w:right w:w="105" w:type="dxa"/>
            </w:tcMar>
          </w:tcPr>
          <w:p w:rsidR="0066726C" w:rsidRDefault="00B537AE">
            <w:pPr>
              <w:pStyle w:val="a7"/>
              <w:widowControl/>
              <w:spacing w:before="0" w:beforeAutospacing="0" w:after="0" w:afterAutospacing="0" w:line="555" w:lineRule="atLeast"/>
              <w:rPr>
                <w:rFonts w:ascii="华文仿宋" w:eastAsia="华文仿宋" w:hAnsi="华文仿宋" w:cs="华文仿宋"/>
                <w:color w:val="000000"/>
              </w:rPr>
            </w:pPr>
            <w:r>
              <w:rPr>
                <w:rFonts w:ascii="华文仿宋" w:eastAsia="华文仿宋" w:hAnsi="华文仿宋" w:cs="华文仿宋" w:hint="eastAsia"/>
                <w:color w:val="000000"/>
              </w:rPr>
              <w:t>1</w:t>
            </w:r>
            <w:r>
              <w:rPr>
                <w:rFonts w:ascii="华文仿宋" w:eastAsia="华文仿宋" w:hAnsi="华文仿宋" w:cs="华文仿宋" w:hint="eastAsia"/>
                <w:color w:val="000000"/>
              </w:rPr>
              <w:t>、对接方案：根据各供应商对项目的理解程度进行评审，包括但不限于准确掌握在项目的背景、需求分析、存在的难点、重点问题及可行对策、建设目标等。优，得</w:t>
            </w:r>
            <w:r>
              <w:rPr>
                <w:rFonts w:ascii="华文仿宋" w:eastAsia="华文仿宋" w:hAnsi="华文仿宋" w:cs="华文仿宋" w:hint="eastAsia"/>
                <w:color w:val="000000"/>
              </w:rPr>
              <w:t xml:space="preserve">5 </w:t>
            </w:r>
            <w:r>
              <w:rPr>
                <w:rFonts w:ascii="华文仿宋" w:eastAsia="华文仿宋" w:hAnsi="华文仿宋" w:cs="华文仿宋" w:hint="eastAsia"/>
                <w:color w:val="000000"/>
              </w:rPr>
              <w:t>分；良，得</w:t>
            </w:r>
            <w:r>
              <w:rPr>
                <w:rFonts w:ascii="华文仿宋" w:eastAsia="华文仿宋" w:hAnsi="华文仿宋" w:cs="华文仿宋" w:hint="eastAsia"/>
                <w:color w:val="000000"/>
              </w:rPr>
              <w:t xml:space="preserve"> 3 </w:t>
            </w:r>
            <w:r>
              <w:rPr>
                <w:rFonts w:ascii="华文仿宋" w:eastAsia="华文仿宋" w:hAnsi="华文仿宋" w:cs="华文仿宋" w:hint="eastAsia"/>
                <w:color w:val="000000"/>
              </w:rPr>
              <w:t>分；合格，得</w:t>
            </w:r>
            <w:r>
              <w:rPr>
                <w:rFonts w:ascii="华文仿宋" w:eastAsia="华文仿宋" w:hAnsi="华文仿宋" w:cs="华文仿宋" w:hint="eastAsia"/>
                <w:color w:val="000000"/>
              </w:rPr>
              <w:t xml:space="preserve"> 1 </w:t>
            </w:r>
            <w:r>
              <w:rPr>
                <w:rFonts w:ascii="华文仿宋" w:eastAsia="华文仿宋" w:hAnsi="华文仿宋" w:cs="华文仿宋" w:hint="eastAsia"/>
                <w:color w:val="000000"/>
              </w:rPr>
              <w:t>分；差或未提供，不得分。</w:t>
            </w:r>
          </w:p>
          <w:p w:rsidR="0066726C" w:rsidRDefault="0066726C">
            <w:pPr>
              <w:pStyle w:val="a7"/>
              <w:widowControl/>
              <w:spacing w:before="0" w:beforeAutospacing="0" w:after="0" w:afterAutospacing="0" w:line="555" w:lineRule="atLeast"/>
              <w:jc w:val="both"/>
              <w:rPr>
                <w:rFonts w:ascii="华文仿宋" w:eastAsia="华文仿宋" w:hAnsi="华文仿宋" w:cs="华文仿宋"/>
                <w:color w:val="000000"/>
              </w:rPr>
            </w:pPr>
          </w:p>
        </w:tc>
      </w:tr>
      <w:tr w:rsidR="0066726C">
        <w:trPr>
          <w:trHeight w:val="2808"/>
          <w:jc w:val="center"/>
        </w:trPr>
        <w:tc>
          <w:tcPr>
            <w:tcW w:w="726" w:type="dxa"/>
            <w:vMerge/>
            <w:tcBorders>
              <w:left w:val="single" w:sz="4" w:space="0" w:color="auto"/>
              <w:bottom w:val="single" w:sz="4" w:space="0" w:color="auto"/>
              <w:right w:val="single" w:sz="6" w:space="0" w:color="auto"/>
            </w:tcBorders>
            <w:shd w:val="clear" w:color="auto" w:fill="FFFFFF"/>
            <w:tcMar>
              <w:left w:w="105" w:type="dxa"/>
              <w:right w:w="105" w:type="dxa"/>
            </w:tcMar>
            <w:vAlign w:val="center"/>
          </w:tcPr>
          <w:p w:rsidR="0066726C" w:rsidRDefault="0066726C">
            <w:pPr>
              <w:pStyle w:val="a7"/>
              <w:widowControl/>
              <w:spacing w:before="0" w:beforeAutospacing="0" w:after="0" w:afterAutospacing="0" w:line="555" w:lineRule="atLeast"/>
              <w:jc w:val="both"/>
              <w:rPr>
                <w:color w:val="000000"/>
              </w:rPr>
            </w:pPr>
          </w:p>
        </w:tc>
        <w:tc>
          <w:tcPr>
            <w:tcW w:w="819" w:type="dxa"/>
            <w:vMerge/>
            <w:tcBorders>
              <w:left w:val="single" w:sz="6" w:space="0" w:color="auto"/>
              <w:bottom w:val="single" w:sz="4" w:space="0" w:color="auto"/>
              <w:right w:val="single" w:sz="6" w:space="0" w:color="auto"/>
            </w:tcBorders>
            <w:shd w:val="clear" w:color="auto" w:fill="FFFFFF"/>
            <w:tcMar>
              <w:left w:w="105" w:type="dxa"/>
              <w:right w:w="105" w:type="dxa"/>
            </w:tcMar>
            <w:vAlign w:val="center"/>
          </w:tcPr>
          <w:p w:rsidR="0066726C" w:rsidRDefault="0066726C">
            <w:pPr>
              <w:pStyle w:val="a7"/>
              <w:widowControl/>
              <w:spacing w:before="0" w:beforeAutospacing="0" w:after="0" w:afterAutospacing="0" w:line="555" w:lineRule="atLeast"/>
              <w:jc w:val="center"/>
              <w:rPr>
                <w:rFonts w:ascii="华文仿宋" w:eastAsia="华文仿宋" w:hAnsi="华文仿宋" w:cs="华文仿宋"/>
                <w:color w:val="000000"/>
              </w:rPr>
            </w:pPr>
          </w:p>
        </w:tc>
        <w:tc>
          <w:tcPr>
            <w:tcW w:w="864" w:type="dxa"/>
            <w:vMerge/>
            <w:tcBorders>
              <w:left w:val="single" w:sz="6" w:space="0" w:color="auto"/>
              <w:bottom w:val="single" w:sz="4" w:space="0" w:color="auto"/>
              <w:right w:val="single" w:sz="6" w:space="0" w:color="auto"/>
            </w:tcBorders>
            <w:shd w:val="clear" w:color="auto" w:fill="FFFFFF"/>
            <w:tcMar>
              <w:left w:w="105" w:type="dxa"/>
              <w:right w:w="105" w:type="dxa"/>
            </w:tcMar>
          </w:tcPr>
          <w:p w:rsidR="0066726C" w:rsidRDefault="0066726C">
            <w:pPr>
              <w:pStyle w:val="a7"/>
              <w:widowControl/>
              <w:spacing w:before="0" w:beforeAutospacing="0" w:after="0" w:afterAutospacing="0" w:line="555" w:lineRule="atLeast"/>
              <w:jc w:val="both"/>
              <w:rPr>
                <w:rFonts w:ascii="华文仿宋" w:eastAsia="华文仿宋" w:hAnsi="华文仿宋" w:cs="华文仿宋"/>
                <w:color w:val="000000"/>
              </w:rPr>
            </w:pPr>
          </w:p>
        </w:tc>
        <w:tc>
          <w:tcPr>
            <w:tcW w:w="6104" w:type="dxa"/>
            <w:tcBorders>
              <w:top w:val="nil"/>
              <w:left w:val="single" w:sz="6" w:space="0" w:color="auto"/>
              <w:bottom w:val="single" w:sz="4" w:space="0" w:color="auto"/>
              <w:right w:val="single" w:sz="6" w:space="0" w:color="auto"/>
            </w:tcBorders>
            <w:shd w:val="clear" w:color="auto" w:fill="FFFFFF"/>
            <w:tcMar>
              <w:left w:w="105" w:type="dxa"/>
              <w:right w:w="105" w:type="dxa"/>
            </w:tcMar>
          </w:tcPr>
          <w:p w:rsidR="0066726C" w:rsidRDefault="00B537AE">
            <w:pPr>
              <w:pStyle w:val="a7"/>
              <w:widowControl/>
              <w:spacing w:before="0" w:beforeAutospacing="0" w:after="0" w:afterAutospacing="0" w:line="555" w:lineRule="atLeast"/>
              <w:jc w:val="both"/>
              <w:rPr>
                <w:rFonts w:ascii="华文仿宋" w:eastAsia="华文仿宋" w:hAnsi="华文仿宋" w:cs="华文仿宋"/>
                <w:color w:val="000000"/>
              </w:rPr>
            </w:pPr>
            <w:r>
              <w:rPr>
                <w:rFonts w:ascii="华文仿宋" w:eastAsia="华文仿宋" w:hAnsi="华文仿宋" w:cs="华文仿宋" w:hint="eastAsia"/>
                <w:color w:val="000000"/>
              </w:rPr>
              <w:t>2</w:t>
            </w:r>
            <w:r>
              <w:rPr>
                <w:rFonts w:ascii="华文仿宋" w:eastAsia="华文仿宋" w:hAnsi="华文仿宋" w:cs="华文仿宋" w:hint="eastAsia"/>
                <w:color w:val="000000"/>
              </w:rPr>
              <w:t>）针对本院现场施工环境及作息时间制定安全、科学的施工方案及施工进度表等。优，得</w:t>
            </w:r>
            <w:r>
              <w:rPr>
                <w:rFonts w:ascii="华文仿宋" w:eastAsia="华文仿宋" w:hAnsi="华文仿宋" w:cs="华文仿宋" w:hint="eastAsia"/>
                <w:color w:val="000000"/>
              </w:rPr>
              <w:t xml:space="preserve">5 </w:t>
            </w:r>
            <w:r>
              <w:rPr>
                <w:rFonts w:ascii="华文仿宋" w:eastAsia="华文仿宋" w:hAnsi="华文仿宋" w:cs="华文仿宋" w:hint="eastAsia"/>
                <w:color w:val="000000"/>
              </w:rPr>
              <w:t>分；良，得</w:t>
            </w:r>
            <w:r>
              <w:rPr>
                <w:rFonts w:ascii="华文仿宋" w:eastAsia="华文仿宋" w:hAnsi="华文仿宋" w:cs="华文仿宋" w:hint="eastAsia"/>
                <w:color w:val="000000"/>
              </w:rPr>
              <w:t xml:space="preserve"> </w:t>
            </w:r>
            <w:r>
              <w:rPr>
                <w:rFonts w:ascii="华文仿宋" w:eastAsia="华文仿宋" w:hAnsi="华文仿宋" w:cs="华文仿宋" w:hint="eastAsia"/>
                <w:color w:val="000000"/>
              </w:rPr>
              <w:t>3</w:t>
            </w:r>
            <w:r>
              <w:rPr>
                <w:rFonts w:ascii="华文仿宋" w:eastAsia="华文仿宋" w:hAnsi="华文仿宋" w:cs="华文仿宋" w:hint="eastAsia"/>
                <w:color w:val="000000"/>
              </w:rPr>
              <w:t>分；合格，得</w:t>
            </w:r>
            <w:r>
              <w:rPr>
                <w:rFonts w:ascii="华文仿宋" w:eastAsia="华文仿宋" w:hAnsi="华文仿宋" w:cs="华文仿宋" w:hint="eastAsia"/>
                <w:color w:val="000000"/>
              </w:rPr>
              <w:t xml:space="preserve"> 1 </w:t>
            </w:r>
            <w:r>
              <w:rPr>
                <w:rFonts w:ascii="华文仿宋" w:eastAsia="华文仿宋" w:hAnsi="华文仿宋" w:cs="华文仿宋" w:hint="eastAsia"/>
                <w:color w:val="000000"/>
              </w:rPr>
              <w:t>分；差或未提供，不得分。</w:t>
            </w:r>
          </w:p>
        </w:tc>
      </w:tr>
      <w:tr w:rsidR="0066726C">
        <w:trPr>
          <w:trHeight w:val="2066"/>
          <w:jc w:val="center"/>
        </w:trPr>
        <w:tc>
          <w:tcPr>
            <w:tcW w:w="726" w:type="dxa"/>
            <w:vMerge/>
            <w:tcBorders>
              <w:top w:val="single" w:sz="4" w:space="0" w:color="auto"/>
              <w:left w:val="single" w:sz="4" w:space="0" w:color="auto"/>
              <w:bottom w:val="single" w:sz="4" w:space="0" w:color="auto"/>
              <w:right w:val="single" w:sz="6" w:space="0" w:color="auto"/>
            </w:tcBorders>
            <w:shd w:val="clear" w:color="auto" w:fill="FFFFFF"/>
            <w:tcMar>
              <w:left w:w="105" w:type="dxa"/>
              <w:right w:w="105" w:type="dxa"/>
            </w:tcMar>
            <w:vAlign w:val="center"/>
          </w:tcPr>
          <w:p w:rsidR="0066726C" w:rsidRDefault="0066726C">
            <w:pPr>
              <w:rPr>
                <w:rFonts w:ascii="华文仿宋" w:eastAsia="华文仿宋" w:hAnsi="华文仿宋" w:cs="华文仿宋"/>
                <w:color w:val="000000"/>
                <w:sz w:val="24"/>
              </w:rPr>
            </w:pPr>
          </w:p>
        </w:tc>
        <w:tc>
          <w:tcPr>
            <w:tcW w:w="819" w:type="dxa"/>
            <w:vMerge/>
            <w:tcBorders>
              <w:top w:val="single" w:sz="4" w:space="0" w:color="auto"/>
              <w:left w:val="single" w:sz="6" w:space="0" w:color="auto"/>
              <w:bottom w:val="single" w:sz="4" w:space="0" w:color="auto"/>
              <w:right w:val="single" w:sz="6" w:space="0" w:color="auto"/>
            </w:tcBorders>
            <w:shd w:val="clear" w:color="auto" w:fill="FFFFFF"/>
            <w:tcMar>
              <w:left w:w="105" w:type="dxa"/>
              <w:right w:w="105" w:type="dxa"/>
            </w:tcMar>
            <w:vAlign w:val="center"/>
          </w:tcPr>
          <w:p w:rsidR="0066726C" w:rsidRDefault="0066726C">
            <w:pPr>
              <w:pStyle w:val="a7"/>
              <w:widowControl/>
              <w:spacing w:before="0" w:beforeAutospacing="0" w:after="0" w:afterAutospacing="0" w:line="555" w:lineRule="atLeast"/>
              <w:jc w:val="both"/>
              <w:rPr>
                <w:rFonts w:ascii="华文仿宋" w:eastAsia="华文仿宋" w:hAnsi="华文仿宋" w:cs="华文仿宋"/>
                <w:color w:val="000000"/>
              </w:rPr>
            </w:pPr>
          </w:p>
        </w:tc>
        <w:tc>
          <w:tcPr>
            <w:tcW w:w="864" w:type="dxa"/>
            <w:vMerge w:val="restart"/>
            <w:tcBorders>
              <w:top w:val="single" w:sz="4" w:space="0" w:color="auto"/>
              <w:left w:val="single" w:sz="6" w:space="0" w:color="auto"/>
              <w:bottom w:val="single" w:sz="4" w:space="0" w:color="auto"/>
              <w:right w:val="single" w:sz="6" w:space="0" w:color="auto"/>
            </w:tcBorders>
            <w:shd w:val="clear" w:color="auto" w:fill="FFFFFF"/>
            <w:tcMar>
              <w:left w:w="105" w:type="dxa"/>
              <w:right w:w="105" w:type="dxa"/>
            </w:tcMar>
          </w:tcPr>
          <w:p w:rsidR="0066726C" w:rsidRDefault="0066726C">
            <w:pPr>
              <w:pStyle w:val="a7"/>
              <w:widowControl/>
              <w:spacing w:before="0" w:beforeAutospacing="0" w:after="0" w:afterAutospacing="0" w:line="315" w:lineRule="atLeast"/>
              <w:jc w:val="both"/>
              <w:rPr>
                <w:rFonts w:ascii="华文仿宋" w:eastAsia="华文仿宋" w:hAnsi="华文仿宋" w:cs="华文仿宋"/>
                <w:color w:val="000000"/>
              </w:rPr>
            </w:pPr>
          </w:p>
          <w:p w:rsidR="0066726C" w:rsidRDefault="0066726C">
            <w:pPr>
              <w:pStyle w:val="a7"/>
              <w:widowControl/>
              <w:spacing w:before="0" w:beforeAutospacing="0" w:after="0" w:afterAutospacing="0" w:line="315" w:lineRule="atLeast"/>
              <w:jc w:val="both"/>
              <w:rPr>
                <w:rFonts w:ascii="华文仿宋" w:eastAsia="华文仿宋" w:hAnsi="华文仿宋" w:cs="华文仿宋"/>
                <w:color w:val="000000"/>
              </w:rPr>
            </w:pPr>
          </w:p>
          <w:p w:rsidR="0066726C" w:rsidRDefault="00B537AE">
            <w:pPr>
              <w:pStyle w:val="a7"/>
              <w:widowControl/>
              <w:spacing w:before="0" w:beforeAutospacing="0" w:after="0" w:afterAutospacing="0" w:line="31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产</w:t>
            </w:r>
          </w:p>
          <w:p w:rsidR="0066726C" w:rsidRDefault="00B537AE">
            <w:pPr>
              <w:pStyle w:val="a7"/>
              <w:widowControl/>
              <w:spacing w:before="0" w:beforeAutospacing="0" w:after="0" w:afterAutospacing="0" w:line="31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品</w:t>
            </w:r>
          </w:p>
          <w:p w:rsidR="0066726C" w:rsidRDefault="00B537AE">
            <w:pPr>
              <w:pStyle w:val="a7"/>
              <w:widowControl/>
              <w:spacing w:before="0" w:beforeAutospacing="0" w:after="0" w:afterAutospacing="0" w:line="31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质</w:t>
            </w:r>
          </w:p>
          <w:p w:rsidR="0066726C" w:rsidRDefault="00B537AE">
            <w:pPr>
              <w:pStyle w:val="a7"/>
              <w:widowControl/>
              <w:spacing w:before="0" w:beforeAutospacing="0" w:after="0" w:afterAutospacing="0" w:line="315" w:lineRule="atLeast"/>
              <w:jc w:val="center"/>
              <w:rPr>
                <w:rFonts w:ascii="华文仿宋" w:eastAsia="华文仿宋" w:hAnsi="华文仿宋" w:cs="华文仿宋"/>
                <w:color w:val="000000"/>
              </w:rPr>
            </w:pPr>
            <w:r>
              <w:rPr>
                <w:rFonts w:ascii="华文仿宋" w:eastAsia="华文仿宋" w:hAnsi="华文仿宋" w:cs="华文仿宋" w:hint="eastAsia"/>
                <w:color w:val="000000"/>
              </w:rPr>
              <w:t>量</w:t>
            </w:r>
          </w:p>
        </w:tc>
        <w:tc>
          <w:tcPr>
            <w:tcW w:w="6104" w:type="dxa"/>
            <w:tcBorders>
              <w:top w:val="single" w:sz="4" w:space="0" w:color="auto"/>
              <w:left w:val="single" w:sz="6" w:space="0" w:color="auto"/>
              <w:bottom w:val="single" w:sz="4" w:space="0" w:color="auto"/>
              <w:right w:val="single" w:sz="4" w:space="0" w:color="auto"/>
            </w:tcBorders>
            <w:shd w:val="clear" w:color="auto" w:fill="FFFFFF"/>
            <w:tcMar>
              <w:left w:w="105" w:type="dxa"/>
              <w:right w:w="105" w:type="dxa"/>
            </w:tcMar>
          </w:tcPr>
          <w:p w:rsidR="0066726C" w:rsidRDefault="00B537AE">
            <w:pPr>
              <w:pStyle w:val="a7"/>
              <w:widowControl/>
              <w:spacing w:before="0" w:beforeAutospacing="0" w:after="0" w:afterAutospacing="0" w:line="315" w:lineRule="atLeast"/>
              <w:jc w:val="both"/>
              <w:rPr>
                <w:rFonts w:ascii="华文仿宋" w:eastAsia="华文仿宋" w:hAnsi="华文仿宋" w:cs="华文仿宋"/>
              </w:rPr>
            </w:pPr>
            <w:r>
              <w:rPr>
                <w:rFonts w:ascii="华文仿宋" w:eastAsia="华文仿宋" w:hAnsi="华文仿宋" w:cs="华文仿宋" w:hint="eastAsia"/>
              </w:rPr>
              <w:t>1</w:t>
            </w:r>
            <w:r>
              <w:rPr>
                <w:rFonts w:ascii="华文仿宋" w:eastAsia="华文仿宋" w:hAnsi="华文仿宋" w:cs="华文仿宋" w:hint="eastAsia"/>
              </w:rPr>
              <w:t>、为保证整个系统稳定性与安全性，“</w:t>
            </w:r>
            <w:r>
              <w:rPr>
                <w:rFonts w:ascii="华文仿宋" w:eastAsia="华文仿宋" w:hAnsi="华文仿宋" w:cs="华文仿宋" w:hint="eastAsia"/>
              </w:rPr>
              <w:t>36</w:t>
            </w:r>
            <w:r>
              <w:rPr>
                <w:rFonts w:ascii="华文仿宋" w:eastAsia="华文仿宋" w:hAnsi="华文仿宋" w:cs="华文仿宋" w:hint="eastAsia"/>
              </w:rPr>
              <w:t>盘位存储服务器”所投产品需无缝接入原安防平台并不中断业务。投标人出具相应承诺函的得</w:t>
            </w:r>
            <w:r>
              <w:rPr>
                <w:rFonts w:ascii="华文仿宋" w:eastAsia="华文仿宋" w:hAnsi="华文仿宋" w:cs="华文仿宋" w:hint="eastAsia"/>
              </w:rPr>
              <w:t>5</w:t>
            </w:r>
            <w:r>
              <w:rPr>
                <w:rFonts w:ascii="华文仿宋" w:eastAsia="华文仿宋" w:hAnsi="华文仿宋" w:cs="华文仿宋" w:hint="eastAsia"/>
              </w:rPr>
              <w:t>分。</w:t>
            </w:r>
          </w:p>
          <w:p w:rsidR="0066726C" w:rsidRDefault="0066726C">
            <w:pPr>
              <w:pStyle w:val="a7"/>
              <w:widowControl/>
              <w:spacing w:before="0" w:beforeAutospacing="0" w:after="0" w:afterAutospacing="0" w:line="315" w:lineRule="atLeast"/>
              <w:jc w:val="both"/>
              <w:rPr>
                <w:rFonts w:ascii="华文仿宋" w:eastAsia="华文仿宋" w:hAnsi="华文仿宋" w:cs="华文仿宋"/>
                <w:color w:val="000000"/>
              </w:rPr>
            </w:pPr>
          </w:p>
        </w:tc>
      </w:tr>
      <w:tr w:rsidR="0066726C">
        <w:trPr>
          <w:trHeight w:val="2503"/>
          <w:jc w:val="center"/>
        </w:trPr>
        <w:tc>
          <w:tcPr>
            <w:tcW w:w="726" w:type="dxa"/>
            <w:vMerge/>
            <w:tcBorders>
              <w:top w:val="single" w:sz="4" w:space="0" w:color="auto"/>
              <w:left w:val="single" w:sz="4" w:space="0" w:color="auto"/>
              <w:bottom w:val="single" w:sz="6" w:space="0" w:color="auto"/>
              <w:right w:val="single" w:sz="6" w:space="0" w:color="auto"/>
            </w:tcBorders>
            <w:shd w:val="clear" w:color="auto" w:fill="FFFFFF"/>
            <w:tcMar>
              <w:left w:w="105" w:type="dxa"/>
              <w:right w:w="105" w:type="dxa"/>
            </w:tcMar>
            <w:vAlign w:val="center"/>
          </w:tcPr>
          <w:p w:rsidR="0066726C" w:rsidRDefault="0066726C">
            <w:pPr>
              <w:pStyle w:val="a7"/>
              <w:widowControl/>
              <w:spacing w:before="0" w:beforeAutospacing="0" w:after="0" w:afterAutospacing="0" w:line="315" w:lineRule="atLeast"/>
              <w:jc w:val="both"/>
              <w:rPr>
                <w:color w:val="000000"/>
              </w:rPr>
            </w:pPr>
          </w:p>
        </w:tc>
        <w:tc>
          <w:tcPr>
            <w:tcW w:w="819" w:type="dxa"/>
            <w:vMerge/>
            <w:tcBorders>
              <w:top w:val="single" w:sz="4" w:space="0" w:color="auto"/>
              <w:left w:val="single" w:sz="6" w:space="0" w:color="auto"/>
              <w:bottom w:val="single" w:sz="6" w:space="0" w:color="auto"/>
              <w:right w:val="single" w:sz="6" w:space="0" w:color="auto"/>
            </w:tcBorders>
            <w:shd w:val="clear" w:color="auto" w:fill="FFFFFF"/>
            <w:tcMar>
              <w:left w:w="105" w:type="dxa"/>
              <w:right w:w="105" w:type="dxa"/>
            </w:tcMar>
            <w:vAlign w:val="center"/>
          </w:tcPr>
          <w:p w:rsidR="0066726C" w:rsidRDefault="0066726C">
            <w:pPr>
              <w:pStyle w:val="a7"/>
              <w:widowControl/>
              <w:spacing w:before="0" w:beforeAutospacing="0" w:after="0" w:afterAutospacing="0" w:line="315" w:lineRule="atLeast"/>
              <w:jc w:val="both"/>
              <w:rPr>
                <w:color w:val="000000"/>
              </w:rPr>
            </w:pPr>
          </w:p>
        </w:tc>
        <w:tc>
          <w:tcPr>
            <w:tcW w:w="864" w:type="dxa"/>
            <w:vMerge/>
            <w:tcBorders>
              <w:top w:val="single" w:sz="4" w:space="0" w:color="auto"/>
              <w:left w:val="single" w:sz="6" w:space="0" w:color="auto"/>
              <w:bottom w:val="single" w:sz="6" w:space="0" w:color="auto"/>
              <w:right w:val="single" w:sz="6" w:space="0" w:color="auto"/>
            </w:tcBorders>
            <w:shd w:val="clear" w:color="auto" w:fill="FFFFFF"/>
            <w:tcMar>
              <w:left w:w="105" w:type="dxa"/>
              <w:right w:w="105" w:type="dxa"/>
            </w:tcMar>
          </w:tcPr>
          <w:p w:rsidR="0066726C" w:rsidRDefault="0066726C">
            <w:pPr>
              <w:pStyle w:val="a7"/>
              <w:widowControl/>
              <w:spacing w:before="0" w:beforeAutospacing="0" w:after="0" w:afterAutospacing="0" w:line="315" w:lineRule="atLeast"/>
              <w:jc w:val="both"/>
              <w:rPr>
                <w:color w:val="000000"/>
              </w:rPr>
            </w:pPr>
          </w:p>
        </w:tc>
        <w:tc>
          <w:tcPr>
            <w:tcW w:w="6104" w:type="dxa"/>
            <w:tcBorders>
              <w:top w:val="single" w:sz="4" w:space="0" w:color="auto"/>
              <w:left w:val="single" w:sz="6" w:space="0" w:color="auto"/>
              <w:bottom w:val="single" w:sz="6" w:space="0" w:color="auto"/>
              <w:right w:val="single" w:sz="6" w:space="0" w:color="auto"/>
            </w:tcBorders>
            <w:shd w:val="clear" w:color="auto" w:fill="FFFFFF"/>
            <w:tcMar>
              <w:left w:w="105" w:type="dxa"/>
              <w:right w:w="105" w:type="dxa"/>
            </w:tcMar>
          </w:tcPr>
          <w:p w:rsidR="0066726C" w:rsidRDefault="00B537AE">
            <w:pPr>
              <w:pStyle w:val="a7"/>
              <w:widowControl/>
              <w:spacing w:before="0" w:beforeAutospacing="0" w:after="0" w:afterAutospacing="0" w:line="315" w:lineRule="atLeast"/>
              <w:jc w:val="both"/>
              <w:rPr>
                <w:rFonts w:ascii="华文仿宋" w:eastAsia="华文仿宋" w:hAnsi="华文仿宋" w:cs="华文仿宋"/>
                <w:color w:val="000000"/>
              </w:rPr>
            </w:pPr>
            <w:r>
              <w:rPr>
                <w:rFonts w:ascii="华文仿宋" w:eastAsia="华文仿宋" w:hAnsi="华文仿宋" w:cs="华文仿宋" w:hint="eastAsia"/>
                <w:color w:val="000000"/>
              </w:rPr>
              <w:t>2</w:t>
            </w:r>
            <w:r>
              <w:rPr>
                <w:rFonts w:ascii="华文仿宋" w:eastAsia="华文仿宋" w:hAnsi="华文仿宋" w:cs="华文仿宋" w:hint="eastAsia"/>
                <w:color w:val="000000"/>
              </w:rPr>
              <w:t>、</w:t>
            </w:r>
            <w:r>
              <w:rPr>
                <w:rFonts w:ascii="华文仿宋" w:eastAsia="华文仿宋" w:hAnsi="华文仿宋" w:cs="华文仿宋" w:hint="eastAsia"/>
                <w:color w:val="000000"/>
              </w:rPr>
              <w:t xml:space="preserve"> </w:t>
            </w:r>
            <w:r>
              <w:rPr>
                <w:rFonts w:ascii="华文仿宋" w:eastAsia="华文仿宋" w:hAnsi="华文仿宋" w:cs="华文仿宋" w:hint="eastAsia"/>
                <w:color w:val="000000"/>
              </w:rPr>
              <w:t>投标人</w:t>
            </w:r>
            <w:r>
              <w:rPr>
                <w:rFonts w:ascii="华文仿宋" w:eastAsia="华文仿宋" w:hAnsi="华文仿宋" w:cs="华文仿宋" w:hint="eastAsia"/>
                <w:color w:val="000000"/>
              </w:rPr>
              <w:t>对所投产品提供</w:t>
            </w:r>
            <w:r>
              <w:rPr>
                <w:rFonts w:ascii="华文仿宋" w:eastAsia="华文仿宋" w:hAnsi="华文仿宋" w:cs="华文仿宋" w:hint="eastAsia"/>
                <w:color w:val="000000"/>
              </w:rPr>
              <w:t>5</w:t>
            </w:r>
            <w:r>
              <w:rPr>
                <w:rFonts w:ascii="华文仿宋" w:eastAsia="华文仿宋" w:hAnsi="华文仿宋" w:cs="华文仿宋" w:hint="eastAsia"/>
                <w:color w:val="000000"/>
              </w:rPr>
              <w:t>年</w:t>
            </w:r>
            <w:r w:rsidR="00CD75E9">
              <w:rPr>
                <w:rFonts w:ascii="华文仿宋" w:eastAsia="华文仿宋" w:hAnsi="华文仿宋" w:cs="华文仿宋" w:hint="eastAsia"/>
                <w:color w:val="000000"/>
              </w:rPr>
              <w:t>免费</w:t>
            </w:r>
            <w:r>
              <w:rPr>
                <w:rFonts w:ascii="华文仿宋" w:eastAsia="华文仿宋" w:hAnsi="华文仿宋" w:cs="华文仿宋" w:hint="eastAsia"/>
                <w:color w:val="000000"/>
              </w:rPr>
              <w:t>质保</w:t>
            </w:r>
            <w:r>
              <w:rPr>
                <w:rFonts w:ascii="华文仿宋" w:eastAsia="华文仿宋" w:hAnsi="华文仿宋" w:cs="华文仿宋" w:hint="eastAsia"/>
                <w:color w:val="000000"/>
              </w:rPr>
              <w:t>的得</w:t>
            </w:r>
            <w:r>
              <w:rPr>
                <w:rFonts w:ascii="华文仿宋" w:eastAsia="华文仿宋" w:hAnsi="华文仿宋" w:cs="华文仿宋" w:hint="eastAsia"/>
                <w:color w:val="000000"/>
              </w:rPr>
              <w:t xml:space="preserve"> 5 </w:t>
            </w:r>
            <w:r>
              <w:rPr>
                <w:rFonts w:ascii="华文仿宋" w:eastAsia="华文仿宋" w:hAnsi="华文仿宋" w:cs="华文仿宋" w:hint="eastAsia"/>
                <w:color w:val="000000"/>
              </w:rPr>
              <w:t>分，提供</w:t>
            </w:r>
            <w:r>
              <w:rPr>
                <w:rFonts w:ascii="华文仿宋" w:eastAsia="华文仿宋" w:hAnsi="华文仿宋" w:cs="华文仿宋" w:hint="eastAsia"/>
                <w:color w:val="000000"/>
              </w:rPr>
              <w:t>承诺函</w:t>
            </w:r>
            <w:bookmarkStart w:id="0" w:name="_GoBack"/>
            <w:bookmarkEnd w:id="0"/>
            <w:r>
              <w:rPr>
                <w:rFonts w:ascii="华文仿宋" w:eastAsia="华文仿宋" w:hAnsi="华文仿宋" w:cs="华文仿宋" w:hint="eastAsia"/>
                <w:color w:val="000000"/>
              </w:rPr>
              <w:t>。</w:t>
            </w:r>
          </w:p>
        </w:tc>
      </w:tr>
    </w:tbl>
    <w:p w:rsidR="0066726C" w:rsidRDefault="0066726C">
      <w:pPr>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pStyle w:val="aa"/>
        <w:ind w:firstLine="420"/>
        <w:rPr>
          <w:color w:val="000000"/>
        </w:rPr>
      </w:pPr>
    </w:p>
    <w:p w:rsidR="0066726C" w:rsidRDefault="0066726C">
      <w:pPr>
        <w:spacing w:line="360" w:lineRule="auto"/>
        <w:ind w:firstLineChars="200" w:firstLine="560"/>
        <w:rPr>
          <w:rFonts w:ascii="仿宋" w:eastAsia="仿宋" w:hAnsi="仿宋"/>
          <w:color w:val="000000"/>
          <w:sz w:val="28"/>
          <w:szCs w:val="28"/>
        </w:rPr>
      </w:pPr>
    </w:p>
    <w:p w:rsidR="0066726C" w:rsidRDefault="00B537AE">
      <w:pPr>
        <w:autoSpaceDE w:val="0"/>
        <w:autoSpaceDN w:val="0"/>
        <w:adjustRightInd w:val="0"/>
        <w:spacing w:line="480" w:lineRule="exact"/>
        <w:ind w:firstLine="200"/>
        <w:rPr>
          <w:rFonts w:eastAsia="黑体ＣＳ"/>
          <w:b/>
          <w:bCs/>
          <w:color w:val="000000"/>
          <w:sz w:val="36"/>
        </w:rPr>
      </w:pPr>
      <w:bookmarkStart w:id="1" w:name="_Toc511118114"/>
      <w:r>
        <w:rPr>
          <w:rFonts w:eastAsia="黑体ＣＳ" w:hint="eastAsia"/>
          <w:b/>
          <w:bCs/>
          <w:color w:val="000000"/>
          <w:sz w:val="36"/>
        </w:rPr>
        <w:lastRenderedPageBreak/>
        <w:t>第二章</w:t>
      </w:r>
      <w:r>
        <w:rPr>
          <w:rFonts w:eastAsia="黑体ＣＳ" w:hint="eastAsia"/>
          <w:b/>
          <w:bCs/>
          <w:color w:val="000000"/>
          <w:sz w:val="36"/>
        </w:rPr>
        <w:t xml:space="preserve">  </w:t>
      </w:r>
      <w:r>
        <w:rPr>
          <w:rFonts w:eastAsia="黑体ＣＳ" w:hint="eastAsia"/>
          <w:b/>
          <w:bCs/>
          <w:color w:val="000000"/>
          <w:sz w:val="36"/>
        </w:rPr>
        <w:t>投标文件</w:t>
      </w:r>
    </w:p>
    <w:p w:rsidR="0066726C" w:rsidRDefault="0066726C">
      <w:pPr>
        <w:rPr>
          <w:rFonts w:ascii="Arial" w:eastAsia="仿宋_GB2312" w:hAnsi="Arial" w:cs="Arial"/>
          <w:color w:val="000000"/>
          <w:sz w:val="32"/>
        </w:rPr>
      </w:pPr>
    </w:p>
    <w:p w:rsidR="0066726C" w:rsidRDefault="00B537AE">
      <w:pPr>
        <w:jc w:val="center"/>
        <w:rPr>
          <w:rFonts w:ascii="Arial" w:eastAsia="黑体" w:hAnsi="Arial" w:cs="Arial"/>
          <w:color w:val="000000"/>
          <w:sz w:val="32"/>
        </w:rPr>
      </w:pPr>
      <w:bookmarkStart w:id="2" w:name="_Hlk450146333"/>
      <w:r>
        <w:rPr>
          <w:rFonts w:ascii="Arial" w:eastAsia="黑体" w:hAnsi="Arial" w:cs="Arial" w:hint="eastAsia"/>
          <w:b/>
          <w:color w:val="000000"/>
          <w:sz w:val="72"/>
        </w:rPr>
        <w:t>投标书</w:t>
      </w:r>
      <w:bookmarkEnd w:id="2"/>
    </w:p>
    <w:p w:rsidR="0066726C" w:rsidRDefault="0066726C">
      <w:pPr>
        <w:rPr>
          <w:rFonts w:ascii="Arial" w:eastAsia="黑体" w:hAnsi="Arial" w:cs="Arial"/>
          <w:color w:val="000000"/>
          <w:sz w:val="30"/>
          <w:szCs w:val="30"/>
        </w:rPr>
      </w:pPr>
    </w:p>
    <w:p w:rsidR="0066726C" w:rsidRDefault="0066726C">
      <w:pPr>
        <w:rPr>
          <w:rFonts w:ascii="Arial" w:eastAsia="黑体" w:hAnsi="Arial" w:cs="Arial"/>
          <w:color w:val="000000"/>
          <w:sz w:val="30"/>
          <w:szCs w:val="30"/>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66726C">
      <w:pPr>
        <w:jc w:val="center"/>
        <w:rPr>
          <w:rFonts w:ascii="Arial" w:eastAsia="黑体" w:hAnsi="Arial" w:cs="Arial"/>
          <w:color w:val="000000"/>
          <w:sz w:val="32"/>
        </w:rPr>
      </w:pPr>
    </w:p>
    <w:p w:rsidR="0066726C" w:rsidRDefault="00B537AE">
      <w:pPr>
        <w:ind w:firstLineChars="300" w:firstLine="960"/>
        <w:rPr>
          <w:rFonts w:ascii="Arial" w:eastAsia="黑体" w:hAnsi="Arial" w:cs="Arial"/>
          <w:color w:val="000000"/>
          <w:sz w:val="32"/>
          <w:u w:val="single"/>
        </w:rPr>
      </w:pPr>
      <w:r>
        <w:rPr>
          <w:rFonts w:ascii="Arial" w:eastAsia="黑体" w:hAnsi="Arial" w:cs="Arial" w:hint="eastAsia"/>
          <w:color w:val="000000"/>
          <w:sz w:val="32"/>
        </w:rPr>
        <w:t>项目名称：</w:t>
      </w:r>
    </w:p>
    <w:p w:rsidR="0066726C" w:rsidRDefault="00B537AE">
      <w:pPr>
        <w:ind w:firstLineChars="300" w:firstLine="960"/>
        <w:rPr>
          <w:rFonts w:ascii="Arial" w:eastAsia="黑体" w:hAnsi="Arial" w:cs="Arial"/>
          <w:b/>
          <w:color w:val="000000"/>
          <w:sz w:val="32"/>
          <w:u w:val="single"/>
        </w:rPr>
      </w:pPr>
      <w:r>
        <w:rPr>
          <w:rFonts w:ascii="Arial" w:eastAsia="黑体" w:hAnsi="Arial" w:cs="Arial" w:hint="eastAsia"/>
          <w:color w:val="000000"/>
          <w:sz w:val="32"/>
        </w:rPr>
        <w:t>投</w:t>
      </w:r>
      <w:r>
        <w:rPr>
          <w:rFonts w:ascii="Arial" w:eastAsia="黑体" w:hAnsi="Arial" w:cs="Arial" w:hint="eastAsia"/>
          <w:color w:val="000000"/>
          <w:sz w:val="32"/>
        </w:rPr>
        <w:t xml:space="preserve"> </w:t>
      </w:r>
      <w:r>
        <w:rPr>
          <w:rFonts w:ascii="Arial" w:eastAsia="黑体" w:hAnsi="Arial" w:cs="Arial" w:hint="eastAsia"/>
          <w:color w:val="000000"/>
          <w:sz w:val="32"/>
        </w:rPr>
        <w:t>标</w:t>
      </w:r>
      <w:r>
        <w:rPr>
          <w:rFonts w:ascii="Arial" w:eastAsia="黑体" w:hAnsi="Arial" w:cs="Arial" w:hint="eastAsia"/>
          <w:color w:val="000000"/>
          <w:sz w:val="32"/>
        </w:rPr>
        <w:t xml:space="preserve"> </w:t>
      </w:r>
      <w:r>
        <w:rPr>
          <w:rFonts w:ascii="Arial" w:eastAsia="黑体" w:hAnsi="Arial" w:cs="Arial" w:hint="eastAsia"/>
          <w:color w:val="000000"/>
          <w:sz w:val="32"/>
        </w:rPr>
        <w:t>人：</w:t>
      </w:r>
    </w:p>
    <w:p w:rsidR="0066726C" w:rsidRDefault="00B537AE">
      <w:pPr>
        <w:ind w:firstLineChars="850" w:firstLine="2720"/>
        <w:rPr>
          <w:rFonts w:ascii="Arial" w:eastAsia="黑体" w:hAnsi="Arial" w:cs="Arial"/>
          <w:color w:val="000000"/>
          <w:sz w:val="32"/>
        </w:rPr>
      </w:pPr>
      <w:r>
        <w:rPr>
          <w:rFonts w:ascii="Arial" w:eastAsia="黑体" w:hAnsi="Arial" w:cs="Arial" w:hint="eastAsia"/>
          <w:color w:val="000000"/>
          <w:sz w:val="32"/>
        </w:rPr>
        <w:t>年月日</w:t>
      </w:r>
    </w:p>
    <w:p w:rsidR="0066726C" w:rsidRDefault="00B537AE">
      <w:pPr>
        <w:pStyle w:val="1"/>
        <w:jc w:val="center"/>
        <w:rPr>
          <w:rFonts w:ascii="宋体" w:eastAsia="宋体" w:hAnsi="宋体"/>
          <w:color w:val="000000"/>
        </w:rPr>
      </w:pPr>
      <w:r>
        <w:rPr>
          <w:color w:val="000000"/>
        </w:rPr>
        <w:br w:type="page"/>
      </w:r>
      <w:r>
        <w:rPr>
          <w:rFonts w:ascii="宋体" w:eastAsia="宋体" w:hAnsi="宋体" w:hint="eastAsia"/>
          <w:color w:val="000000"/>
          <w:sz w:val="28"/>
          <w:szCs w:val="28"/>
        </w:rPr>
        <w:lastRenderedPageBreak/>
        <w:t>投标文件资料清单</w:t>
      </w: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8"/>
        <w:gridCol w:w="5460"/>
        <w:gridCol w:w="2625"/>
      </w:tblGrid>
      <w:tr w:rsidR="0066726C">
        <w:trPr>
          <w:trHeight w:val="585"/>
        </w:trPr>
        <w:tc>
          <w:tcPr>
            <w:tcW w:w="1158" w:type="dxa"/>
            <w:vAlign w:val="center"/>
          </w:tcPr>
          <w:p w:rsidR="0066726C" w:rsidRDefault="00B537AE">
            <w:pPr>
              <w:spacing w:line="400" w:lineRule="exact"/>
              <w:jc w:val="center"/>
              <w:rPr>
                <w:rFonts w:ascii="宋体" w:hAnsi="宋体"/>
                <w:b/>
                <w:color w:val="000000"/>
                <w:sz w:val="24"/>
              </w:rPr>
            </w:pPr>
            <w:r>
              <w:rPr>
                <w:rFonts w:ascii="宋体" w:hAnsi="宋体" w:hint="eastAsia"/>
                <w:b/>
                <w:color w:val="000000"/>
                <w:sz w:val="24"/>
              </w:rPr>
              <w:t>序号</w:t>
            </w:r>
          </w:p>
        </w:tc>
        <w:tc>
          <w:tcPr>
            <w:tcW w:w="5460" w:type="dxa"/>
            <w:vAlign w:val="center"/>
          </w:tcPr>
          <w:p w:rsidR="0066726C" w:rsidRDefault="00B537AE">
            <w:pPr>
              <w:spacing w:line="400" w:lineRule="exact"/>
              <w:jc w:val="center"/>
              <w:rPr>
                <w:rFonts w:ascii="宋体" w:hAnsi="宋体"/>
                <w:b/>
                <w:color w:val="000000"/>
                <w:sz w:val="24"/>
              </w:rPr>
            </w:pPr>
            <w:r>
              <w:rPr>
                <w:rFonts w:ascii="宋体" w:hAnsi="宋体" w:hint="eastAsia"/>
                <w:b/>
                <w:color w:val="000000"/>
                <w:sz w:val="24"/>
              </w:rPr>
              <w:t>资料名称</w:t>
            </w:r>
          </w:p>
        </w:tc>
        <w:tc>
          <w:tcPr>
            <w:tcW w:w="2625" w:type="dxa"/>
            <w:vAlign w:val="center"/>
          </w:tcPr>
          <w:p w:rsidR="0066726C" w:rsidRDefault="00B537AE">
            <w:pPr>
              <w:spacing w:line="400" w:lineRule="exact"/>
              <w:jc w:val="center"/>
              <w:rPr>
                <w:rFonts w:ascii="宋体" w:hAnsi="宋体"/>
                <w:b/>
                <w:color w:val="000000"/>
                <w:sz w:val="24"/>
              </w:rPr>
            </w:pPr>
            <w:r>
              <w:rPr>
                <w:rFonts w:ascii="宋体" w:hAnsi="宋体" w:hint="eastAsia"/>
                <w:b/>
                <w:color w:val="000000"/>
                <w:sz w:val="24"/>
              </w:rPr>
              <w:t>页码范围</w:t>
            </w:r>
          </w:p>
        </w:tc>
      </w:tr>
      <w:tr w:rsidR="0066726C">
        <w:trPr>
          <w:trHeight w:val="585"/>
        </w:trPr>
        <w:tc>
          <w:tcPr>
            <w:tcW w:w="1158" w:type="dxa"/>
            <w:vAlign w:val="center"/>
          </w:tcPr>
          <w:p w:rsidR="0066726C" w:rsidRDefault="00B537AE">
            <w:pPr>
              <w:jc w:val="center"/>
              <w:rPr>
                <w:color w:val="000000"/>
                <w:sz w:val="24"/>
              </w:rPr>
            </w:pPr>
            <w:r>
              <w:rPr>
                <w:rFonts w:hint="eastAsia"/>
                <w:color w:val="000000"/>
                <w:sz w:val="24"/>
              </w:rPr>
              <w:t>一</w:t>
            </w:r>
          </w:p>
        </w:tc>
        <w:tc>
          <w:tcPr>
            <w:tcW w:w="5460" w:type="dxa"/>
            <w:vAlign w:val="center"/>
          </w:tcPr>
          <w:p w:rsidR="0066726C" w:rsidRDefault="00B537AE">
            <w:pPr>
              <w:rPr>
                <w:color w:val="000000"/>
                <w:u w:val="single"/>
              </w:rPr>
            </w:pPr>
            <w:r>
              <w:rPr>
                <w:rFonts w:hint="eastAsia"/>
                <w:bCs/>
                <w:color w:val="000000"/>
                <w:sz w:val="24"/>
              </w:rPr>
              <w:t>开标一览表</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85"/>
        </w:trPr>
        <w:tc>
          <w:tcPr>
            <w:tcW w:w="1158" w:type="dxa"/>
            <w:vAlign w:val="center"/>
          </w:tcPr>
          <w:p w:rsidR="0066726C" w:rsidRDefault="00B537AE">
            <w:pPr>
              <w:jc w:val="center"/>
              <w:rPr>
                <w:color w:val="000000"/>
                <w:sz w:val="24"/>
              </w:rPr>
            </w:pPr>
            <w:r>
              <w:rPr>
                <w:rFonts w:hint="eastAsia"/>
                <w:color w:val="000000"/>
                <w:sz w:val="24"/>
              </w:rPr>
              <w:t>二</w:t>
            </w:r>
          </w:p>
        </w:tc>
        <w:tc>
          <w:tcPr>
            <w:tcW w:w="5460" w:type="dxa"/>
            <w:vAlign w:val="center"/>
          </w:tcPr>
          <w:p w:rsidR="0066726C" w:rsidRDefault="00B537AE">
            <w:pPr>
              <w:rPr>
                <w:color w:val="000000"/>
                <w:sz w:val="24"/>
              </w:rPr>
            </w:pPr>
            <w:r>
              <w:rPr>
                <w:rFonts w:hint="eastAsia"/>
                <w:color w:val="000000"/>
                <w:sz w:val="24"/>
              </w:rPr>
              <w:t>投标函</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85"/>
        </w:trPr>
        <w:tc>
          <w:tcPr>
            <w:tcW w:w="1158" w:type="dxa"/>
            <w:vAlign w:val="center"/>
          </w:tcPr>
          <w:p w:rsidR="0066726C" w:rsidRDefault="00B537AE">
            <w:pPr>
              <w:jc w:val="center"/>
              <w:rPr>
                <w:bCs/>
                <w:color w:val="000000"/>
                <w:sz w:val="24"/>
              </w:rPr>
            </w:pPr>
            <w:r>
              <w:rPr>
                <w:rFonts w:hint="eastAsia"/>
                <w:bCs/>
                <w:color w:val="000000"/>
                <w:sz w:val="24"/>
              </w:rPr>
              <w:t>三</w:t>
            </w:r>
          </w:p>
        </w:tc>
        <w:tc>
          <w:tcPr>
            <w:tcW w:w="5460" w:type="dxa"/>
            <w:vAlign w:val="center"/>
          </w:tcPr>
          <w:p w:rsidR="0066726C" w:rsidRDefault="00B537AE">
            <w:pPr>
              <w:rPr>
                <w:color w:val="000000"/>
                <w:sz w:val="24"/>
              </w:rPr>
            </w:pPr>
            <w:r>
              <w:rPr>
                <w:rFonts w:hint="eastAsia"/>
                <w:color w:val="000000"/>
                <w:sz w:val="24"/>
              </w:rPr>
              <w:t>投标分项报价表</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85"/>
        </w:trPr>
        <w:tc>
          <w:tcPr>
            <w:tcW w:w="1158" w:type="dxa"/>
            <w:vAlign w:val="center"/>
          </w:tcPr>
          <w:p w:rsidR="0066726C" w:rsidRDefault="00B537AE">
            <w:pPr>
              <w:jc w:val="center"/>
              <w:rPr>
                <w:color w:val="000000"/>
                <w:sz w:val="24"/>
              </w:rPr>
            </w:pPr>
            <w:r>
              <w:rPr>
                <w:rFonts w:hint="eastAsia"/>
                <w:color w:val="000000"/>
                <w:sz w:val="24"/>
              </w:rPr>
              <w:t>四</w:t>
            </w:r>
          </w:p>
        </w:tc>
        <w:tc>
          <w:tcPr>
            <w:tcW w:w="5460" w:type="dxa"/>
            <w:vAlign w:val="center"/>
          </w:tcPr>
          <w:p w:rsidR="0066726C" w:rsidRDefault="00B537AE">
            <w:pPr>
              <w:pStyle w:val="CharCharCharCharCharCharChar1Char"/>
              <w:rPr>
                <w:rFonts w:ascii="Times New Roman" w:hAnsi="Times New Roman"/>
                <w:bCs/>
                <w:color w:val="000000"/>
              </w:rPr>
            </w:pPr>
            <w:r>
              <w:rPr>
                <w:rFonts w:hint="eastAsia"/>
                <w:color w:val="000000"/>
              </w:rPr>
              <w:t>投标响应表</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85"/>
        </w:trPr>
        <w:tc>
          <w:tcPr>
            <w:tcW w:w="1158" w:type="dxa"/>
            <w:vAlign w:val="center"/>
          </w:tcPr>
          <w:p w:rsidR="0066726C" w:rsidRDefault="00B537AE">
            <w:pPr>
              <w:jc w:val="center"/>
              <w:rPr>
                <w:color w:val="000000"/>
                <w:sz w:val="24"/>
              </w:rPr>
            </w:pPr>
            <w:r>
              <w:rPr>
                <w:rFonts w:hint="eastAsia"/>
                <w:color w:val="000000"/>
                <w:sz w:val="24"/>
              </w:rPr>
              <w:t>五</w:t>
            </w:r>
          </w:p>
        </w:tc>
        <w:tc>
          <w:tcPr>
            <w:tcW w:w="5460" w:type="dxa"/>
            <w:vAlign w:val="center"/>
          </w:tcPr>
          <w:p w:rsidR="0066726C" w:rsidRDefault="00B537AE">
            <w:pPr>
              <w:rPr>
                <w:bCs/>
                <w:color w:val="000000"/>
                <w:sz w:val="24"/>
              </w:rPr>
            </w:pPr>
            <w:r>
              <w:rPr>
                <w:rFonts w:hint="eastAsia"/>
                <w:color w:val="000000"/>
                <w:sz w:val="24"/>
              </w:rPr>
              <w:t>货物说明一览表</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617"/>
        </w:trPr>
        <w:tc>
          <w:tcPr>
            <w:tcW w:w="1158" w:type="dxa"/>
            <w:vAlign w:val="center"/>
          </w:tcPr>
          <w:p w:rsidR="0066726C" w:rsidRDefault="00B537AE">
            <w:pPr>
              <w:jc w:val="center"/>
              <w:rPr>
                <w:color w:val="000000"/>
                <w:sz w:val="24"/>
              </w:rPr>
            </w:pPr>
            <w:r>
              <w:rPr>
                <w:rFonts w:hint="eastAsia"/>
                <w:color w:val="000000"/>
                <w:sz w:val="24"/>
              </w:rPr>
              <w:t>六</w:t>
            </w:r>
          </w:p>
        </w:tc>
        <w:tc>
          <w:tcPr>
            <w:tcW w:w="5460" w:type="dxa"/>
            <w:vAlign w:val="center"/>
          </w:tcPr>
          <w:p w:rsidR="0066726C" w:rsidRDefault="00B537AE">
            <w:pPr>
              <w:rPr>
                <w:color w:val="000000"/>
                <w:sz w:val="24"/>
              </w:rPr>
            </w:pPr>
            <w:r>
              <w:rPr>
                <w:rFonts w:hint="eastAsia"/>
                <w:color w:val="000000"/>
                <w:sz w:val="24"/>
              </w:rPr>
              <w:t>所供货物组部件、备品、备件清单</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79"/>
        </w:trPr>
        <w:tc>
          <w:tcPr>
            <w:tcW w:w="1158" w:type="dxa"/>
            <w:vAlign w:val="center"/>
          </w:tcPr>
          <w:p w:rsidR="0066726C" w:rsidRDefault="00B537AE">
            <w:pPr>
              <w:jc w:val="center"/>
              <w:rPr>
                <w:color w:val="000000"/>
                <w:sz w:val="24"/>
              </w:rPr>
            </w:pPr>
            <w:r>
              <w:rPr>
                <w:rFonts w:hint="eastAsia"/>
                <w:color w:val="000000"/>
                <w:sz w:val="24"/>
              </w:rPr>
              <w:t>七</w:t>
            </w:r>
          </w:p>
        </w:tc>
        <w:tc>
          <w:tcPr>
            <w:tcW w:w="5460" w:type="dxa"/>
            <w:vAlign w:val="center"/>
          </w:tcPr>
          <w:p w:rsidR="0066726C" w:rsidRDefault="00B537AE">
            <w:pPr>
              <w:rPr>
                <w:color w:val="000000"/>
                <w:sz w:val="24"/>
              </w:rPr>
            </w:pPr>
            <w:r>
              <w:rPr>
                <w:rFonts w:hint="eastAsia"/>
                <w:color w:val="000000"/>
                <w:sz w:val="24"/>
              </w:rPr>
              <w:t>投标人情况综合简介</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610"/>
        </w:trPr>
        <w:tc>
          <w:tcPr>
            <w:tcW w:w="1158" w:type="dxa"/>
            <w:vAlign w:val="center"/>
          </w:tcPr>
          <w:p w:rsidR="0066726C" w:rsidRDefault="00B537AE">
            <w:pPr>
              <w:jc w:val="center"/>
              <w:rPr>
                <w:color w:val="000000"/>
                <w:sz w:val="24"/>
              </w:rPr>
            </w:pPr>
            <w:r>
              <w:rPr>
                <w:rFonts w:hint="eastAsia"/>
                <w:color w:val="000000"/>
                <w:sz w:val="24"/>
              </w:rPr>
              <w:t>八</w:t>
            </w:r>
          </w:p>
        </w:tc>
        <w:tc>
          <w:tcPr>
            <w:tcW w:w="5460" w:type="dxa"/>
            <w:vAlign w:val="center"/>
          </w:tcPr>
          <w:p w:rsidR="0066726C" w:rsidRDefault="00B537AE">
            <w:pPr>
              <w:rPr>
                <w:color w:val="000000"/>
                <w:sz w:val="24"/>
              </w:rPr>
            </w:pPr>
            <w:r>
              <w:rPr>
                <w:rFonts w:hint="eastAsia"/>
                <w:color w:val="000000"/>
                <w:sz w:val="24"/>
              </w:rPr>
              <w:t>有关证明文件</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615"/>
        </w:trPr>
        <w:tc>
          <w:tcPr>
            <w:tcW w:w="1158" w:type="dxa"/>
            <w:vAlign w:val="center"/>
          </w:tcPr>
          <w:p w:rsidR="0066726C" w:rsidRDefault="00B537AE">
            <w:pPr>
              <w:jc w:val="center"/>
              <w:rPr>
                <w:color w:val="000000"/>
                <w:sz w:val="24"/>
              </w:rPr>
            </w:pPr>
            <w:r>
              <w:rPr>
                <w:rFonts w:hint="eastAsia"/>
                <w:color w:val="000000"/>
                <w:sz w:val="24"/>
              </w:rPr>
              <w:t>九</w:t>
            </w:r>
          </w:p>
        </w:tc>
        <w:tc>
          <w:tcPr>
            <w:tcW w:w="5460" w:type="dxa"/>
            <w:vAlign w:val="center"/>
          </w:tcPr>
          <w:p w:rsidR="0066726C" w:rsidRDefault="00B537AE">
            <w:pPr>
              <w:rPr>
                <w:color w:val="000000"/>
                <w:sz w:val="24"/>
              </w:rPr>
            </w:pPr>
            <w:r>
              <w:rPr>
                <w:rFonts w:hint="eastAsia"/>
                <w:color w:val="000000"/>
                <w:sz w:val="24"/>
              </w:rPr>
              <w:t>法人授权委托书</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40"/>
        </w:trPr>
        <w:tc>
          <w:tcPr>
            <w:tcW w:w="1158" w:type="dxa"/>
            <w:vAlign w:val="center"/>
          </w:tcPr>
          <w:p w:rsidR="0066726C" w:rsidRDefault="00B537AE">
            <w:pPr>
              <w:jc w:val="center"/>
              <w:rPr>
                <w:color w:val="000000"/>
                <w:sz w:val="24"/>
              </w:rPr>
            </w:pPr>
            <w:r>
              <w:rPr>
                <w:rFonts w:hint="eastAsia"/>
                <w:color w:val="000000"/>
                <w:sz w:val="24"/>
              </w:rPr>
              <w:t>十</w:t>
            </w:r>
          </w:p>
        </w:tc>
        <w:tc>
          <w:tcPr>
            <w:tcW w:w="5460" w:type="dxa"/>
            <w:vAlign w:val="center"/>
          </w:tcPr>
          <w:p w:rsidR="0066726C" w:rsidRDefault="00B537AE">
            <w:pPr>
              <w:rPr>
                <w:color w:val="000000"/>
                <w:sz w:val="24"/>
              </w:rPr>
            </w:pPr>
            <w:r>
              <w:rPr>
                <w:rFonts w:hint="eastAsia"/>
                <w:color w:val="000000"/>
                <w:sz w:val="24"/>
              </w:rPr>
              <w:t>所投货物的技术资料或样本等</w:t>
            </w:r>
          </w:p>
        </w:tc>
        <w:tc>
          <w:tcPr>
            <w:tcW w:w="2625" w:type="dxa"/>
            <w:vAlign w:val="center"/>
          </w:tcPr>
          <w:p w:rsidR="0066726C" w:rsidRDefault="0066726C">
            <w:pPr>
              <w:rPr>
                <w:rFonts w:ascii="宋体" w:hAnsi="宋体"/>
                <w:b/>
                <w:color w:val="000000"/>
                <w:sz w:val="24"/>
              </w:rPr>
            </w:pPr>
          </w:p>
        </w:tc>
      </w:tr>
      <w:tr w:rsidR="0066726C">
        <w:trPr>
          <w:trHeight w:val="622"/>
        </w:trPr>
        <w:tc>
          <w:tcPr>
            <w:tcW w:w="1158" w:type="dxa"/>
            <w:vAlign w:val="center"/>
          </w:tcPr>
          <w:p w:rsidR="0066726C" w:rsidRDefault="00B537AE">
            <w:pPr>
              <w:jc w:val="center"/>
              <w:rPr>
                <w:color w:val="000000"/>
                <w:sz w:val="24"/>
              </w:rPr>
            </w:pPr>
            <w:r>
              <w:rPr>
                <w:rFonts w:hint="eastAsia"/>
                <w:color w:val="000000"/>
                <w:sz w:val="24"/>
              </w:rPr>
              <w:t>十一</w:t>
            </w:r>
          </w:p>
        </w:tc>
        <w:tc>
          <w:tcPr>
            <w:tcW w:w="5460" w:type="dxa"/>
            <w:vAlign w:val="center"/>
          </w:tcPr>
          <w:p w:rsidR="0066726C" w:rsidRDefault="00B537AE">
            <w:pPr>
              <w:rPr>
                <w:color w:val="000000"/>
                <w:sz w:val="24"/>
              </w:rPr>
            </w:pPr>
            <w:r>
              <w:rPr>
                <w:rFonts w:hint="eastAsia"/>
                <w:color w:val="000000"/>
                <w:sz w:val="24"/>
              </w:rPr>
              <w:t>评标所涉及的相关技术措施、承诺、方案计划、工艺说明等</w:t>
            </w:r>
          </w:p>
        </w:tc>
        <w:tc>
          <w:tcPr>
            <w:tcW w:w="2625" w:type="dxa"/>
            <w:vAlign w:val="center"/>
          </w:tcPr>
          <w:p w:rsidR="0066726C" w:rsidRDefault="0066726C">
            <w:pPr>
              <w:rPr>
                <w:rFonts w:ascii="宋体" w:hAnsi="宋体"/>
                <w:b/>
                <w:color w:val="000000"/>
                <w:sz w:val="24"/>
              </w:rPr>
            </w:pPr>
          </w:p>
        </w:tc>
      </w:tr>
      <w:tr w:rsidR="0066726C">
        <w:trPr>
          <w:trHeight w:val="599"/>
        </w:trPr>
        <w:tc>
          <w:tcPr>
            <w:tcW w:w="1158" w:type="dxa"/>
            <w:vAlign w:val="center"/>
          </w:tcPr>
          <w:p w:rsidR="0066726C" w:rsidRDefault="00B537AE">
            <w:pPr>
              <w:jc w:val="center"/>
              <w:rPr>
                <w:color w:val="000000"/>
                <w:sz w:val="24"/>
              </w:rPr>
            </w:pPr>
            <w:r>
              <w:rPr>
                <w:rFonts w:hint="eastAsia"/>
                <w:color w:val="000000"/>
                <w:sz w:val="24"/>
              </w:rPr>
              <w:t>十二</w:t>
            </w:r>
          </w:p>
        </w:tc>
        <w:tc>
          <w:tcPr>
            <w:tcW w:w="5460" w:type="dxa"/>
            <w:vAlign w:val="center"/>
          </w:tcPr>
          <w:p w:rsidR="0066726C" w:rsidRDefault="00B537AE">
            <w:pPr>
              <w:rPr>
                <w:color w:val="000000"/>
                <w:sz w:val="24"/>
              </w:rPr>
            </w:pPr>
            <w:r>
              <w:rPr>
                <w:rFonts w:hint="eastAsia"/>
                <w:color w:val="000000"/>
                <w:sz w:val="24"/>
              </w:rPr>
              <w:t>投标人承诺函</w:t>
            </w: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99"/>
        </w:trPr>
        <w:tc>
          <w:tcPr>
            <w:tcW w:w="1158" w:type="dxa"/>
            <w:vAlign w:val="center"/>
          </w:tcPr>
          <w:p w:rsidR="0066726C" w:rsidRDefault="0066726C">
            <w:pPr>
              <w:jc w:val="center"/>
              <w:rPr>
                <w:color w:val="000000"/>
                <w:sz w:val="24"/>
              </w:rPr>
            </w:pPr>
          </w:p>
        </w:tc>
        <w:tc>
          <w:tcPr>
            <w:tcW w:w="5460" w:type="dxa"/>
            <w:vAlign w:val="center"/>
          </w:tcPr>
          <w:p w:rsidR="0066726C" w:rsidRDefault="0066726C">
            <w:pPr>
              <w:rPr>
                <w:color w:val="000000"/>
                <w:sz w:val="24"/>
              </w:rPr>
            </w:pP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89"/>
        </w:trPr>
        <w:tc>
          <w:tcPr>
            <w:tcW w:w="1158" w:type="dxa"/>
            <w:vAlign w:val="center"/>
          </w:tcPr>
          <w:p w:rsidR="0066726C" w:rsidRDefault="0066726C">
            <w:pPr>
              <w:jc w:val="center"/>
              <w:rPr>
                <w:color w:val="000000"/>
                <w:sz w:val="24"/>
              </w:rPr>
            </w:pPr>
          </w:p>
        </w:tc>
        <w:tc>
          <w:tcPr>
            <w:tcW w:w="5460" w:type="dxa"/>
            <w:vAlign w:val="center"/>
          </w:tcPr>
          <w:p w:rsidR="0066726C" w:rsidRDefault="0066726C">
            <w:pPr>
              <w:rPr>
                <w:color w:val="000000"/>
                <w:sz w:val="24"/>
              </w:rPr>
            </w:pP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93"/>
        </w:trPr>
        <w:tc>
          <w:tcPr>
            <w:tcW w:w="1158" w:type="dxa"/>
            <w:vAlign w:val="center"/>
          </w:tcPr>
          <w:p w:rsidR="0066726C" w:rsidRDefault="0066726C">
            <w:pPr>
              <w:jc w:val="center"/>
              <w:rPr>
                <w:color w:val="000000"/>
                <w:sz w:val="24"/>
              </w:rPr>
            </w:pPr>
          </w:p>
        </w:tc>
        <w:tc>
          <w:tcPr>
            <w:tcW w:w="5460" w:type="dxa"/>
            <w:vAlign w:val="center"/>
          </w:tcPr>
          <w:p w:rsidR="0066726C" w:rsidRDefault="0066726C">
            <w:pPr>
              <w:rPr>
                <w:color w:val="000000"/>
                <w:sz w:val="24"/>
              </w:rPr>
            </w:pP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597"/>
        </w:trPr>
        <w:tc>
          <w:tcPr>
            <w:tcW w:w="1158" w:type="dxa"/>
            <w:vAlign w:val="center"/>
          </w:tcPr>
          <w:p w:rsidR="0066726C" w:rsidRDefault="0066726C">
            <w:pPr>
              <w:jc w:val="center"/>
              <w:rPr>
                <w:color w:val="000000"/>
                <w:sz w:val="24"/>
              </w:rPr>
            </w:pPr>
          </w:p>
        </w:tc>
        <w:tc>
          <w:tcPr>
            <w:tcW w:w="5460" w:type="dxa"/>
            <w:vAlign w:val="center"/>
          </w:tcPr>
          <w:p w:rsidR="0066726C" w:rsidRDefault="0066726C">
            <w:pPr>
              <w:rPr>
                <w:color w:val="000000"/>
                <w:sz w:val="24"/>
              </w:rPr>
            </w:pPr>
          </w:p>
        </w:tc>
        <w:tc>
          <w:tcPr>
            <w:tcW w:w="2625" w:type="dxa"/>
            <w:vAlign w:val="center"/>
          </w:tcPr>
          <w:p w:rsidR="0066726C" w:rsidRDefault="0066726C">
            <w:pPr>
              <w:spacing w:line="360" w:lineRule="auto"/>
              <w:jc w:val="center"/>
              <w:rPr>
                <w:rFonts w:ascii="宋体" w:hAnsi="宋体"/>
                <w:b/>
                <w:color w:val="000000"/>
                <w:sz w:val="24"/>
              </w:rPr>
            </w:pPr>
          </w:p>
        </w:tc>
      </w:tr>
      <w:tr w:rsidR="0066726C">
        <w:trPr>
          <w:trHeight w:val="601"/>
        </w:trPr>
        <w:tc>
          <w:tcPr>
            <w:tcW w:w="1158" w:type="dxa"/>
            <w:vAlign w:val="center"/>
          </w:tcPr>
          <w:p w:rsidR="0066726C" w:rsidRDefault="0066726C">
            <w:pPr>
              <w:jc w:val="center"/>
              <w:rPr>
                <w:color w:val="000000"/>
                <w:sz w:val="24"/>
              </w:rPr>
            </w:pPr>
          </w:p>
        </w:tc>
        <w:tc>
          <w:tcPr>
            <w:tcW w:w="5460" w:type="dxa"/>
            <w:vAlign w:val="center"/>
          </w:tcPr>
          <w:p w:rsidR="0066726C" w:rsidRDefault="0066726C">
            <w:pPr>
              <w:rPr>
                <w:color w:val="000000"/>
                <w:sz w:val="24"/>
              </w:rPr>
            </w:pPr>
          </w:p>
        </w:tc>
        <w:tc>
          <w:tcPr>
            <w:tcW w:w="2625" w:type="dxa"/>
            <w:vAlign w:val="center"/>
          </w:tcPr>
          <w:p w:rsidR="0066726C" w:rsidRDefault="0066726C">
            <w:pPr>
              <w:spacing w:line="360" w:lineRule="auto"/>
              <w:jc w:val="center"/>
              <w:rPr>
                <w:rFonts w:ascii="宋体" w:hAnsi="宋体"/>
                <w:color w:val="000000"/>
                <w:sz w:val="24"/>
              </w:rPr>
            </w:pPr>
          </w:p>
        </w:tc>
      </w:tr>
      <w:tr w:rsidR="0066726C">
        <w:trPr>
          <w:trHeight w:val="590"/>
        </w:trPr>
        <w:tc>
          <w:tcPr>
            <w:tcW w:w="1158" w:type="dxa"/>
            <w:vAlign w:val="center"/>
          </w:tcPr>
          <w:p w:rsidR="0066726C" w:rsidRDefault="0066726C">
            <w:pPr>
              <w:jc w:val="center"/>
              <w:rPr>
                <w:color w:val="000000"/>
                <w:sz w:val="24"/>
              </w:rPr>
            </w:pPr>
          </w:p>
        </w:tc>
        <w:tc>
          <w:tcPr>
            <w:tcW w:w="5460" w:type="dxa"/>
            <w:vAlign w:val="center"/>
          </w:tcPr>
          <w:p w:rsidR="0066726C" w:rsidRDefault="0066726C">
            <w:pPr>
              <w:rPr>
                <w:color w:val="000000"/>
                <w:sz w:val="24"/>
              </w:rPr>
            </w:pPr>
          </w:p>
        </w:tc>
        <w:tc>
          <w:tcPr>
            <w:tcW w:w="2625" w:type="dxa"/>
            <w:vAlign w:val="center"/>
          </w:tcPr>
          <w:p w:rsidR="0066726C" w:rsidRDefault="0066726C">
            <w:pPr>
              <w:spacing w:line="500" w:lineRule="exact"/>
              <w:jc w:val="center"/>
              <w:rPr>
                <w:rFonts w:ascii="宋体" w:hAnsi="宋体"/>
                <w:color w:val="000000"/>
                <w:sz w:val="28"/>
              </w:rPr>
            </w:pPr>
          </w:p>
        </w:tc>
      </w:tr>
      <w:tr w:rsidR="0066726C">
        <w:trPr>
          <w:trHeight w:val="594"/>
        </w:trPr>
        <w:tc>
          <w:tcPr>
            <w:tcW w:w="1158" w:type="dxa"/>
            <w:vAlign w:val="center"/>
          </w:tcPr>
          <w:p w:rsidR="0066726C" w:rsidRDefault="0066726C">
            <w:pPr>
              <w:spacing w:line="500" w:lineRule="exact"/>
              <w:rPr>
                <w:rFonts w:ascii="宋体" w:hAnsi="宋体"/>
                <w:b/>
                <w:color w:val="000000"/>
                <w:sz w:val="28"/>
              </w:rPr>
            </w:pPr>
          </w:p>
        </w:tc>
        <w:tc>
          <w:tcPr>
            <w:tcW w:w="5460" w:type="dxa"/>
            <w:vAlign w:val="center"/>
          </w:tcPr>
          <w:p w:rsidR="0066726C" w:rsidRDefault="0066726C">
            <w:pPr>
              <w:spacing w:line="500" w:lineRule="exact"/>
              <w:rPr>
                <w:rFonts w:ascii="宋体" w:hAnsi="宋体"/>
                <w:color w:val="000000"/>
                <w:sz w:val="28"/>
              </w:rPr>
            </w:pPr>
          </w:p>
        </w:tc>
        <w:tc>
          <w:tcPr>
            <w:tcW w:w="2625" w:type="dxa"/>
            <w:vAlign w:val="center"/>
          </w:tcPr>
          <w:p w:rsidR="0066726C" w:rsidRDefault="0066726C">
            <w:pPr>
              <w:spacing w:line="500" w:lineRule="exact"/>
              <w:jc w:val="center"/>
              <w:rPr>
                <w:rFonts w:ascii="宋体" w:hAnsi="宋体"/>
                <w:b/>
                <w:color w:val="000000"/>
                <w:sz w:val="28"/>
              </w:rPr>
            </w:pPr>
          </w:p>
        </w:tc>
      </w:tr>
    </w:tbl>
    <w:p w:rsidR="0066726C" w:rsidRDefault="0066726C">
      <w:pPr>
        <w:pStyle w:val="aa"/>
        <w:ind w:firstLineChars="0" w:firstLine="0"/>
        <w:rPr>
          <w:rFonts w:ascii="仿宋" w:eastAsia="仿宋" w:hAnsi="仿宋"/>
          <w:color w:val="000000"/>
          <w:sz w:val="28"/>
          <w:szCs w:val="28"/>
        </w:rPr>
      </w:pPr>
    </w:p>
    <w:p w:rsidR="0066726C" w:rsidRDefault="00B537AE">
      <w:pPr>
        <w:pStyle w:val="3"/>
        <w:jc w:val="center"/>
        <w:rPr>
          <w:rFonts w:hAnsi="宋体"/>
          <w:color w:val="000000"/>
          <w:sz w:val="28"/>
        </w:rPr>
      </w:pPr>
      <w:bookmarkStart w:id="3" w:name="_Toc351103053"/>
      <w:bookmarkStart w:id="4" w:name="_Toc300210381"/>
      <w:bookmarkStart w:id="5" w:name="_Toc197934561"/>
      <w:bookmarkStart w:id="6" w:name="_Hlk450146465"/>
      <w:bookmarkStart w:id="7" w:name="_Toc272141473"/>
      <w:bookmarkEnd w:id="1"/>
      <w:r>
        <w:rPr>
          <w:rFonts w:hAnsi="宋体" w:hint="eastAsia"/>
          <w:color w:val="000000"/>
          <w:sz w:val="28"/>
        </w:rPr>
        <w:lastRenderedPageBreak/>
        <w:t>一．开标一览表</w:t>
      </w:r>
      <w:bookmarkEnd w:id="3"/>
      <w:bookmarkEnd w:id="4"/>
      <w:bookmarkEnd w:id="5"/>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71"/>
        <w:gridCol w:w="6667"/>
      </w:tblGrid>
      <w:tr w:rsidR="0066726C">
        <w:trPr>
          <w:cantSplit/>
          <w:trHeight w:val="585"/>
          <w:jc w:val="center"/>
        </w:trPr>
        <w:tc>
          <w:tcPr>
            <w:tcW w:w="2471" w:type="dxa"/>
            <w:tcBorders>
              <w:top w:val="single" w:sz="4" w:space="0" w:color="auto"/>
              <w:bottom w:val="single" w:sz="4" w:space="0" w:color="auto"/>
              <w:right w:val="single" w:sz="4" w:space="0" w:color="auto"/>
            </w:tcBorders>
            <w:vAlign w:val="center"/>
          </w:tcPr>
          <w:p w:rsidR="0066726C" w:rsidRDefault="00B537AE">
            <w:pPr>
              <w:widowControl/>
              <w:spacing w:line="360" w:lineRule="exact"/>
              <w:jc w:val="center"/>
              <w:rPr>
                <w:rFonts w:ascii="宋体" w:hAnsi="宋体"/>
                <w:b/>
                <w:color w:val="000000"/>
                <w:sz w:val="24"/>
              </w:rPr>
            </w:pPr>
            <w:r>
              <w:rPr>
                <w:rFonts w:ascii="宋体" w:hAnsi="宋体" w:hint="eastAsia"/>
                <w:b/>
                <w:color w:val="000000"/>
                <w:sz w:val="24"/>
              </w:rPr>
              <w:t>项</w:t>
            </w:r>
            <w:r>
              <w:rPr>
                <w:rFonts w:ascii="宋体" w:hAnsi="宋体" w:hint="eastAsia"/>
                <w:b/>
                <w:color w:val="000000"/>
                <w:sz w:val="24"/>
              </w:rPr>
              <w:t xml:space="preserve"> </w:t>
            </w:r>
            <w:r>
              <w:rPr>
                <w:rFonts w:ascii="宋体" w:hAnsi="宋体" w:hint="eastAsia"/>
                <w:b/>
                <w:color w:val="000000"/>
                <w:sz w:val="24"/>
              </w:rPr>
              <w:t>目</w:t>
            </w:r>
            <w:r>
              <w:rPr>
                <w:rFonts w:ascii="宋体" w:hAnsi="宋体" w:hint="eastAsia"/>
                <w:b/>
                <w:color w:val="000000"/>
                <w:sz w:val="24"/>
              </w:rPr>
              <w:t xml:space="preserve"> </w:t>
            </w:r>
            <w:r>
              <w:rPr>
                <w:rFonts w:ascii="宋体" w:hAnsi="宋体" w:hint="eastAsia"/>
                <w:b/>
                <w:color w:val="000000"/>
                <w:sz w:val="24"/>
              </w:rPr>
              <w:t>名</w:t>
            </w:r>
            <w:r>
              <w:rPr>
                <w:rFonts w:ascii="宋体" w:hAnsi="宋体" w:hint="eastAsia"/>
                <w:b/>
                <w:color w:val="000000"/>
                <w:sz w:val="24"/>
              </w:rPr>
              <w:t xml:space="preserve"> </w:t>
            </w:r>
            <w:r>
              <w:rPr>
                <w:rFonts w:ascii="宋体" w:hAnsi="宋体" w:hint="eastAsia"/>
                <w:b/>
                <w:color w:val="000000"/>
                <w:sz w:val="24"/>
              </w:rPr>
              <w:t>称</w:t>
            </w:r>
          </w:p>
        </w:tc>
        <w:tc>
          <w:tcPr>
            <w:tcW w:w="6667" w:type="dxa"/>
            <w:tcBorders>
              <w:top w:val="single" w:sz="4" w:space="0" w:color="auto"/>
              <w:bottom w:val="single" w:sz="4" w:space="0" w:color="auto"/>
              <w:right w:val="single" w:sz="4" w:space="0" w:color="auto"/>
            </w:tcBorders>
            <w:vAlign w:val="center"/>
          </w:tcPr>
          <w:p w:rsidR="0066726C" w:rsidRDefault="0066726C">
            <w:pPr>
              <w:spacing w:line="360" w:lineRule="exact"/>
              <w:jc w:val="center"/>
              <w:rPr>
                <w:rFonts w:ascii="宋体" w:hAnsi="宋体"/>
                <w:b/>
                <w:bCs/>
                <w:color w:val="000000"/>
                <w:sz w:val="24"/>
                <w:u w:val="single"/>
              </w:rPr>
            </w:pPr>
          </w:p>
        </w:tc>
      </w:tr>
      <w:tr w:rsidR="0066726C">
        <w:trPr>
          <w:cantSplit/>
          <w:trHeight w:val="510"/>
          <w:jc w:val="center"/>
        </w:trPr>
        <w:tc>
          <w:tcPr>
            <w:tcW w:w="2471" w:type="dxa"/>
            <w:tcBorders>
              <w:top w:val="nil"/>
            </w:tcBorders>
            <w:vAlign w:val="center"/>
          </w:tcPr>
          <w:p w:rsidR="0066726C" w:rsidRDefault="00B537AE">
            <w:pPr>
              <w:spacing w:line="360" w:lineRule="exact"/>
              <w:jc w:val="center"/>
              <w:rPr>
                <w:rFonts w:ascii="宋体" w:hAnsi="宋体"/>
                <w:b/>
                <w:color w:val="000000"/>
                <w:sz w:val="24"/>
              </w:rPr>
            </w:pPr>
            <w:r>
              <w:rPr>
                <w:rFonts w:ascii="宋体" w:hAnsi="宋体" w:hint="eastAsia"/>
                <w:b/>
                <w:color w:val="000000"/>
                <w:sz w:val="24"/>
              </w:rPr>
              <w:t>投标人全称</w:t>
            </w:r>
          </w:p>
        </w:tc>
        <w:tc>
          <w:tcPr>
            <w:tcW w:w="6667" w:type="dxa"/>
            <w:tcBorders>
              <w:top w:val="nil"/>
            </w:tcBorders>
            <w:vAlign w:val="center"/>
          </w:tcPr>
          <w:p w:rsidR="0066726C" w:rsidRDefault="0066726C">
            <w:pPr>
              <w:spacing w:line="360" w:lineRule="auto"/>
              <w:rPr>
                <w:rFonts w:ascii="宋体" w:hAnsi="宋体"/>
                <w:color w:val="000000"/>
                <w:sz w:val="24"/>
              </w:rPr>
            </w:pPr>
          </w:p>
        </w:tc>
      </w:tr>
      <w:tr w:rsidR="0066726C">
        <w:trPr>
          <w:cantSplit/>
          <w:trHeight w:val="510"/>
          <w:jc w:val="center"/>
        </w:trPr>
        <w:tc>
          <w:tcPr>
            <w:tcW w:w="2471" w:type="dxa"/>
            <w:tcBorders>
              <w:top w:val="nil"/>
            </w:tcBorders>
            <w:vAlign w:val="center"/>
          </w:tcPr>
          <w:p w:rsidR="0066726C" w:rsidRDefault="00B537AE">
            <w:pPr>
              <w:spacing w:line="360" w:lineRule="exact"/>
              <w:jc w:val="center"/>
              <w:rPr>
                <w:rFonts w:ascii="宋体" w:hAnsi="宋体"/>
                <w:b/>
                <w:color w:val="000000"/>
                <w:sz w:val="24"/>
              </w:rPr>
            </w:pPr>
            <w:r>
              <w:rPr>
                <w:rFonts w:ascii="宋体" w:hAnsi="宋体" w:hint="eastAsia"/>
                <w:b/>
                <w:color w:val="000000"/>
                <w:sz w:val="24"/>
              </w:rPr>
              <w:t>投标范围</w:t>
            </w:r>
          </w:p>
        </w:tc>
        <w:tc>
          <w:tcPr>
            <w:tcW w:w="6667" w:type="dxa"/>
            <w:tcBorders>
              <w:top w:val="nil"/>
            </w:tcBorders>
            <w:vAlign w:val="center"/>
          </w:tcPr>
          <w:p w:rsidR="0066726C" w:rsidRDefault="00B537AE">
            <w:pPr>
              <w:widowControl/>
              <w:spacing w:line="360" w:lineRule="exact"/>
              <w:rPr>
                <w:rFonts w:ascii="宋体" w:hAnsi="宋体"/>
                <w:b/>
                <w:color w:val="000000"/>
                <w:sz w:val="24"/>
              </w:rPr>
            </w:pPr>
            <w:r>
              <w:rPr>
                <w:rFonts w:ascii="宋体" w:hAnsi="宋体" w:hint="eastAsia"/>
                <w:color w:val="000000"/>
                <w:sz w:val="24"/>
                <w:szCs w:val="28"/>
              </w:rPr>
              <w:t>第</w:t>
            </w:r>
            <w:r>
              <w:rPr>
                <w:rFonts w:ascii="宋体" w:hAnsi="宋体" w:hint="eastAsia"/>
                <w:color w:val="000000"/>
                <w:sz w:val="24"/>
                <w:szCs w:val="28"/>
              </w:rPr>
              <w:t xml:space="preserve">  </w:t>
            </w:r>
            <w:r>
              <w:rPr>
                <w:rFonts w:ascii="宋体" w:hAnsi="宋体" w:hint="eastAsia"/>
                <w:color w:val="000000"/>
                <w:sz w:val="24"/>
                <w:szCs w:val="28"/>
              </w:rPr>
              <w:t>包（项目不分包时可写整包或不填写）</w:t>
            </w:r>
          </w:p>
        </w:tc>
      </w:tr>
      <w:tr w:rsidR="0066726C">
        <w:trPr>
          <w:cantSplit/>
          <w:trHeight w:val="510"/>
          <w:jc w:val="center"/>
        </w:trPr>
        <w:tc>
          <w:tcPr>
            <w:tcW w:w="2471" w:type="dxa"/>
            <w:tcBorders>
              <w:top w:val="nil"/>
            </w:tcBorders>
            <w:vAlign w:val="center"/>
          </w:tcPr>
          <w:p w:rsidR="0066726C" w:rsidRDefault="00B537AE">
            <w:pPr>
              <w:spacing w:line="360" w:lineRule="exact"/>
              <w:jc w:val="center"/>
              <w:rPr>
                <w:rFonts w:ascii="宋体" w:hAnsi="宋体"/>
                <w:b/>
                <w:color w:val="000000"/>
                <w:sz w:val="24"/>
              </w:rPr>
            </w:pPr>
            <w:r>
              <w:rPr>
                <w:rFonts w:ascii="宋体" w:hAnsi="宋体" w:hint="eastAsia"/>
                <w:b/>
                <w:color w:val="000000"/>
                <w:sz w:val="24"/>
              </w:rPr>
              <w:t>最终投标报价</w:t>
            </w:r>
          </w:p>
          <w:p w:rsidR="0066726C" w:rsidRDefault="00B537AE">
            <w:pPr>
              <w:spacing w:line="360" w:lineRule="exact"/>
              <w:jc w:val="center"/>
              <w:rPr>
                <w:rFonts w:ascii="宋体" w:hAnsi="宋体"/>
                <w:b/>
                <w:color w:val="000000"/>
                <w:sz w:val="24"/>
              </w:rPr>
            </w:pPr>
            <w:r>
              <w:rPr>
                <w:rFonts w:ascii="宋体" w:hAnsi="宋体" w:hint="eastAsia"/>
                <w:b/>
                <w:color w:val="000000"/>
                <w:sz w:val="24"/>
              </w:rPr>
              <w:t>（人民币元）</w:t>
            </w:r>
          </w:p>
        </w:tc>
        <w:tc>
          <w:tcPr>
            <w:tcW w:w="6667" w:type="dxa"/>
            <w:tcBorders>
              <w:top w:val="nil"/>
            </w:tcBorders>
            <w:vAlign w:val="center"/>
          </w:tcPr>
          <w:p w:rsidR="0066726C" w:rsidRDefault="0066726C">
            <w:pPr>
              <w:spacing w:line="360" w:lineRule="auto"/>
              <w:ind w:right="-670"/>
              <w:rPr>
                <w:rFonts w:ascii="宋体" w:hAnsi="宋体"/>
                <w:color w:val="000000"/>
                <w:sz w:val="24"/>
              </w:rPr>
            </w:pPr>
          </w:p>
          <w:p w:rsidR="0066726C" w:rsidRDefault="00B537AE">
            <w:pPr>
              <w:spacing w:line="360" w:lineRule="auto"/>
              <w:ind w:right="-670"/>
              <w:rPr>
                <w:rFonts w:ascii="宋体" w:hAnsi="宋体"/>
                <w:color w:val="000000"/>
                <w:sz w:val="24"/>
              </w:rPr>
            </w:pPr>
            <w:r>
              <w:rPr>
                <w:rFonts w:ascii="宋体" w:hAnsi="宋体" w:hint="eastAsia"/>
                <w:color w:val="000000"/>
                <w:sz w:val="24"/>
              </w:rPr>
              <w:t>投标总价：小写：</w:t>
            </w:r>
          </w:p>
          <w:p w:rsidR="0066726C" w:rsidRDefault="00B537AE">
            <w:pPr>
              <w:spacing w:line="360" w:lineRule="auto"/>
              <w:ind w:right="-670"/>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大写：</w:t>
            </w:r>
          </w:p>
        </w:tc>
      </w:tr>
      <w:tr w:rsidR="0066726C">
        <w:trPr>
          <w:cantSplit/>
          <w:trHeight w:val="4810"/>
          <w:jc w:val="center"/>
        </w:trPr>
        <w:tc>
          <w:tcPr>
            <w:tcW w:w="2471" w:type="dxa"/>
            <w:tcBorders>
              <w:top w:val="nil"/>
            </w:tcBorders>
            <w:vAlign w:val="center"/>
          </w:tcPr>
          <w:p w:rsidR="0066726C" w:rsidRDefault="00B537AE">
            <w:pPr>
              <w:spacing w:line="360" w:lineRule="auto"/>
              <w:jc w:val="center"/>
              <w:rPr>
                <w:rFonts w:ascii="宋体" w:hAnsi="宋体"/>
                <w:b/>
                <w:color w:val="000000"/>
                <w:sz w:val="24"/>
              </w:rPr>
            </w:pPr>
            <w:r>
              <w:rPr>
                <w:rFonts w:ascii="宋体" w:hAnsi="宋体" w:hint="eastAsia"/>
                <w:b/>
                <w:color w:val="000000"/>
                <w:sz w:val="24"/>
              </w:rPr>
              <w:t>备注</w:t>
            </w:r>
          </w:p>
        </w:tc>
        <w:tc>
          <w:tcPr>
            <w:tcW w:w="6667" w:type="dxa"/>
            <w:tcBorders>
              <w:top w:val="nil"/>
            </w:tcBorders>
            <w:vAlign w:val="center"/>
          </w:tcPr>
          <w:p w:rsidR="0066726C" w:rsidRDefault="0066726C">
            <w:pPr>
              <w:spacing w:line="360" w:lineRule="auto"/>
              <w:jc w:val="left"/>
              <w:rPr>
                <w:rFonts w:ascii="宋体" w:hAnsi="宋体"/>
                <w:color w:val="000000"/>
                <w:sz w:val="24"/>
                <w:szCs w:val="28"/>
              </w:rPr>
            </w:pPr>
          </w:p>
        </w:tc>
      </w:tr>
    </w:tbl>
    <w:p w:rsidR="0066726C" w:rsidRDefault="00B537AE">
      <w:pPr>
        <w:spacing w:before="100" w:beforeAutospacing="1" w:after="100" w:afterAutospacing="1" w:line="360" w:lineRule="auto"/>
        <w:rPr>
          <w:rFonts w:ascii="宋体" w:hAnsi="宋体"/>
          <w:b/>
          <w:color w:val="000000"/>
          <w:sz w:val="24"/>
        </w:rPr>
      </w:pPr>
      <w:r>
        <w:rPr>
          <w:rFonts w:ascii="宋体" w:hAnsi="宋体" w:hint="eastAsia"/>
          <w:b/>
          <w:color w:val="000000"/>
          <w:sz w:val="24"/>
        </w:rPr>
        <w:t>投标人签章：</w:t>
      </w:r>
      <w:r>
        <w:rPr>
          <w:rFonts w:ascii="宋体" w:hAnsi="宋体" w:hint="eastAsia"/>
          <w:b/>
          <w:color w:val="000000"/>
          <w:sz w:val="24"/>
        </w:rPr>
        <w:t xml:space="preserve">                                           </w:t>
      </w:r>
    </w:p>
    <w:p w:rsidR="0066726C" w:rsidRDefault="00B537AE">
      <w:pPr>
        <w:spacing w:line="360" w:lineRule="auto"/>
        <w:rPr>
          <w:rFonts w:ascii="宋体" w:hAnsi="宋体"/>
          <w:color w:val="000000"/>
          <w:sz w:val="24"/>
          <w:u w:val="single"/>
        </w:rPr>
      </w:pPr>
      <w:r>
        <w:rPr>
          <w:rFonts w:ascii="宋体" w:hAnsi="宋体" w:hint="eastAsia"/>
          <w:b/>
          <w:color w:val="000000"/>
          <w:sz w:val="24"/>
        </w:rPr>
        <w:t>备注：</w:t>
      </w:r>
    </w:p>
    <w:p w:rsidR="0066726C" w:rsidRDefault="00B537AE">
      <w:pPr>
        <w:spacing w:line="360" w:lineRule="auto"/>
        <w:ind w:firstLineChars="200" w:firstLine="482"/>
        <w:rPr>
          <w:rFonts w:hAnsi="宋体"/>
          <w:color w:val="000000"/>
          <w:sz w:val="28"/>
        </w:rPr>
      </w:pPr>
      <w:r>
        <w:rPr>
          <w:rFonts w:ascii="宋体" w:hAnsi="宋体" w:hint="eastAsia"/>
          <w:b/>
          <w:color w:val="000000"/>
          <w:sz w:val="24"/>
        </w:rPr>
        <w:t>表中最终投标报价即为优惠后报价，并作为评审及定标依据。任何有选择或有条件的最终投标报价，或者表中某一包填写多个报价，均为无效报价。</w:t>
      </w:r>
      <w:bookmarkStart w:id="8" w:name="_Hlt533409360"/>
      <w:bookmarkStart w:id="9" w:name="_Hlt519045798"/>
      <w:bookmarkStart w:id="10" w:name="_Hlt533408409"/>
      <w:bookmarkStart w:id="11" w:name="_Hlt533408916"/>
      <w:bookmarkStart w:id="12" w:name="_Hlt509716873"/>
      <w:bookmarkStart w:id="13" w:name="_Toc197934563"/>
      <w:bookmarkEnd w:id="8"/>
      <w:bookmarkEnd w:id="9"/>
      <w:bookmarkEnd w:id="10"/>
      <w:bookmarkEnd w:id="11"/>
      <w:bookmarkEnd w:id="12"/>
    </w:p>
    <w:p w:rsidR="0066726C" w:rsidRDefault="00B537AE">
      <w:pPr>
        <w:pStyle w:val="3"/>
        <w:jc w:val="center"/>
        <w:rPr>
          <w:rFonts w:hAnsi="宋体"/>
          <w:color w:val="000000"/>
          <w:sz w:val="28"/>
        </w:rPr>
      </w:pPr>
      <w:bookmarkStart w:id="14" w:name="_Hlt509739007"/>
      <w:bookmarkStart w:id="15" w:name="_Toc300210384"/>
      <w:bookmarkStart w:id="16" w:name="_Toc516969098"/>
      <w:bookmarkEnd w:id="14"/>
      <w:r>
        <w:rPr>
          <w:rFonts w:hAnsi="宋体"/>
          <w:color w:val="000000"/>
          <w:sz w:val="28"/>
        </w:rPr>
        <w:br w:type="page"/>
      </w:r>
      <w:bookmarkStart w:id="17" w:name="_Toc351103054"/>
      <w:r>
        <w:rPr>
          <w:rFonts w:hAnsi="宋体" w:hint="eastAsia"/>
          <w:color w:val="000000"/>
          <w:sz w:val="28"/>
        </w:rPr>
        <w:lastRenderedPageBreak/>
        <w:t>二．投标函</w:t>
      </w:r>
      <w:bookmarkEnd w:id="15"/>
      <w:bookmarkEnd w:id="16"/>
      <w:bookmarkEnd w:id="17"/>
    </w:p>
    <w:p w:rsidR="0066726C" w:rsidRDefault="00B537AE">
      <w:pPr>
        <w:pStyle w:val="a4"/>
        <w:spacing w:line="360" w:lineRule="auto"/>
        <w:rPr>
          <w:rFonts w:ascii="宋体" w:hAnsi="宋体"/>
          <w:color w:val="000000"/>
          <w:sz w:val="24"/>
        </w:rPr>
      </w:pPr>
      <w:r>
        <w:rPr>
          <w:rFonts w:ascii="宋体" w:hAnsi="宋体" w:hint="eastAsia"/>
          <w:color w:val="000000"/>
          <w:sz w:val="24"/>
        </w:rPr>
        <w:t>致：</w:t>
      </w:r>
      <w:r>
        <w:rPr>
          <w:rFonts w:ascii="宋体" w:hAnsi="宋体" w:hint="eastAsia"/>
          <w:color w:val="000000"/>
          <w:sz w:val="24"/>
          <w:u w:val="single"/>
        </w:rPr>
        <w:t xml:space="preserve">                 </w:t>
      </w:r>
      <w:r>
        <w:rPr>
          <w:rFonts w:ascii="宋体" w:hAnsi="宋体" w:hint="eastAsia"/>
          <w:color w:val="000000"/>
          <w:sz w:val="24"/>
          <w:u w:val="single"/>
        </w:rPr>
        <w:t>（</w:t>
      </w:r>
      <w:r>
        <w:rPr>
          <w:rFonts w:ascii="宋体" w:hAnsi="宋体" w:hint="eastAsia"/>
          <w:color w:val="000000"/>
          <w:sz w:val="24"/>
        </w:rPr>
        <w:t>采购人）</w:t>
      </w:r>
    </w:p>
    <w:p w:rsidR="0066726C" w:rsidRDefault="0066726C">
      <w:pPr>
        <w:rPr>
          <w:color w:val="000000"/>
          <w:u w:val="single"/>
        </w:rPr>
      </w:pPr>
    </w:p>
    <w:p w:rsidR="0066726C" w:rsidRDefault="00B537AE">
      <w:pPr>
        <w:spacing w:line="360" w:lineRule="auto"/>
        <w:ind w:firstLine="630"/>
        <w:rPr>
          <w:rFonts w:ascii="宋体" w:hAnsi="宋体"/>
          <w:dstrike/>
          <w:color w:val="000000"/>
          <w:sz w:val="24"/>
        </w:rPr>
      </w:pPr>
      <w:r>
        <w:rPr>
          <w:rFonts w:ascii="宋体" w:hAnsi="宋体" w:hint="eastAsia"/>
          <w:color w:val="000000"/>
          <w:sz w:val="24"/>
        </w:rPr>
        <w:t>根据贵方号“”的招标邀请书或招标公告，正式授权下述签字人</w:t>
      </w:r>
      <w:r>
        <w:rPr>
          <w:rFonts w:ascii="宋体" w:hAnsi="宋体" w:hint="eastAsia"/>
          <w:color w:val="000000"/>
          <w:sz w:val="24"/>
          <w:u w:val="single"/>
        </w:rPr>
        <w:t xml:space="preserve">         </w:t>
      </w:r>
      <w:r>
        <w:rPr>
          <w:rFonts w:ascii="宋体" w:hAnsi="宋体" w:hint="eastAsia"/>
          <w:color w:val="000000"/>
          <w:sz w:val="24"/>
          <w:u w:val="single"/>
        </w:rPr>
        <w:t xml:space="preserve">　</w:t>
      </w:r>
      <w:r>
        <w:rPr>
          <w:rFonts w:ascii="宋体" w:hAnsi="宋体" w:hint="eastAsia"/>
          <w:color w:val="000000"/>
          <w:sz w:val="24"/>
        </w:rPr>
        <w:t>（姓名）代表投标人</w:t>
      </w:r>
      <w:r>
        <w:rPr>
          <w:rFonts w:ascii="宋体" w:hAnsi="宋体" w:hint="eastAsia"/>
          <w:color w:val="000000"/>
          <w:sz w:val="24"/>
          <w:u w:val="single"/>
        </w:rPr>
        <w:t xml:space="preserve">        </w:t>
      </w:r>
      <w:r>
        <w:rPr>
          <w:rFonts w:ascii="宋体" w:hAnsi="宋体" w:hint="eastAsia"/>
          <w:color w:val="000000"/>
          <w:sz w:val="24"/>
          <w:u w:val="single"/>
        </w:rPr>
        <w:t xml:space="preserve">　</w:t>
      </w:r>
      <w:r>
        <w:rPr>
          <w:rFonts w:ascii="宋体" w:hAnsi="宋体" w:hint="eastAsia"/>
          <w:color w:val="000000"/>
          <w:sz w:val="24"/>
          <w:u w:val="single"/>
        </w:rPr>
        <w:t xml:space="preserve">   </w:t>
      </w:r>
      <w:r>
        <w:rPr>
          <w:rFonts w:ascii="宋体" w:hAnsi="宋体" w:hint="eastAsia"/>
          <w:color w:val="000000"/>
          <w:sz w:val="24"/>
        </w:rPr>
        <w:t>（投标人全称）</w:t>
      </w:r>
      <w:r>
        <w:rPr>
          <w:rFonts w:ascii="宋体" w:hAnsi="宋体"/>
          <w:color w:val="000000"/>
          <w:sz w:val="24"/>
        </w:rPr>
        <w:t>全权处理本项目采购的有关事宜</w:t>
      </w:r>
      <w:r>
        <w:rPr>
          <w:rFonts w:ascii="宋体" w:hAnsi="宋体" w:hint="eastAsia"/>
          <w:color w:val="000000"/>
          <w:sz w:val="24"/>
        </w:rPr>
        <w:t>。</w:t>
      </w:r>
    </w:p>
    <w:p w:rsidR="0066726C" w:rsidRDefault="00B537AE">
      <w:pPr>
        <w:spacing w:line="360" w:lineRule="auto"/>
        <w:ind w:firstLine="630"/>
        <w:rPr>
          <w:rFonts w:ascii="宋体" w:hAnsi="宋体"/>
          <w:color w:val="000000"/>
          <w:sz w:val="24"/>
        </w:rPr>
      </w:pPr>
      <w:r>
        <w:rPr>
          <w:rFonts w:ascii="宋体" w:hAnsi="宋体" w:hint="eastAsia"/>
          <w:color w:val="000000"/>
          <w:sz w:val="24"/>
        </w:rPr>
        <w:t>据此函，签字人兹宣布同意如下：</w:t>
      </w:r>
    </w:p>
    <w:p w:rsidR="0066726C" w:rsidRDefault="00B537AE">
      <w:pPr>
        <w:spacing w:line="360" w:lineRule="auto"/>
        <w:ind w:firstLine="63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）按招标文件规定提供交付的货物（包括安装调试等工作）的总报价为人民币（大写）元，</w:t>
      </w:r>
      <w:r>
        <w:rPr>
          <w:rFonts w:ascii="宋体" w:hAnsi="宋体" w:cs="Arial" w:hint="eastAsia"/>
          <w:color w:val="000000"/>
          <w:sz w:val="24"/>
        </w:rPr>
        <w:t>（小写）￥。</w:t>
      </w:r>
      <w:r>
        <w:rPr>
          <w:rFonts w:ascii="宋体" w:hAnsi="宋体" w:hint="eastAsia"/>
          <w:color w:val="000000"/>
          <w:sz w:val="24"/>
        </w:rPr>
        <w:t>如我公司中标，我公司承诺愿意按招标文件规定交纳履约保证金。</w:t>
      </w:r>
    </w:p>
    <w:p w:rsidR="0066726C" w:rsidRDefault="00B537AE">
      <w:pPr>
        <w:spacing w:line="360" w:lineRule="auto"/>
        <w:ind w:firstLine="630"/>
        <w:rPr>
          <w:rFonts w:ascii="宋体" w:hAnsi="宋体"/>
          <w:color w:val="000000"/>
          <w:sz w:val="24"/>
          <w:u w:val="single"/>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）我方根据招标文件的规定，严格履行合同的责任和义务</w:t>
      </w:r>
      <w:r>
        <w:rPr>
          <w:rFonts w:ascii="宋体" w:hAnsi="宋体"/>
          <w:color w:val="000000"/>
          <w:sz w:val="24"/>
        </w:rPr>
        <w:t>,</w:t>
      </w:r>
      <w:r>
        <w:rPr>
          <w:rFonts w:ascii="宋体" w:hAnsi="宋体" w:hint="eastAsia"/>
          <w:color w:val="000000"/>
          <w:sz w:val="24"/>
        </w:rPr>
        <w:t>并保证于买方要求的日期内完成供货、安装及服务，并通过买方验收。</w:t>
      </w:r>
    </w:p>
    <w:p w:rsidR="0066726C" w:rsidRDefault="00B537AE">
      <w:pPr>
        <w:spacing w:line="360" w:lineRule="auto"/>
        <w:ind w:firstLine="630"/>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）我方承诺报价低于</w:t>
      </w:r>
      <w:r>
        <w:rPr>
          <w:rFonts w:ascii="宋体" w:hAnsi="宋体"/>
          <w:color w:val="000000"/>
          <w:sz w:val="24"/>
        </w:rPr>
        <w:t>同类货物和服务的市场平均价格。</w:t>
      </w:r>
    </w:p>
    <w:p w:rsidR="0066726C" w:rsidRDefault="00B537AE">
      <w:pPr>
        <w:spacing w:line="360" w:lineRule="auto"/>
        <w:ind w:firstLine="630"/>
        <w:rPr>
          <w:rFonts w:ascii="宋体" w:hAnsi="宋体"/>
          <w:color w:val="000000"/>
          <w:sz w:val="24"/>
        </w:rPr>
      </w:pP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）我方已详细审核全部招标文件，包括招标文件修改书（如有），参考资料及有关附件，我方正式认可本次招标文件，并对招标文件各项条款（包括开标时间）均无异议。</w:t>
      </w:r>
    </w:p>
    <w:p w:rsidR="0066726C" w:rsidRDefault="00B537AE">
      <w:pPr>
        <w:spacing w:line="360" w:lineRule="auto"/>
        <w:ind w:firstLine="630"/>
        <w:rPr>
          <w:rFonts w:ascii="宋体" w:hAnsi="宋体"/>
          <w:color w:val="000000"/>
          <w:sz w:val="24"/>
        </w:rPr>
      </w:pPr>
      <w:r>
        <w:rPr>
          <w:rFonts w:ascii="宋体" w:hAnsi="宋体" w:hint="eastAsia"/>
          <w:color w:val="000000"/>
          <w:sz w:val="24"/>
        </w:rPr>
        <w:t>（</w:t>
      </w:r>
      <w:r>
        <w:rPr>
          <w:rFonts w:ascii="宋体" w:hAnsi="宋体" w:hint="eastAsia"/>
          <w:color w:val="000000"/>
          <w:sz w:val="24"/>
        </w:rPr>
        <w:t>5</w:t>
      </w:r>
      <w:r>
        <w:rPr>
          <w:rFonts w:ascii="宋体" w:hAnsi="宋体" w:hint="eastAsia"/>
          <w:color w:val="000000"/>
          <w:sz w:val="24"/>
        </w:rPr>
        <w:t>）我方同意从招标文件规定的开标日期起遵循本投标文件，并在招标文件规定的投标有效期之前均具有约束力。</w:t>
      </w:r>
    </w:p>
    <w:p w:rsidR="0066726C" w:rsidRDefault="00B537AE">
      <w:pPr>
        <w:spacing w:line="360" w:lineRule="auto"/>
        <w:ind w:firstLine="630"/>
        <w:rPr>
          <w:rFonts w:ascii="宋体" w:hAnsi="宋体"/>
          <w:color w:val="000000"/>
          <w:sz w:val="24"/>
        </w:rPr>
      </w:pPr>
      <w:r>
        <w:rPr>
          <w:rFonts w:ascii="宋体" w:hAnsi="宋体" w:hint="eastAsia"/>
          <w:color w:val="000000"/>
          <w:sz w:val="24"/>
        </w:rPr>
        <w:t>（</w:t>
      </w:r>
      <w:r>
        <w:rPr>
          <w:rFonts w:ascii="宋体" w:hAnsi="宋体" w:hint="eastAsia"/>
          <w:color w:val="000000"/>
          <w:sz w:val="24"/>
        </w:rPr>
        <w:t>6</w:t>
      </w:r>
      <w:r>
        <w:rPr>
          <w:rFonts w:ascii="宋体" w:hAnsi="宋体" w:hint="eastAsia"/>
          <w:color w:val="000000"/>
          <w:sz w:val="24"/>
        </w:rPr>
        <w:t>）我方承诺如投标保证金未在招标文件规定时间前到达贵方指定的账户，我方投标无效，由此产生的一切后果由我方承担；如果在开标后规定的投标有效期内撤回投标，</w:t>
      </w:r>
      <w:r>
        <w:rPr>
          <w:rFonts w:ascii="宋体" w:hAnsi="宋体" w:cs="Arial"/>
          <w:color w:val="000000"/>
          <w:sz w:val="24"/>
        </w:rPr>
        <w:t>我方将放弃要求贵方退还该投标保证金的权力</w:t>
      </w:r>
      <w:r>
        <w:rPr>
          <w:rFonts w:ascii="宋体" w:hAnsi="宋体" w:hint="eastAsia"/>
          <w:color w:val="000000"/>
          <w:sz w:val="24"/>
        </w:rPr>
        <w:t>。</w:t>
      </w:r>
    </w:p>
    <w:p w:rsidR="0066726C" w:rsidRDefault="00B537AE">
      <w:pPr>
        <w:spacing w:line="360" w:lineRule="auto"/>
        <w:ind w:firstLine="630"/>
        <w:rPr>
          <w:rFonts w:ascii="宋体" w:hAnsi="宋体"/>
          <w:color w:val="000000"/>
          <w:sz w:val="24"/>
        </w:rPr>
      </w:pPr>
      <w:r>
        <w:rPr>
          <w:rFonts w:ascii="宋体" w:hAnsi="宋体" w:hint="eastAsia"/>
          <w:color w:val="000000"/>
          <w:sz w:val="24"/>
        </w:rPr>
        <w:t>（</w:t>
      </w:r>
      <w:r>
        <w:rPr>
          <w:rFonts w:ascii="宋体" w:hAnsi="宋体" w:hint="eastAsia"/>
          <w:color w:val="000000"/>
          <w:sz w:val="24"/>
        </w:rPr>
        <w:t>7</w:t>
      </w:r>
      <w:r>
        <w:rPr>
          <w:rFonts w:ascii="宋体" w:hAnsi="宋体" w:hint="eastAsia"/>
          <w:color w:val="000000"/>
          <w:sz w:val="24"/>
        </w:rPr>
        <w:t>）我方声明投标文件所提供的一切资料均真实、及时、有效</w:t>
      </w:r>
      <w:r>
        <w:rPr>
          <w:rFonts w:ascii="宋体" w:hAnsi="宋体" w:hint="eastAsia"/>
          <w:color w:val="000000"/>
          <w:sz w:val="24"/>
        </w:rPr>
        <w:t>。由于我方提供资料不实而造成的责任和后果由我方承担。我方同意按照贵方提出的要求，提供与投标有关的任何证据、数据或资料。</w:t>
      </w:r>
    </w:p>
    <w:p w:rsidR="0066726C" w:rsidRDefault="00B537AE">
      <w:pPr>
        <w:spacing w:line="360" w:lineRule="auto"/>
        <w:ind w:firstLine="630"/>
        <w:rPr>
          <w:rFonts w:ascii="宋体" w:hAnsi="宋体"/>
          <w:color w:val="000000"/>
          <w:sz w:val="24"/>
        </w:rPr>
      </w:pPr>
      <w:r>
        <w:rPr>
          <w:rFonts w:ascii="宋体" w:hAnsi="宋体" w:hint="eastAsia"/>
          <w:color w:val="000000"/>
          <w:sz w:val="24"/>
        </w:rPr>
        <w:t>（</w:t>
      </w:r>
      <w:r>
        <w:rPr>
          <w:rFonts w:ascii="宋体" w:hAnsi="宋体" w:hint="eastAsia"/>
          <w:color w:val="000000"/>
          <w:sz w:val="24"/>
        </w:rPr>
        <w:t>8</w:t>
      </w:r>
      <w:r>
        <w:rPr>
          <w:rFonts w:ascii="宋体" w:hAnsi="宋体" w:hint="eastAsia"/>
          <w:color w:val="000000"/>
          <w:sz w:val="24"/>
        </w:rPr>
        <w:t>）我方完全理解贵方不一定接受最低报价的投标。</w:t>
      </w:r>
    </w:p>
    <w:p w:rsidR="0066726C" w:rsidRDefault="00B537AE">
      <w:pPr>
        <w:spacing w:line="360" w:lineRule="auto"/>
        <w:ind w:firstLine="630"/>
        <w:rPr>
          <w:rFonts w:ascii="宋体" w:hAnsi="宋体"/>
          <w:color w:val="000000"/>
          <w:sz w:val="24"/>
        </w:rPr>
      </w:pPr>
      <w:r>
        <w:rPr>
          <w:rFonts w:ascii="宋体" w:hAnsi="宋体" w:hint="eastAsia"/>
          <w:color w:val="000000"/>
          <w:sz w:val="24"/>
        </w:rPr>
        <w:t>（</w:t>
      </w:r>
      <w:r>
        <w:rPr>
          <w:rFonts w:ascii="宋体" w:hAnsi="宋体" w:hint="eastAsia"/>
          <w:color w:val="000000"/>
          <w:sz w:val="24"/>
        </w:rPr>
        <w:t>9</w:t>
      </w:r>
      <w:r>
        <w:rPr>
          <w:rFonts w:ascii="宋体" w:hAnsi="宋体" w:hint="eastAsia"/>
          <w:color w:val="000000"/>
          <w:sz w:val="24"/>
        </w:rPr>
        <w:t>）我方同意招标文件规定的付款方式。</w:t>
      </w:r>
    </w:p>
    <w:p w:rsidR="0066726C" w:rsidRDefault="0066726C">
      <w:pPr>
        <w:spacing w:line="360" w:lineRule="auto"/>
        <w:ind w:firstLine="539"/>
        <w:rPr>
          <w:rFonts w:ascii="宋体" w:hAnsi="宋体" w:cs="Arial"/>
          <w:color w:val="000000"/>
          <w:sz w:val="24"/>
        </w:rPr>
      </w:pPr>
    </w:p>
    <w:p w:rsidR="0066726C" w:rsidRDefault="00B537AE">
      <w:pPr>
        <w:spacing w:line="360" w:lineRule="auto"/>
        <w:ind w:firstLine="539"/>
        <w:rPr>
          <w:rFonts w:ascii="宋体" w:hAnsi="宋体" w:cs="Arial"/>
          <w:color w:val="000000"/>
          <w:sz w:val="24"/>
        </w:rPr>
      </w:pPr>
      <w:r>
        <w:rPr>
          <w:rFonts w:ascii="宋体" w:hAnsi="宋体" w:cs="Arial" w:hint="eastAsia"/>
          <w:color w:val="000000"/>
          <w:sz w:val="24"/>
        </w:rPr>
        <w:t>投标人</w:t>
      </w:r>
      <w:r>
        <w:rPr>
          <w:rFonts w:ascii="宋体" w:hAnsi="宋体" w:cs="Arial"/>
          <w:color w:val="000000"/>
          <w:sz w:val="24"/>
        </w:rPr>
        <w:t>名称：</w:t>
      </w:r>
    </w:p>
    <w:p w:rsidR="0066726C" w:rsidRDefault="00B537AE">
      <w:pPr>
        <w:spacing w:line="360" w:lineRule="auto"/>
        <w:ind w:firstLine="539"/>
        <w:rPr>
          <w:rFonts w:ascii="宋体" w:hAnsi="宋体" w:cs="Arial"/>
          <w:color w:val="000000"/>
          <w:sz w:val="24"/>
        </w:rPr>
      </w:pPr>
      <w:r>
        <w:rPr>
          <w:rFonts w:ascii="宋体" w:hAnsi="宋体" w:cs="Arial"/>
          <w:color w:val="000000"/>
          <w:sz w:val="24"/>
        </w:rPr>
        <w:lastRenderedPageBreak/>
        <w:t xml:space="preserve">                       </w:t>
      </w:r>
      <w:r>
        <w:rPr>
          <w:rFonts w:ascii="宋体" w:hAnsi="宋体" w:cs="Arial"/>
          <w:color w:val="000000"/>
          <w:sz w:val="24"/>
        </w:rPr>
        <w:t>（</w:t>
      </w:r>
      <w:r>
        <w:rPr>
          <w:rFonts w:ascii="宋体" w:hAnsi="宋体" w:cs="Arial" w:hint="eastAsia"/>
          <w:color w:val="000000"/>
          <w:sz w:val="24"/>
        </w:rPr>
        <w:t>投标人签章</w:t>
      </w:r>
      <w:r>
        <w:rPr>
          <w:rFonts w:ascii="宋体" w:hAnsi="宋体" w:cs="Arial"/>
          <w:color w:val="000000"/>
          <w:sz w:val="24"/>
        </w:rPr>
        <w:t>）</w:t>
      </w:r>
    </w:p>
    <w:p w:rsidR="0066726C" w:rsidRDefault="0066726C">
      <w:pPr>
        <w:spacing w:line="360" w:lineRule="auto"/>
        <w:ind w:firstLine="645"/>
        <w:rPr>
          <w:rFonts w:ascii="宋体" w:hAnsi="宋体" w:cs="Arial"/>
          <w:color w:val="000000"/>
          <w:sz w:val="24"/>
        </w:rPr>
      </w:pPr>
    </w:p>
    <w:p w:rsidR="0066726C" w:rsidRDefault="00B537AE">
      <w:pPr>
        <w:spacing w:line="360" w:lineRule="auto"/>
        <w:ind w:firstLine="645"/>
        <w:rPr>
          <w:rFonts w:ascii="宋体" w:hAnsi="宋体" w:cs="Arial"/>
          <w:color w:val="000000"/>
          <w:sz w:val="24"/>
          <w:u w:val="single"/>
        </w:rPr>
      </w:pPr>
      <w:r>
        <w:rPr>
          <w:rFonts w:ascii="宋体" w:hAnsi="宋体" w:cs="Arial" w:hint="eastAsia"/>
          <w:color w:val="000000"/>
          <w:sz w:val="24"/>
        </w:rPr>
        <w:t>法人或其</w:t>
      </w:r>
      <w:r>
        <w:rPr>
          <w:rFonts w:ascii="宋体" w:hAnsi="宋体" w:cs="Arial"/>
          <w:color w:val="000000"/>
          <w:sz w:val="24"/>
        </w:rPr>
        <w:t>授权代表（</w:t>
      </w:r>
      <w:r>
        <w:rPr>
          <w:rFonts w:ascii="宋体" w:hAnsi="宋体" w:cs="Arial" w:hint="eastAsia"/>
          <w:color w:val="000000"/>
          <w:sz w:val="24"/>
        </w:rPr>
        <w:t>签字或盖章或签章</w:t>
      </w:r>
      <w:r>
        <w:rPr>
          <w:rFonts w:ascii="宋体" w:hAnsi="宋体" w:cs="Arial"/>
          <w:color w:val="000000"/>
          <w:sz w:val="24"/>
        </w:rPr>
        <w:t>）：</w:t>
      </w:r>
    </w:p>
    <w:p w:rsidR="0066726C" w:rsidRDefault="0066726C">
      <w:pPr>
        <w:spacing w:line="360" w:lineRule="auto"/>
        <w:rPr>
          <w:rFonts w:ascii="宋体" w:hAnsi="宋体" w:cs="Arial"/>
          <w:color w:val="000000"/>
          <w:sz w:val="24"/>
        </w:rPr>
      </w:pPr>
    </w:p>
    <w:p w:rsidR="0066726C" w:rsidRDefault="00B537AE">
      <w:pPr>
        <w:spacing w:line="360" w:lineRule="auto"/>
        <w:rPr>
          <w:rFonts w:ascii="宋体" w:hAnsi="宋体" w:cs="Arial"/>
          <w:color w:val="000000"/>
          <w:sz w:val="24"/>
        </w:rPr>
      </w:pPr>
      <w:r>
        <w:rPr>
          <w:rFonts w:ascii="宋体" w:hAnsi="宋体" w:cs="Arial"/>
          <w:color w:val="000000"/>
          <w:sz w:val="24"/>
        </w:rPr>
        <w:t xml:space="preserve">                        </w:t>
      </w:r>
      <w:r>
        <w:rPr>
          <w:rFonts w:ascii="宋体" w:hAnsi="宋体" w:cs="Arial"/>
          <w:color w:val="000000"/>
          <w:sz w:val="24"/>
        </w:rPr>
        <w:t>日</w:t>
      </w:r>
      <w:r>
        <w:rPr>
          <w:rFonts w:ascii="宋体" w:hAnsi="宋体" w:cs="Arial"/>
          <w:color w:val="000000"/>
          <w:sz w:val="24"/>
        </w:rPr>
        <w:t xml:space="preserve">    </w:t>
      </w:r>
      <w:r>
        <w:rPr>
          <w:rFonts w:ascii="宋体" w:hAnsi="宋体" w:cs="Arial"/>
          <w:color w:val="000000"/>
          <w:sz w:val="24"/>
        </w:rPr>
        <w:t>期：</w:t>
      </w:r>
    </w:p>
    <w:p w:rsidR="0066726C" w:rsidRDefault="0066726C">
      <w:pPr>
        <w:spacing w:line="360" w:lineRule="auto"/>
        <w:rPr>
          <w:rFonts w:ascii="宋体" w:hAnsi="宋体" w:cs="Arial"/>
          <w:color w:val="000000"/>
          <w:sz w:val="24"/>
        </w:rPr>
      </w:pPr>
    </w:p>
    <w:p w:rsidR="0066726C" w:rsidRDefault="00B537AE">
      <w:pPr>
        <w:spacing w:line="360" w:lineRule="auto"/>
        <w:rPr>
          <w:rFonts w:ascii="宋体" w:hAnsi="宋体" w:cs="Arial"/>
          <w:color w:val="000000"/>
          <w:sz w:val="24"/>
          <w:u w:val="single"/>
        </w:rPr>
      </w:pPr>
      <w:r>
        <w:rPr>
          <w:rFonts w:ascii="宋体" w:hAnsi="宋体" w:cs="Arial"/>
          <w:color w:val="000000"/>
          <w:sz w:val="24"/>
        </w:rPr>
        <w:t xml:space="preserve">     </w:t>
      </w:r>
      <w:r>
        <w:rPr>
          <w:rFonts w:ascii="宋体" w:hAnsi="宋体" w:cs="Arial"/>
          <w:color w:val="000000"/>
          <w:sz w:val="24"/>
        </w:rPr>
        <w:t>通讯地址：</w:t>
      </w:r>
    </w:p>
    <w:p w:rsidR="0066726C" w:rsidRDefault="00B537AE">
      <w:pPr>
        <w:spacing w:line="360" w:lineRule="auto"/>
        <w:rPr>
          <w:rFonts w:ascii="宋体" w:hAnsi="宋体" w:cs="Arial"/>
          <w:color w:val="000000"/>
          <w:sz w:val="24"/>
          <w:u w:val="single"/>
        </w:rPr>
      </w:pPr>
      <w:r>
        <w:rPr>
          <w:rFonts w:ascii="宋体" w:hAnsi="宋体" w:cs="Arial"/>
          <w:color w:val="000000"/>
          <w:sz w:val="24"/>
        </w:rPr>
        <w:t>邮政编码：</w:t>
      </w:r>
      <w:r>
        <w:rPr>
          <w:rFonts w:ascii="宋体" w:hAnsi="宋体" w:cs="Arial"/>
          <w:color w:val="000000"/>
          <w:sz w:val="24"/>
        </w:rPr>
        <w:t xml:space="preserve">     </w:t>
      </w:r>
      <w:r>
        <w:rPr>
          <w:rFonts w:ascii="宋体" w:hAnsi="宋体" w:cs="Arial"/>
          <w:color w:val="000000"/>
          <w:sz w:val="24"/>
        </w:rPr>
        <w:t>电</w:t>
      </w:r>
      <w:r>
        <w:rPr>
          <w:rFonts w:ascii="宋体" w:hAnsi="宋体" w:cs="Arial"/>
          <w:color w:val="000000"/>
          <w:sz w:val="24"/>
        </w:rPr>
        <w:t xml:space="preserve">   </w:t>
      </w:r>
      <w:r>
        <w:rPr>
          <w:rFonts w:ascii="宋体" w:hAnsi="宋体" w:cs="Arial"/>
          <w:color w:val="000000"/>
          <w:sz w:val="24"/>
        </w:rPr>
        <w:t>话：</w:t>
      </w:r>
    </w:p>
    <w:p w:rsidR="0066726C" w:rsidRDefault="00B537AE">
      <w:pPr>
        <w:spacing w:line="360" w:lineRule="auto"/>
        <w:rPr>
          <w:rFonts w:ascii="宋体" w:hAnsi="宋体" w:cs="Arial"/>
          <w:color w:val="000000"/>
          <w:sz w:val="24"/>
          <w:u w:val="single"/>
        </w:rPr>
      </w:pPr>
      <w:r>
        <w:rPr>
          <w:rFonts w:ascii="宋体" w:hAnsi="宋体" w:cs="Arial"/>
          <w:color w:val="000000"/>
          <w:sz w:val="24"/>
        </w:rPr>
        <w:t>传</w:t>
      </w:r>
      <w:r>
        <w:rPr>
          <w:rFonts w:ascii="宋体" w:hAnsi="宋体" w:cs="Arial"/>
          <w:color w:val="000000"/>
          <w:sz w:val="24"/>
        </w:rPr>
        <w:t xml:space="preserve">    </w:t>
      </w:r>
      <w:r>
        <w:rPr>
          <w:rFonts w:ascii="宋体" w:hAnsi="宋体" w:cs="Arial"/>
          <w:color w:val="000000"/>
          <w:sz w:val="24"/>
        </w:rPr>
        <w:t>真：</w:t>
      </w:r>
    </w:p>
    <w:p w:rsidR="0066726C" w:rsidRDefault="0066726C">
      <w:pPr>
        <w:spacing w:line="360" w:lineRule="auto"/>
        <w:ind w:firstLine="645"/>
        <w:rPr>
          <w:rFonts w:ascii="宋体" w:hAnsi="宋体" w:cs="Arial"/>
          <w:color w:val="000000"/>
          <w:sz w:val="24"/>
        </w:rPr>
      </w:pPr>
    </w:p>
    <w:p w:rsidR="0066726C" w:rsidRDefault="00B537AE">
      <w:pPr>
        <w:spacing w:line="360" w:lineRule="auto"/>
        <w:rPr>
          <w:rFonts w:ascii="宋体" w:hAnsi="宋体" w:cs="Arial"/>
          <w:color w:val="000000"/>
          <w:sz w:val="24"/>
        </w:rPr>
      </w:pPr>
      <w:r>
        <w:rPr>
          <w:rFonts w:ascii="宋体" w:hAnsi="宋体" w:cs="Arial"/>
          <w:color w:val="000000"/>
          <w:sz w:val="24"/>
        </w:rPr>
        <w:t>投标人开户行</w:t>
      </w:r>
      <w:r>
        <w:rPr>
          <w:rFonts w:ascii="宋体" w:hAnsi="宋体" w:cs="Arial"/>
          <w:color w:val="000000"/>
          <w:sz w:val="24"/>
        </w:rPr>
        <w:t xml:space="preserve">: </w:t>
      </w:r>
    </w:p>
    <w:p w:rsidR="0066726C" w:rsidRDefault="00B537AE">
      <w:pPr>
        <w:spacing w:line="360" w:lineRule="auto"/>
        <w:rPr>
          <w:rFonts w:ascii="宋体" w:hAnsi="宋体" w:cs="Arial"/>
          <w:color w:val="000000"/>
          <w:sz w:val="24"/>
          <w:u w:val="single"/>
        </w:rPr>
      </w:pPr>
      <w:r>
        <w:rPr>
          <w:rFonts w:ascii="宋体" w:hAnsi="宋体" w:cs="Arial"/>
          <w:color w:val="000000"/>
          <w:sz w:val="24"/>
        </w:rPr>
        <w:t>账</w:t>
      </w:r>
      <w:r>
        <w:rPr>
          <w:rFonts w:ascii="宋体" w:hAnsi="宋体" w:cs="Arial"/>
          <w:color w:val="000000"/>
          <w:sz w:val="24"/>
        </w:rPr>
        <w:t xml:space="preserve">        </w:t>
      </w:r>
      <w:r>
        <w:rPr>
          <w:rFonts w:ascii="宋体" w:hAnsi="宋体" w:cs="Arial"/>
          <w:color w:val="000000"/>
          <w:sz w:val="24"/>
        </w:rPr>
        <w:t>号</w:t>
      </w:r>
      <w:r>
        <w:rPr>
          <w:rFonts w:ascii="宋体" w:hAnsi="宋体" w:cs="Arial"/>
          <w:color w:val="000000"/>
          <w:sz w:val="24"/>
        </w:rPr>
        <w:t>:</w:t>
      </w:r>
      <w:r>
        <w:rPr>
          <w:rFonts w:ascii="宋体" w:hAnsi="宋体" w:cs="Arial"/>
          <w:color w:val="000000"/>
          <w:sz w:val="24"/>
        </w:rPr>
        <w:t xml:space="preserve"> </w:t>
      </w:r>
    </w:p>
    <w:p w:rsidR="0066726C" w:rsidRDefault="0066726C">
      <w:pPr>
        <w:tabs>
          <w:tab w:val="left" w:pos="630"/>
        </w:tabs>
        <w:spacing w:line="360" w:lineRule="auto"/>
        <w:rPr>
          <w:rFonts w:ascii="宋体" w:hAnsi="宋体"/>
          <w:color w:val="000000"/>
          <w:sz w:val="24"/>
        </w:rPr>
      </w:pPr>
    </w:p>
    <w:p w:rsidR="0066726C" w:rsidRDefault="00B537AE">
      <w:pPr>
        <w:pStyle w:val="3"/>
        <w:jc w:val="center"/>
        <w:rPr>
          <w:rFonts w:hAnsi="宋体"/>
          <w:color w:val="000000"/>
          <w:sz w:val="28"/>
          <w:szCs w:val="36"/>
        </w:rPr>
      </w:pPr>
      <w:bookmarkStart w:id="18" w:name="_Toc220232409"/>
      <w:bookmarkStart w:id="19" w:name="_Toc300210385"/>
      <w:bookmarkEnd w:id="13"/>
      <w:r>
        <w:rPr>
          <w:color w:val="000000"/>
        </w:rPr>
        <w:br w:type="page"/>
      </w:r>
      <w:bookmarkStart w:id="20" w:name="_Toc351103055"/>
      <w:bookmarkEnd w:id="6"/>
      <w:bookmarkEnd w:id="7"/>
      <w:bookmarkEnd w:id="18"/>
      <w:bookmarkEnd w:id="19"/>
      <w:r>
        <w:rPr>
          <w:rFonts w:hAnsi="宋体" w:hint="eastAsia"/>
          <w:color w:val="000000"/>
          <w:sz w:val="28"/>
        </w:rPr>
        <w:lastRenderedPageBreak/>
        <w:t>三．投标分项报价表</w:t>
      </w:r>
      <w:bookmarkEnd w:id="20"/>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
        <w:gridCol w:w="1081"/>
        <w:gridCol w:w="1737"/>
        <w:gridCol w:w="1913"/>
        <w:gridCol w:w="665"/>
        <w:gridCol w:w="665"/>
        <w:gridCol w:w="665"/>
        <w:gridCol w:w="665"/>
        <w:gridCol w:w="665"/>
      </w:tblGrid>
      <w:tr w:rsidR="0066726C">
        <w:trPr>
          <w:cantSplit/>
          <w:trHeight w:val="423"/>
        </w:trPr>
        <w:tc>
          <w:tcPr>
            <w:tcW w:w="664" w:type="dxa"/>
            <w:vAlign w:val="center"/>
          </w:tcPr>
          <w:p w:rsidR="0066726C" w:rsidRDefault="00B537AE">
            <w:pPr>
              <w:pStyle w:val="xl31"/>
              <w:widowControl w:val="0"/>
              <w:spacing w:before="0" w:beforeAutospacing="0" w:after="0" w:afterAutospacing="0"/>
              <w:rPr>
                <w:bCs w:val="0"/>
                <w:color w:val="000000"/>
                <w:kern w:val="2"/>
                <w:sz w:val="24"/>
                <w:szCs w:val="20"/>
              </w:rPr>
            </w:pPr>
            <w:r>
              <w:rPr>
                <w:rFonts w:hint="eastAsia"/>
                <w:bCs w:val="0"/>
                <w:color w:val="000000"/>
                <w:kern w:val="2"/>
                <w:sz w:val="24"/>
                <w:szCs w:val="20"/>
              </w:rPr>
              <w:t>序号</w:t>
            </w:r>
          </w:p>
        </w:tc>
        <w:tc>
          <w:tcPr>
            <w:tcW w:w="1081" w:type="dxa"/>
            <w:vAlign w:val="center"/>
          </w:tcPr>
          <w:p w:rsidR="0066726C" w:rsidRDefault="00B537AE">
            <w:pPr>
              <w:jc w:val="center"/>
              <w:rPr>
                <w:rFonts w:ascii="宋体" w:hAnsi="宋体"/>
                <w:b/>
                <w:color w:val="000000"/>
                <w:sz w:val="24"/>
              </w:rPr>
            </w:pPr>
            <w:r>
              <w:rPr>
                <w:rFonts w:ascii="宋体" w:hAnsi="宋体" w:hint="eastAsia"/>
                <w:b/>
                <w:color w:val="000000"/>
                <w:sz w:val="24"/>
              </w:rPr>
              <w:t>货物名称</w:t>
            </w:r>
          </w:p>
        </w:tc>
        <w:tc>
          <w:tcPr>
            <w:tcW w:w="1737" w:type="dxa"/>
            <w:vAlign w:val="center"/>
          </w:tcPr>
          <w:p w:rsidR="0066726C" w:rsidRDefault="00B537AE">
            <w:pPr>
              <w:jc w:val="center"/>
              <w:rPr>
                <w:rFonts w:ascii="宋体" w:hAnsi="宋体"/>
                <w:b/>
                <w:color w:val="000000"/>
                <w:sz w:val="24"/>
              </w:rPr>
            </w:pPr>
            <w:r>
              <w:rPr>
                <w:rFonts w:ascii="宋体" w:hAnsi="宋体" w:hint="eastAsia"/>
                <w:b/>
                <w:color w:val="000000"/>
                <w:sz w:val="24"/>
              </w:rPr>
              <w:t>品牌、型号规格</w:t>
            </w:r>
          </w:p>
        </w:tc>
        <w:tc>
          <w:tcPr>
            <w:tcW w:w="1913" w:type="dxa"/>
            <w:vAlign w:val="center"/>
          </w:tcPr>
          <w:p w:rsidR="0066726C" w:rsidRDefault="00B537AE">
            <w:pPr>
              <w:jc w:val="center"/>
              <w:rPr>
                <w:rFonts w:ascii="宋体" w:hAnsi="宋体"/>
                <w:b/>
                <w:color w:val="000000"/>
                <w:sz w:val="24"/>
              </w:rPr>
            </w:pPr>
            <w:r>
              <w:rPr>
                <w:rFonts w:ascii="宋体" w:hAnsi="宋体" w:hint="eastAsia"/>
                <w:b/>
                <w:color w:val="000000"/>
                <w:sz w:val="24"/>
              </w:rPr>
              <w:t>原产地及生产厂商</w:t>
            </w:r>
          </w:p>
        </w:tc>
        <w:tc>
          <w:tcPr>
            <w:tcW w:w="665" w:type="dxa"/>
            <w:vAlign w:val="center"/>
          </w:tcPr>
          <w:p w:rsidR="0066726C" w:rsidRDefault="00B537AE">
            <w:pPr>
              <w:jc w:val="center"/>
              <w:rPr>
                <w:rFonts w:ascii="宋体" w:hAnsi="宋体"/>
                <w:b/>
                <w:color w:val="000000"/>
                <w:sz w:val="24"/>
              </w:rPr>
            </w:pPr>
            <w:r>
              <w:rPr>
                <w:rFonts w:ascii="宋体" w:hAnsi="宋体" w:hint="eastAsia"/>
                <w:b/>
                <w:color w:val="000000"/>
                <w:sz w:val="24"/>
              </w:rPr>
              <w:t>单位</w:t>
            </w:r>
          </w:p>
        </w:tc>
        <w:tc>
          <w:tcPr>
            <w:tcW w:w="665" w:type="dxa"/>
            <w:vAlign w:val="center"/>
          </w:tcPr>
          <w:p w:rsidR="0066726C" w:rsidRDefault="00B537AE">
            <w:pPr>
              <w:jc w:val="center"/>
              <w:rPr>
                <w:rFonts w:ascii="宋体" w:hAnsi="宋体"/>
                <w:b/>
                <w:color w:val="000000"/>
                <w:sz w:val="24"/>
              </w:rPr>
            </w:pPr>
            <w:r>
              <w:rPr>
                <w:rFonts w:ascii="宋体" w:hAnsi="宋体" w:hint="eastAsia"/>
                <w:b/>
                <w:color w:val="000000"/>
                <w:sz w:val="24"/>
              </w:rPr>
              <w:t>数量</w:t>
            </w:r>
          </w:p>
        </w:tc>
        <w:tc>
          <w:tcPr>
            <w:tcW w:w="665" w:type="dxa"/>
            <w:vAlign w:val="center"/>
          </w:tcPr>
          <w:p w:rsidR="0066726C" w:rsidRDefault="00B537AE">
            <w:pPr>
              <w:jc w:val="center"/>
              <w:rPr>
                <w:rFonts w:ascii="宋体" w:hAnsi="宋体"/>
                <w:b/>
                <w:color w:val="000000"/>
                <w:sz w:val="24"/>
              </w:rPr>
            </w:pPr>
            <w:r>
              <w:rPr>
                <w:rFonts w:ascii="宋体" w:hAnsi="宋体" w:hint="eastAsia"/>
                <w:b/>
                <w:color w:val="000000"/>
                <w:sz w:val="24"/>
              </w:rPr>
              <w:t>单价</w:t>
            </w:r>
          </w:p>
        </w:tc>
        <w:tc>
          <w:tcPr>
            <w:tcW w:w="665" w:type="dxa"/>
            <w:vAlign w:val="center"/>
          </w:tcPr>
          <w:p w:rsidR="0066726C" w:rsidRDefault="00B537AE">
            <w:pPr>
              <w:jc w:val="center"/>
              <w:rPr>
                <w:rFonts w:ascii="宋体" w:hAnsi="宋体"/>
                <w:b/>
                <w:color w:val="000000"/>
                <w:sz w:val="24"/>
              </w:rPr>
            </w:pPr>
            <w:r>
              <w:rPr>
                <w:rFonts w:ascii="宋体" w:hAnsi="宋体" w:hint="eastAsia"/>
                <w:b/>
                <w:color w:val="000000"/>
                <w:sz w:val="24"/>
              </w:rPr>
              <w:t>小计</w:t>
            </w:r>
          </w:p>
        </w:tc>
        <w:tc>
          <w:tcPr>
            <w:tcW w:w="665" w:type="dxa"/>
            <w:vAlign w:val="center"/>
          </w:tcPr>
          <w:p w:rsidR="0066726C" w:rsidRDefault="00B537AE">
            <w:pPr>
              <w:jc w:val="center"/>
              <w:rPr>
                <w:rFonts w:ascii="宋体" w:hAnsi="宋体"/>
                <w:b/>
                <w:color w:val="000000"/>
                <w:sz w:val="24"/>
              </w:rPr>
            </w:pPr>
            <w:r>
              <w:rPr>
                <w:rFonts w:ascii="宋体" w:hAnsi="宋体" w:hint="eastAsia"/>
                <w:b/>
                <w:color w:val="000000"/>
                <w:sz w:val="24"/>
              </w:rPr>
              <w:t>备注</w:t>
            </w:r>
          </w:p>
        </w:tc>
      </w:tr>
      <w:tr w:rsidR="0066726C">
        <w:trPr>
          <w:cantSplit/>
          <w:trHeight w:val="424"/>
        </w:trPr>
        <w:tc>
          <w:tcPr>
            <w:tcW w:w="664" w:type="dxa"/>
            <w:tcBorders>
              <w:bottom w:val="single" w:sz="4" w:space="0" w:color="auto"/>
            </w:tcBorders>
          </w:tcPr>
          <w:p w:rsidR="0066726C" w:rsidRDefault="00B537AE">
            <w:pPr>
              <w:jc w:val="center"/>
              <w:rPr>
                <w:rFonts w:ascii="宋体" w:hAnsi="宋体"/>
                <w:color w:val="000000"/>
                <w:sz w:val="24"/>
              </w:rPr>
            </w:pPr>
            <w:r>
              <w:rPr>
                <w:rFonts w:ascii="宋体" w:hAnsi="宋体" w:hint="eastAsia"/>
                <w:color w:val="000000"/>
                <w:sz w:val="24"/>
              </w:rPr>
              <w:t>1</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3"/>
        </w:trPr>
        <w:tc>
          <w:tcPr>
            <w:tcW w:w="664" w:type="dxa"/>
          </w:tcPr>
          <w:p w:rsidR="0066726C" w:rsidRDefault="00B537AE">
            <w:pPr>
              <w:jc w:val="center"/>
              <w:rPr>
                <w:rFonts w:ascii="宋体" w:hAnsi="宋体"/>
                <w:color w:val="000000"/>
                <w:sz w:val="24"/>
              </w:rPr>
            </w:pPr>
            <w:r>
              <w:rPr>
                <w:rFonts w:ascii="宋体" w:hAnsi="宋体" w:hint="eastAsia"/>
                <w:color w:val="000000"/>
                <w:sz w:val="24"/>
              </w:rPr>
              <w:t>2</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B537AE">
            <w:pPr>
              <w:jc w:val="center"/>
              <w:rPr>
                <w:rFonts w:ascii="宋体" w:hAnsi="宋体"/>
                <w:color w:val="000000"/>
                <w:sz w:val="24"/>
              </w:rPr>
            </w:pPr>
            <w:r>
              <w:rPr>
                <w:rFonts w:ascii="宋体" w:hAnsi="宋体" w:hint="eastAsia"/>
                <w:color w:val="000000"/>
                <w:sz w:val="24"/>
              </w:rPr>
              <w:t>3</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3"/>
        </w:trPr>
        <w:tc>
          <w:tcPr>
            <w:tcW w:w="664" w:type="dxa"/>
          </w:tcPr>
          <w:p w:rsidR="0066726C" w:rsidRDefault="00B537AE">
            <w:pPr>
              <w:jc w:val="center"/>
              <w:rPr>
                <w:rFonts w:ascii="宋体" w:hAnsi="宋体"/>
                <w:color w:val="000000"/>
                <w:sz w:val="24"/>
              </w:rPr>
            </w:pPr>
            <w:r>
              <w:rPr>
                <w:rFonts w:ascii="宋体" w:hAnsi="宋体" w:hint="eastAsia"/>
                <w:color w:val="000000"/>
                <w:sz w:val="24"/>
              </w:rPr>
              <w:t>4</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B537AE">
            <w:pPr>
              <w:jc w:val="center"/>
              <w:rPr>
                <w:rFonts w:ascii="宋体" w:hAnsi="宋体"/>
                <w:color w:val="000000"/>
                <w:sz w:val="24"/>
              </w:rPr>
            </w:pPr>
            <w:r>
              <w:rPr>
                <w:rFonts w:ascii="宋体" w:hAnsi="宋体" w:hint="eastAsia"/>
                <w:color w:val="000000"/>
                <w:sz w:val="24"/>
              </w:rPr>
              <w:t>5</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3"/>
        </w:trPr>
        <w:tc>
          <w:tcPr>
            <w:tcW w:w="664" w:type="dxa"/>
          </w:tcPr>
          <w:p w:rsidR="0066726C" w:rsidRDefault="00B537AE">
            <w:pPr>
              <w:jc w:val="center"/>
              <w:rPr>
                <w:rFonts w:ascii="宋体" w:hAnsi="宋体"/>
                <w:color w:val="000000"/>
                <w:sz w:val="24"/>
              </w:rPr>
            </w:pPr>
            <w:r>
              <w:rPr>
                <w:rFonts w:ascii="宋体" w:hAnsi="宋体" w:hint="eastAsia"/>
                <w:color w:val="000000"/>
                <w:sz w:val="24"/>
              </w:rPr>
              <w:t>6</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B537AE">
            <w:pPr>
              <w:jc w:val="center"/>
              <w:rPr>
                <w:rFonts w:ascii="宋体" w:hAnsi="宋体"/>
                <w:color w:val="000000"/>
                <w:sz w:val="24"/>
              </w:rPr>
            </w:pPr>
            <w:r>
              <w:rPr>
                <w:rFonts w:ascii="宋体" w:hAnsi="宋体" w:hint="eastAsia"/>
                <w:color w:val="000000"/>
                <w:sz w:val="24"/>
              </w:rPr>
              <w:t>7</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3"/>
        </w:trPr>
        <w:tc>
          <w:tcPr>
            <w:tcW w:w="664" w:type="dxa"/>
          </w:tcPr>
          <w:p w:rsidR="0066726C" w:rsidRDefault="00B537AE">
            <w:pPr>
              <w:jc w:val="center"/>
              <w:rPr>
                <w:rFonts w:ascii="宋体" w:hAnsi="宋体"/>
                <w:color w:val="000000"/>
                <w:sz w:val="24"/>
              </w:rPr>
            </w:pPr>
            <w:r>
              <w:rPr>
                <w:rFonts w:ascii="宋体" w:hAnsi="宋体" w:hint="eastAsia"/>
                <w:color w:val="000000"/>
                <w:sz w:val="24"/>
              </w:rPr>
              <w:t>8</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B537AE">
            <w:pPr>
              <w:jc w:val="center"/>
              <w:rPr>
                <w:rFonts w:ascii="宋体" w:hAnsi="宋体"/>
                <w:color w:val="000000"/>
                <w:sz w:val="24"/>
              </w:rPr>
            </w:pPr>
            <w:r>
              <w:rPr>
                <w:rFonts w:ascii="宋体" w:hAnsi="宋体" w:hint="eastAsia"/>
                <w:color w:val="000000"/>
                <w:sz w:val="24"/>
              </w:rPr>
              <w:t>9</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B537AE">
            <w:pPr>
              <w:jc w:val="center"/>
              <w:rPr>
                <w:rFonts w:ascii="宋体" w:hAnsi="宋体"/>
                <w:color w:val="000000"/>
                <w:sz w:val="24"/>
              </w:rPr>
            </w:pPr>
            <w:r>
              <w:rPr>
                <w:rFonts w:ascii="宋体" w:hAnsi="宋体" w:hint="eastAsia"/>
                <w:color w:val="000000"/>
                <w:sz w:val="24"/>
              </w:rPr>
              <w:t>10</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B537AE">
            <w:pPr>
              <w:jc w:val="center"/>
              <w:rPr>
                <w:rFonts w:ascii="宋体" w:hAnsi="宋体"/>
                <w:color w:val="000000"/>
                <w:sz w:val="24"/>
              </w:rPr>
            </w:pPr>
            <w:r>
              <w:rPr>
                <w:rFonts w:ascii="宋体" w:hAnsi="宋体" w:hint="eastAsia"/>
                <w:color w:val="000000"/>
                <w:sz w:val="24"/>
              </w:rPr>
              <w:t>11</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B537AE">
            <w:pPr>
              <w:jc w:val="center"/>
              <w:rPr>
                <w:rFonts w:ascii="宋体" w:hAnsi="宋体"/>
                <w:color w:val="000000"/>
                <w:sz w:val="24"/>
              </w:rPr>
            </w:pPr>
            <w:r>
              <w:rPr>
                <w:rFonts w:ascii="宋体" w:hAnsi="宋体" w:hint="eastAsia"/>
                <w:color w:val="000000"/>
                <w:sz w:val="24"/>
              </w:rPr>
              <w:t>12</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B537AE">
            <w:pPr>
              <w:jc w:val="center"/>
              <w:rPr>
                <w:rFonts w:ascii="宋体" w:hAnsi="宋体"/>
                <w:color w:val="000000"/>
                <w:sz w:val="24"/>
              </w:rPr>
            </w:pPr>
            <w:r>
              <w:rPr>
                <w:rFonts w:ascii="宋体" w:hAnsi="宋体" w:hint="eastAsia"/>
                <w:color w:val="000000"/>
                <w:sz w:val="24"/>
              </w:rPr>
              <w:t>13</w:t>
            </w:r>
          </w:p>
        </w:tc>
        <w:tc>
          <w:tcPr>
            <w:tcW w:w="1081" w:type="dxa"/>
          </w:tcPr>
          <w:p w:rsidR="0066726C" w:rsidRDefault="0066726C">
            <w:pPr>
              <w:rPr>
                <w:rFonts w:ascii="宋体" w:hAnsi="宋体"/>
                <w:color w:val="000000"/>
                <w:sz w:val="24"/>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66726C">
            <w:pPr>
              <w:jc w:val="center"/>
              <w:rPr>
                <w:rFonts w:ascii="宋体" w:hAnsi="宋体"/>
                <w:color w:val="000000"/>
                <w:sz w:val="24"/>
              </w:rPr>
            </w:pPr>
          </w:p>
        </w:tc>
        <w:tc>
          <w:tcPr>
            <w:tcW w:w="1081" w:type="dxa"/>
            <w:vAlign w:val="center"/>
          </w:tcPr>
          <w:p w:rsidR="0066726C" w:rsidRDefault="0066726C">
            <w:pPr>
              <w:pStyle w:val="CharCharCharCharCharCharChar1Char"/>
              <w:rPr>
                <w:rFonts w:ascii="宋体" w:hAnsi="宋体"/>
                <w:color w:val="000000"/>
              </w:rPr>
            </w:pP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66726C">
            <w:pPr>
              <w:jc w:val="center"/>
              <w:rPr>
                <w:rFonts w:ascii="宋体" w:hAnsi="宋体"/>
                <w:color w:val="000000"/>
                <w:sz w:val="24"/>
              </w:rPr>
            </w:pPr>
          </w:p>
        </w:tc>
        <w:tc>
          <w:tcPr>
            <w:tcW w:w="1081" w:type="dxa"/>
          </w:tcPr>
          <w:p w:rsidR="0066726C" w:rsidRDefault="00B537AE">
            <w:pPr>
              <w:rPr>
                <w:rFonts w:ascii="宋体" w:hAnsi="宋体"/>
                <w:color w:val="000000"/>
                <w:sz w:val="24"/>
              </w:rPr>
            </w:pPr>
            <w:r>
              <w:rPr>
                <w:rFonts w:ascii="宋体" w:hAnsi="宋体"/>
                <w:color w:val="000000"/>
                <w:sz w:val="24"/>
              </w:rPr>
              <w:t>…</w:t>
            </w: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66726C">
            <w:pPr>
              <w:jc w:val="center"/>
              <w:rPr>
                <w:rFonts w:ascii="宋体" w:hAnsi="宋体"/>
                <w:color w:val="000000"/>
                <w:sz w:val="24"/>
              </w:rPr>
            </w:pPr>
          </w:p>
        </w:tc>
        <w:tc>
          <w:tcPr>
            <w:tcW w:w="1081" w:type="dxa"/>
          </w:tcPr>
          <w:p w:rsidR="0066726C" w:rsidRDefault="00B537AE">
            <w:pPr>
              <w:pStyle w:val="CharCharCharCharCharCharChar1Char"/>
              <w:rPr>
                <w:rFonts w:ascii="宋体" w:hAnsi="宋体"/>
                <w:color w:val="000000"/>
              </w:rPr>
            </w:pPr>
            <w:r>
              <w:rPr>
                <w:rFonts w:ascii="宋体" w:hAnsi="宋体"/>
                <w:color w:val="000000"/>
              </w:rPr>
              <w:t>…</w:t>
            </w: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66726C">
            <w:pPr>
              <w:jc w:val="center"/>
              <w:rPr>
                <w:rFonts w:ascii="宋体" w:hAnsi="宋体"/>
                <w:color w:val="000000"/>
                <w:sz w:val="24"/>
              </w:rPr>
            </w:pPr>
          </w:p>
        </w:tc>
        <w:tc>
          <w:tcPr>
            <w:tcW w:w="1081" w:type="dxa"/>
          </w:tcPr>
          <w:p w:rsidR="0066726C" w:rsidRDefault="00B537AE">
            <w:pPr>
              <w:rPr>
                <w:rFonts w:ascii="宋体" w:hAnsi="宋体"/>
                <w:color w:val="000000"/>
                <w:sz w:val="24"/>
              </w:rPr>
            </w:pPr>
            <w:r>
              <w:rPr>
                <w:rFonts w:ascii="宋体" w:hAnsi="宋体"/>
                <w:color w:val="000000"/>
                <w:sz w:val="24"/>
              </w:rPr>
              <w:t>…</w:t>
            </w: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r w:rsidR="0066726C">
        <w:trPr>
          <w:cantSplit/>
          <w:trHeight w:val="424"/>
        </w:trPr>
        <w:tc>
          <w:tcPr>
            <w:tcW w:w="664" w:type="dxa"/>
          </w:tcPr>
          <w:p w:rsidR="0066726C" w:rsidRDefault="0066726C">
            <w:pPr>
              <w:jc w:val="center"/>
              <w:rPr>
                <w:rFonts w:ascii="宋体" w:hAnsi="宋体"/>
                <w:color w:val="000000"/>
                <w:sz w:val="24"/>
              </w:rPr>
            </w:pPr>
          </w:p>
        </w:tc>
        <w:tc>
          <w:tcPr>
            <w:tcW w:w="1081" w:type="dxa"/>
            <w:vAlign w:val="center"/>
          </w:tcPr>
          <w:p w:rsidR="0066726C" w:rsidRDefault="00B537AE">
            <w:pPr>
              <w:pStyle w:val="CharCharCharCharCharCharChar1Char"/>
              <w:rPr>
                <w:rFonts w:ascii="宋体" w:hAnsi="宋体"/>
                <w:color w:val="000000"/>
              </w:rPr>
            </w:pPr>
            <w:r>
              <w:rPr>
                <w:rFonts w:ascii="宋体" w:hAnsi="宋体" w:hint="eastAsia"/>
                <w:color w:val="000000"/>
              </w:rPr>
              <w:t>合计</w:t>
            </w:r>
          </w:p>
        </w:tc>
        <w:tc>
          <w:tcPr>
            <w:tcW w:w="1737" w:type="dxa"/>
          </w:tcPr>
          <w:p w:rsidR="0066726C" w:rsidRDefault="0066726C">
            <w:pPr>
              <w:rPr>
                <w:rFonts w:ascii="宋体" w:hAnsi="宋体"/>
                <w:color w:val="000000"/>
                <w:sz w:val="24"/>
              </w:rPr>
            </w:pPr>
          </w:p>
        </w:tc>
        <w:tc>
          <w:tcPr>
            <w:tcW w:w="1913"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c>
          <w:tcPr>
            <w:tcW w:w="665" w:type="dxa"/>
          </w:tcPr>
          <w:p w:rsidR="0066726C" w:rsidRDefault="0066726C">
            <w:pPr>
              <w:rPr>
                <w:rFonts w:ascii="宋体" w:hAnsi="宋体"/>
                <w:color w:val="000000"/>
                <w:sz w:val="24"/>
              </w:rPr>
            </w:pPr>
          </w:p>
        </w:tc>
      </w:tr>
    </w:tbl>
    <w:p w:rsidR="0066726C" w:rsidRDefault="00B537AE">
      <w:pPr>
        <w:pStyle w:val="a4"/>
        <w:spacing w:line="360" w:lineRule="auto"/>
        <w:rPr>
          <w:rFonts w:ascii="宋体" w:hAnsi="宋体"/>
          <w:color w:val="000000"/>
          <w:sz w:val="24"/>
        </w:rPr>
      </w:pPr>
      <w:r>
        <w:rPr>
          <w:rFonts w:ascii="宋体" w:hAnsi="宋体" w:hint="eastAsia"/>
          <w:color w:val="000000"/>
          <w:sz w:val="24"/>
        </w:rPr>
        <w:t>投标人签章：</w:t>
      </w:r>
    </w:p>
    <w:p w:rsidR="0066726C" w:rsidRDefault="0066726C">
      <w:pPr>
        <w:adjustRightInd w:val="0"/>
        <w:snapToGrid w:val="0"/>
        <w:spacing w:line="360" w:lineRule="auto"/>
        <w:rPr>
          <w:rFonts w:ascii="宋体" w:hAnsi="宋体"/>
          <w:b/>
          <w:bCs/>
          <w:color w:val="000000"/>
          <w:sz w:val="24"/>
          <w:szCs w:val="28"/>
        </w:rPr>
      </w:pPr>
    </w:p>
    <w:p w:rsidR="0066726C" w:rsidRDefault="00B537AE">
      <w:pPr>
        <w:adjustRightInd w:val="0"/>
        <w:snapToGrid w:val="0"/>
        <w:spacing w:line="360" w:lineRule="auto"/>
        <w:rPr>
          <w:rFonts w:ascii="宋体" w:hAnsi="宋体"/>
          <w:b/>
          <w:bCs/>
          <w:color w:val="000000"/>
          <w:sz w:val="24"/>
          <w:szCs w:val="28"/>
        </w:rPr>
      </w:pPr>
      <w:r>
        <w:rPr>
          <w:rFonts w:ascii="宋体" w:hAnsi="宋体" w:hint="eastAsia"/>
          <w:b/>
          <w:bCs/>
          <w:color w:val="000000"/>
          <w:sz w:val="24"/>
          <w:szCs w:val="28"/>
        </w:rPr>
        <w:t>备注：</w:t>
      </w:r>
    </w:p>
    <w:p w:rsidR="0066726C" w:rsidRDefault="00B537AE">
      <w:pPr>
        <w:adjustRightInd w:val="0"/>
        <w:snapToGrid w:val="0"/>
        <w:spacing w:line="360" w:lineRule="auto"/>
        <w:ind w:firstLineChars="200" w:firstLine="482"/>
        <w:rPr>
          <w:color w:val="000000"/>
          <w:sz w:val="28"/>
        </w:rPr>
      </w:pPr>
      <w:bookmarkStart w:id="21" w:name="_Hlt533408944"/>
      <w:bookmarkStart w:id="22" w:name="_Hlt514495724"/>
      <w:bookmarkStart w:id="23" w:name="_Toc300210386"/>
      <w:bookmarkStart w:id="24" w:name="_Toc351103056"/>
      <w:bookmarkStart w:id="25" w:name="_Toc197934552"/>
      <w:bookmarkEnd w:id="21"/>
      <w:bookmarkEnd w:id="22"/>
      <w:r>
        <w:rPr>
          <w:rFonts w:ascii="宋体" w:hAnsi="宋体" w:hint="eastAsia"/>
          <w:b/>
          <w:bCs/>
          <w:color w:val="000000"/>
          <w:sz w:val="24"/>
          <w:szCs w:val="28"/>
        </w:rPr>
        <w:t>1</w:t>
      </w:r>
      <w:r>
        <w:rPr>
          <w:rFonts w:ascii="宋体" w:hAnsi="宋体" w:hint="eastAsia"/>
          <w:b/>
          <w:bCs/>
          <w:color w:val="000000"/>
          <w:sz w:val="24"/>
          <w:szCs w:val="28"/>
        </w:rPr>
        <w:t>、表中所列货物为对应本项目需求的全部货物及所需附件购置费、包装费、运输费、人工费、保险费、安装调试费、各种税费、资料费、售后服务费及完成项目应有的全部费用。如有漏项或缺项，投标人承担全部责任。</w:t>
      </w:r>
    </w:p>
    <w:p w:rsidR="0066726C" w:rsidRDefault="00B537AE">
      <w:pPr>
        <w:adjustRightInd w:val="0"/>
        <w:snapToGrid w:val="0"/>
        <w:spacing w:line="360" w:lineRule="auto"/>
        <w:ind w:firstLineChars="200" w:firstLine="482"/>
        <w:rPr>
          <w:rFonts w:ascii="宋体" w:hAnsi="宋体"/>
          <w:b/>
          <w:bCs/>
          <w:color w:val="000000"/>
          <w:sz w:val="24"/>
          <w:szCs w:val="28"/>
        </w:rPr>
      </w:pPr>
      <w:r>
        <w:rPr>
          <w:rFonts w:ascii="宋体" w:hAnsi="宋体" w:hint="eastAsia"/>
          <w:b/>
          <w:bCs/>
          <w:color w:val="000000"/>
          <w:sz w:val="24"/>
          <w:szCs w:val="28"/>
        </w:rPr>
        <w:t>2</w:t>
      </w:r>
      <w:r>
        <w:rPr>
          <w:rFonts w:ascii="宋体" w:hAnsi="宋体" w:hint="eastAsia"/>
          <w:b/>
          <w:bCs/>
          <w:color w:val="000000"/>
          <w:sz w:val="24"/>
          <w:szCs w:val="28"/>
        </w:rPr>
        <w:t>、表中须明确列出所投产品的</w:t>
      </w:r>
      <w:r>
        <w:rPr>
          <w:rFonts w:ascii="宋体" w:hAnsi="宋体" w:hint="eastAsia"/>
          <w:b/>
          <w:color w:val="000000"/>
          <w:sz w:val="24"/>
        </w:rPr>
        <w:t>货物名称</w:t>
      </w:r>
      <w:r>
        <w:rPr>
          <w:rFonts w:ascii="宋体" w:hAnsi="宋体" w:hint="eastAsia"/>
          <w:b/>
          <w:bCs/>
          <w:color w:val="000000"/>
          <w:sz w:val="24"/>
          <w:szCs w:val="28"/>
        </w:rPr>
        <w:t>、</w:t>
      </w:r>
      <w:r>
        <w:rPr>
          <w:rFonts w:ascii="宋体" w:hAnsi="宋体" w:hint="eastAsia"/>
          <w:b/>
          <w:color w:val="000000"/>
          <w:sz w:val="24"/>
        </w:rPr>
        <w:t>品牌、型号</w:t>
      </w:r>
      <w:r>
        <w:rPr>
          <w:rFonts w:ascii="宋体" w:hAnsi="宋体" w:hint="eastAsia"/>
          <w:b/>
          <w:bCs/>
          <w:color w:val="000000"/>
          <w:sz w:val="24"/>
          <w:szCs w:val="28"/>
        </w:rPr>
        <w:t>规格、</w:t>
      </w:r>
      <w:r>
        <w:rPr>
          <w:rFonts w:ascii="宋体" w:hAnsi="宋体" w:hint="eastAsia"/>
          <w:b/>
          <w:color w:val="000000"/>
          <w:sz w:val="24"/>
        </w:rPr>
        <w:t>原产地及生产厂商</w:t>
      </w:r>
      <w:r>
        <w:rPr>
          <w:rFonts w:ascii="宋体" w:hAnsi="宋体" w:hint="eastAsia"/>
          <w:b/>
          <w:bCs/>
          <w:color w:val="000000"/>
          <w:sz w:val="24"/>
          <w:szCs w:val="28"/>
        </w:rPr>
        <w:t>。</w:t>
      </w:r>
    </w:p>
    <w:p w:rsidR="0066726C" w:rsidRDefault="00B537AE">
      <w:pPr>
        <w:pStyle w:val="3"/>
        <w:jc w:val="center"/>
        <w:rPr>
          <w:rFonts w:hAnsi="宋体"/>
          <w:color w:val="000000"/>
          <w:sz w:val="28"/>
        </w:rPr>
      </w:pPr>
      <w:r>
        <w:rPr>
          <w:rFonts w:hAnsi="宋体"/>
          <w:color w:val="000000"/>
          <w:sz w:val="28"/>
        </w:rPr>
        <w:br w:type="page"/>
      </w:r>
      <w:r>
        <w:rPr>
          <w:rFonts w:hAnsi="宋体" w:hint="eastAsia"/>
          <w:color w:val="000000"/>
          <w:sz w:val="28"/>
        </w:rPr>
        <w:lastRenderedPageBreak/>
        <w:t>四．投标响应表</w:t>
      </w:r>
      <w:bookmarkEnd w:id="23"/>
      <w:bookmarkEnd w:id="24"/>
      <w:bookmarkEnd w:id="25"/>
    </w:p>
    <w:tbl>
      <w:tblPr>
        <w:tblW w:w="9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0"/>
        <w:gridCol w:w="1470"/>
        <w:gridCol w:w="2520"/>
        <w:gridCol w:w="2310"/>
        <w:gridCol w:w="1890"/>
      </w:tblGrid>
      <w:tr w:rsidR="0066726C">
        <w:trPr>
          <w:cantSplit/>
          <w:trHeight w:val="385"/>
        </w:trPr>
        <w:tc>
          <w:tcPr>
            <w:tcW w:w="4830" w:type="dxa"/>
            <w:gridSpan w:val="3"/>
            <w:vAlign w:val="center"/>
          </w:tcPr>
          <w:p w:rsidR="0066726C" w:rsidRDefault="00B537AE">
            <w:pPr>
              <w:pStyle w:val="a3"/>
              <w:jc w:val="center"/>
              <w:rPr>
                <w:rFonts w:hAnsi="宋体"/>
                <w:b/>
                <w:color w:val="000000"/>
                <w:sz w:val="24"/>
              </w:rPr>
            </w:pPr>
            <w:r>
              <w:rPr>
                <w:rFonts w:hAnsi="宋体" w:hint="eastAsia"/>
                <w:b/>
                <w:color w:val="000000"/>
                <w:sz w:val="24"/>
              </w:rPr>
              <w:t>按招标文件规定填写</w:t>
            </w:r>
          </w:p>
        </w:tc>
        <w:tc>
          <w:tcPr>
            <w:tcW w:w="4200" w:type="dxa"/>
            <w:gridSpan w:val="2"/>
            <w:vAlign w:val="center"/>
          </w:tcPr>
          <w:p w:rsidR="0066726C" w:rsidRDefault="00B537AE">
            <w:pPr>
              <w:pStyle w:val="a3"/>
              <w:jc w:val="center"/>
              <w:rPr>
                <w:rFonts w:hAnsi="宋体"/>
                <w:b/>
                <w:color w:val="000000"/>
                <w:sz w:val="24"/>
              </w:rPr>
            </w:pPr>
            <w:r>
              <w:rPr>
                <w:rFonts w:hAnsi="宋体" w:hint="eastAsia"/>
                <w:b/>
                <w:color w:val="000000"/>
                <w:sz w:val="24"/>
              </w:rPr>
              <w:t>按投标人所投内容填写</w:t>
            </w:r>
          </w:p>
        </w:tc>
      </w:tr>
      <w:tr w:rsidR="0066726C">
        <w:trPr>
          <w:cantSplit/>
          <w:trHeight w:val="385"/>
        </w:trPr>
        <w:tc>
          <w:tcPr>
            <w:tcW w:w="9030" w:type="dxa"/>
            <w:gridSpan w:val="5"/>
            <w:vAlign w:val="center"/>
          </w:tcPr>
          <w:p w:rsidR="0066726C" w:rsidRDefault="00B537AE">
            <w:pPr>
              <w:pStyle w:val="a3"/>
              <w:jc w:val="center"/>
              <w:rPr>
                <w:rFonts w:hAnsi="宋体"/>
                <w:b/>
                <w:color w:val="000000"/>
                <w:sz w:val="24"/>
              </w:rPr>
            </w:pPr>
            <w:r>
              <w:rPr>
                <w:rFonts w:hAnsi="宋体" w:hint="eastAsia"/>
                <w:b/>
                <w:color w:val="000000"/>
                <w:sz w:val="24"/>
              </w:rPr>
              <w:t>第一部分：技术部分响应</w:t>
            </w:r>
          </w:p>
        </w:tc>
      </w:tr>
      <w:tr w:rsidR="0066726C">
        <w:trPr>
          <w:cantSplit/>
          <w:trHeight w:val="282"/>
        </w:trPr>
        <w:tc>
          <w:tcPr>
            <w:tcW w:w="840" w:type="dxa"/>
            <w:vAlign w:val="center"/>
          </w:tcPr>
          <w:p w:rsidR="0066726C" w:rsidRDefault="00B537AE">
            <w:pPr>
              <w:pStyle w:val="a3"/>
              <w:jc w:val="center"/>
              <w:rPr>
                <w:rFonts w:hAnsi="宋体"/>
                <w:b/>
                <w:color w:val="000000"/>
                <w:sz w:val="24"/>
              </w:rPr>
            </w:pPr>
            <w:r>
              <w:rPr>
                <w:rFonts w:hAnsi="宋体" w:hint="eastAsia"/>
                <w:b/>
                <w:color w:val="000000"/>
                <w:sz w:val="24"/>
              </w:rPr>
              <w:t>序号</w:t>
            </w:r>
          </w:p>
        </w:tc>
        <w:tc>
          <w:tcPr>
            <w:tcW w:w="1470" w:type="dxa"/>
            <w:vAlign w:val="center"/>
          </w:tcPr>
          <w:p w:rsidR="0066726C" w:rsidRDefault="00B537AE">
            <w:pPr>
              <w:pStyle w:val="a3"/>
              <w:jc w:val="center"/>
              <w:rPr>
                <w:rFonts w:hAnsi="宋体"/>
                <w:b/>
                <w:color w:val="000000"/>
                <w:sz w:val="24"/>
              </w:rPr>
            </w:pPr>
            <w:r>
              <w:rPr>
                <w:rFonts w:hAnsi="宋体" w:hint="eastAsia"/>
                <w:b/>
                <w:color w:val="000000"/>
                <w:sz w:val="24"/>
              </w:rPr>
              <w:t>品名</w:t>
            </w:r>
          </w:p>
        </w:tc>
        <w:tc>
          <w:tcPr>
            <w:tcW w:w="2520" w:type="dxa"/>
            <w:vAlign w:val="center"/>
          </w:tcPr>
          <w:p w:rsidR="0066726C" w:rsidRDefault="00B537AE">
            <w:pPr>
              <w:pStyle w:val="a3"/>
              <w:jc w:val="center"/>
              <w:rPr>
                <w:rFonts w:hAnsi="宋体"/>
                <w:b/>
                <w:color w:val="000000"/>
                <w:sz w:val="24"/>
              </w:rPr>
            </w:pPr>
            <w:r>
              <w:rPr>
                <w:rFonts w:hAnsi="宋体" w:hint="eastAsia"/>
                <w:b/>
                <w:color w:val="000000"/>
                <w:sz w:val="24"/>
              </w:rPr>
              <w:t>技术规格及配置</w:t>
            </w:r>
          </w:p>
        </w:tc>
        <w:tc>
          <w:tcPr>
            <w:tcW w:w="2310" w:type="dxa"/>
            <w:vAlign w:val="center"/>
          </w:tcPr>
          <w:p w:rsidR="0066726C" w:rsidRDefault="00B537AE">
            <w:pPr>
              <w:pStyle w:val="a3"/>
              <w:rPr>
                <w:rFonts w:hAnsi="宋体"/>
                <w:b/>
                <w:color w:val="000000"/>
                <w:sz w:val="24"/>
              </w:rPr>
            </w:pPr>
            <w:r>
              <w:rPr>
                <w:rFonts w:hAnsi="宋体" w:hint="eastAsia"/>
                <w:b/>
                <w:color w:val="000000"/>
                <w:sz w:val="24"/>
              </w:rPr>
              <w:t>品牌、型号</w:t>
            </w:r>
          </w:p>
          <w:p w:rsidR="0066726C" w:rsidRDefault="00B537AE">
            <w:pPr>
              <w:pStyle w:val="a3"/>
              <w:rPr>
                <w:rFonts w:hAnsi="宋体"/>
                <w:b/>
                <w:color w:val="000000"/>
                <w:sz w:val="24"/>
              </w:rPr>
            </w:pPr>
            <w:r>
              <w:rPr>
                <w:rFonts w:hAnsi="宋体" w:hint="eastAsia"/>
                <w:b/>
                <w:color w:val="000000"/>
                <w:sz w:val="24"/>
              </w:rPr>
              <w:t>技术规格及配置</w:t>
            </w:r>
          </w:p>
        </w:tc>
        <w:tc>
          <w:tcPr>
            <w:tcW w:w="1890" w:type="dxa"/>
            <w:vAlign w:val="center"/>
          </w:tcPr>
          <w:p w:rsidR="0066726C" w:rsidRDefault="00B537AE">
            <w:pPr>
              <w:pStyle w:val="a3"/>
              <w:jc w:val="center"/>
              <w:rPr>
                <w:rFonts w:hAnsi="宋体"/>
                <w:b/>
                <w:color w:val="000000"/>
                <w:sz w:val="24"/>
              </w:rPr>
            </w:pPr>
            <w:r>
              <w:rPr>
                <w:rFonts w:hAnsi="宋体" w:hint="eastAsia"/>
                <w:b/>
                <w:color w:val="000000"/>
                <w:sz w:val="24"/>
              </w:rPr>
              <w:t>偏离说明</w:t>
            </w:r>
          </w:p>
        </w:tc>
      </w:tr>
      <w:tr w:rsidR="0066726C">
        <w:trPr>
          <w:cantSplit/>
          <w:trHeight w:val="454"/>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1</w:t>
            </w:r>
          </w:p>
        </w:tc>
        <w:tc>
          <w:tcPr>
            <w:tcW w:w="1470" w:type="dxa"/>
          </w:tcPr>
          <w:p w:rsidR="0066726C" w:rsidRDefault="0066726C">
            <w:pP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r w:rsidR="0066726C">
        <w:trPr>
          <w:cantSplit/>
          <w:trHeight w:val="454"/>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2</w:t>
            </w:r>
          </w:p>
        </w:tc>
        <w:tc>
          <w:tcPr>
            <w:tcW w:w="1470" w:type="dxa"/>
          </w:tcPr>
          <w:p w:rsidR="0066726C" w:rsidRDefault="0066726C">
            <w:pP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r w:rsidR="0066726C">
        <w:trPr>
          <w:cantSplit/>
          <w:trHeight w:val="454"/>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3</w:t>
            </w:r>
          </w:p>
        </w:tc>
        <w:tc>
          <w:tcPr>
            <w:tcW w:w="1470" w:type="dxa"/>
          </w:tcPr>
          <w:p w:rsidR="0066726C" w:rsidRDefault="0066726C">
            <w:pP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pStyle w:val="CharCharCharCharCharCharChar1Char"/>
              <w:rPr>
                <w:rFonts w:ascii="宋体" w:hAnsi="宋体"/>
                <w:color w:val="000000"/>
              </w:rPr>
            </w:pPr>
          </w:p>
        </w:tc>
        <w:tc>
          <w:tcPr>
            <w:tcW w:w="1890" w:type="dxa"/>
          </w:tcPr>
          <w:p w:rsidR="0066726C" w:rsidRDefault="0066726C">
            <w:pPr>
              <w:rPr>
                <w:rFonts w:ascii="宋体" w:hAnsi="宋体"/>
                <w:color w:val="000000"/>
                <w:sz w:val="24"/>
              </w:rPr>
            </w:pPr>
          </w:p>
        </w:tc>
      </w:tr>
      <w:tr w:rsidR="0066726C">
        <w:trPr>
          <w:cantSplit/>
          <w:trHeight w:val="454"/>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4</w:t>
            </w:r>
          </w:p>
        </w:tc>
        <w:tc>
          <w:tcPr>
            <w:tcW w:w="1470" w:type="dxa"/>
          </w:tcPr>
          <w:p w:rsidR="0066726C" w:rsidRDefault="0066726C">
            <w:pP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r w:rsidR="0066726C">
        <w:trPr>
          <w:cantSplit/>
          <w:trHeight w:val="454"/>
        </w:trPr>
        <w:tc>
          <w:tcPr>
            <w:tcW w:w="9030" w:type="dxa"/>
            <w:gridSpan w:val="5"/>
            <w:vAlign w:val="center"/>
          </w:tcPr>
          <w:p w:rsidR="0066726C" w:rsidRDefault="00B537AE">
            <w:pPr>
              <w:pStyle w:val="a3"/>
              <w:jc w:val="center"/>
              <w:rPr>
                <w:rFonts w:hAnsi="宋体"/>
                <w:color w:val="000000"/>
                <w:sz w:val="24"/>
              </w:rPr>
            </w:pPr>
            <w:r>
              <w:rPr>
                <w:rFonts w:hAnsi="宋体" w:hint="eastAsia"/>
                <w:b/>
                <w:color w:val="000000"/>
                <w:sz w:val="24"/>
              </w:rPr>
              <w:t>第二部分：资信及报价部分响应</w:t>
            </w:r>
          </w:p>
        </w:tc>
      </w:tr>
      <w:tr w:rsidR="0066726C">
        <w:trPr>
          <w:cantSplit/>
          <w:trHeight w:val="454"/>
        </w:trPr>
        <w:tc>
          <w:tcPr>
            <w:tcW w:w="840" w:type="dxa"/>
            <w:vAlign w:val="center"/>
          </w:tcPr>
          <w:p w:rsidR="0066726C" w:rsidRDefault="00B537AE">
            <w:pPr>
              <w:pStyle w:val="a3"/>
              <w:jc w:val="center"/>
              <w:rPr>
                <w:rFonts w:hAnsi="宋体"/>
                <w:b/>
                <w:color w:val="000000"/>
                <w:sz w:val="24"/>
              </w:rPr>
            </w:pPr>
            <w:r>
              <w:rPr>
                <w:rFonts w:hAnsi="宋体" w:hint="eastAsia"/>
                <w:b/>
                <w:color w:val="000000"/>
                <w:sz w:val="24"/>
              </w:rPr>
              <w:t>序号</w:t>
            </w:r>
          </w:p>
        </w:tc>
        <w:tc>
          <w:tcPr>
            <w:tcW w:w="1470" w:type="dxa"/>
            <w:vAlign w:val="center"/>
          </w:tcPr>
          <w:p w:rsidR="0066726C" w:rsidRDefault="00B537AE">
            <w:pPr>
              <w:pStyle w:val="a3"/>
              <w:jc w:val="center"/>
              <w:rPr>
                <w:rFonts w:hAnsi="宋体"/>
                <w:b/>
                <w:color w:val="000000"/>
                <w:sz w:val="24"/>
              </w:rPr>
            </w:pPr>
            <w:r>
              <w:rPr>
                <w:rFonts w:hAnsi="宋体" w:hint="eastAsia"/>
                <w:b/>
                <w:color w:val="000000"/>
                <w:sz w:val="24"/>
              </w:rPr>
              <w:t>内容</w:t>
            </w:r>
          </w:p>
        </w:tc>
        <w:tc>
          <w:tcPr>
            <w:tcW w:w="2520" w:type="dxa"/>
            <w:vAlign w:val="center"/>
          </w:tcPr>
          <w:p w:rsidR="0066726C" w:rsidRDefault="00B537AE">
            <w:pPr>
              <w:pStyle w:val="a3"/>
              <w:jc w:val="center"/>
              <w:rPr>
                <w:rFonts w:hAnsi="宋体"/>
                <w:b/>
                <w:color w:val="000000"/>
                <w:sz w:val="24"/>
              </w:rPr>
            </w:pPr>
            <w:r>
              <w:rPr>
                <w:rFonts w:hAnsi="宋体" w:hint="eastAsia"/>
                <w:b/>
                <w:color w:val="000000"/>
                <w:sz w:val="24"/>
              </w:rPr>
              <w:t>招标要求</w:t>
            </w:r>
          </w:p>
        </w:tc>
        <w:tc>
          <w:tcPr>
            <w:tcW w:w="2310" w:type="dxa"/>
            <w:vAlign w:val="center"/>
          </w:tcPr>
          <w:p w:rsidR="0066726C" w:rsidRDefault="00B537AE">
            <w:pPr>
              <w:pStyle w:val="a3"/>
              <w:jc w:val="center"/>
              <w:rPr>
                <w:rFonts w:hAnsi="宋体"/>
                <w:b/>
                <w:color w:val="000000"/>
                <w:sz w:val="24"/>
              </w:rPr>
            </w:pPr>
            <w:r>
              <w:rPr>
                <w:rFonts w:hAnsi="宋体" w:hint="eastAsia"/>
                <w:b/>
                <w:color w:val="000000"/>
                <w:sz w:val="24"/>
              </w:rPr>
              <w:t>投标承诺</w:t>
            </w:r>
          </w:p>
        </w:tc>
        <w:tc>
          <w:tcPr>
            <w:tcW w:w="1890" w:type="dxa"/>
            <w:vAlign w:val="center"/>
          </w:tcPr>
          <w:p w:rsidR="0066726C" w:rsidRDefault="00B537AE">
            <w:pPr>
              <w:pStyle w:val="a3"/>
              <w:jc w:val="center"/>
              <w:rPr>
                <w:rFonts w:hAnsi="宋体"/>
                <w:b/>
                <w:color w:val="000000"/>
                <w:sz w:val="24"/>
              </w:rPr>
            </w:pPr>
            <w:r>
              <w:rPr>
                <w:rFonts w:hAnsi="宋体" w:hint="eastAsia"/>
                <w:b/>
                <w:color w:val="000000"/>
                <w:sz w:val="24"/>
              </w:rPr>
              <w:t>偏离说明</w:t>
            </w:r>
          </w:p>
        </w:tc>
      </w:tr>
      <w:tr w:rsidR="0066726C">
        <w:trPr>
          <w:cantSplit/>
          <w:trHeight w:val="454"/>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1</w:t>
            </w:r>
          </w:p>
        </w:tc>
        <w:tc>
          <w:tcPr>
            <w:tcW w:w="1470" w:type="dxa"/>
            <w:vAlign w:val="center"/>
          </w:tcPr>
          <w:p w:rsidR="0066726C" w:rsidRDefault="0066726C">
            <w:pPr>
              <w:jc w:val="cente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r w:rsidR="0066726C">
        <w:trPr>
          <w:cantSplit/>
          <w:trHeight w:val="454"/>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2</w:t>
            </w:r>
          </w:p>
        </w:tc>
        <w:tc>
          <w:tcPr>
            <w:tcW w:w="1470" w:type="dxa"/>
            <w:vAlign w:val="center"/>
          </w:tcPr>
          <w:p w:rsidR="0066726C" w:rsidRDefault="0066726C">
            <w:pP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r w:rsidR="0066726C">
        <w:trPr>
          <w:cantSplit/>
          <w:trHeight w:val="454"/>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3</w:t>
            </w:r>
          </w:p>
        </w:tc>
        <w:tc>
          <w:tcPr>
            <w:tcW w:w="1470" w:type="dxa"/>
            <w:vAlign w:val="center"/>
          </w:tcPr>
          <w:p w:rsidR="0066726C" w:rsidRDefault="0066726C">
            <w:pPr>
              <w:jc w:val="cente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r w:rsidR="0066726C">
        <w:trPr>
          <w:cantSplit/>
          <w:trHeight w:val="454"/>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4</w:t>
            </w:r>
          </w:p>
        </w:tc>
        <w:tc>
          <w:tcPr>
            <w:tcW w:w="1470" w:type="dxa"/>
            <w:vAlign w:val="center"/>
          </w:tcPr>
          <w:p w:rsidR="0066726C" w:rsidRDefault="0066726C">
            <w:pPr>
              <w:jc w:val="cente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r w:rsidR="0066726C">
        <w:trPr>
          <w:cantSplit/>
          <w:trHeight w:val="529"/>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5</w:t>
            </w:r>
          </w:p>
        </w:tc>
        <w:tc>
          <w:tcPr>
            <w:tcW w:w="1470" w:type="dxa"/>
            <w:vAlign w:val="center"/>
          </w:tcPr>
          <w:p w:rsidR="0066726C" w:rsidRDefault="0066726C">
            <w:pPr>
              <w:jc w:val="center"/>
              <w:rPr>
                <w:rFonts w:ascii="宋体" w:hAnsi="宋体"/>
                <w:color w:val="000000"/>
                <w:sz w:val="24"/>
              </w:rPr>
            </w:pP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r w:rsidR="0066726C">
        <w:trPr>
          <w:cantSplit/>
          <w:trHeight w:val="495"/>
        </w:trPr>
        <w:tc>
          <w:tcPr>
            <w:tcW w:w="840" w:type="dxa"/>
            <w:vAlign w:val="center"/>
          </w:tcPr>
          <w:p w:rsidR="0066726C" w:rsidRDefault="00B537AE">
            <w:pPr>
              <w:jc w:val="center"/>
              <w:rPr>
                <w:rFonts w:ascii="宋体" w:hAnsi="宋体"/>
                <w:color w:val="000000"/>
                <w:sz w:val="24"/>
              </w:rPr>
            </w:pPr>
            <w:r>
              <w:rPr>
                <w:rFonts w:ascii="宋体" w:hAnsi="宋体" w:hint="eastAsia"/>
                <w:color w:val="000000"/>
                <w:sz w:val="24"/>
              </w:rPr>
              <w:t>6</w:t>
            </w:r>
          </w:p>
        </w:tc>
        <w:tc>
          <w:tcPr>
            <w:tcW w:w="1470" w:type="dxa"/>
            <w:vAlign w:val="center"/>
          </w:tcPr>
          <w:p w:rsidR="0066726C" w:rsidRDefault="00B537AE">
            <w:pPr>
              <w:jc w:val="center"/>
              <w:rPr>
                <w:rFonts w:ascii="宋体" w:hAnsi="宋体"/>
                <w:color w:val="000000"/>
                <w:sz w:val="24"/>
              </w:rPr>
            </w:pPr>
            <w:r>
              <w:rPr>
                <w:rFonts w:ascii="宋体" w:hAnsi="宋体"/>
                <w:color w:val="000000"/>
                <w:sz w:val="24"/>
              </w:rPr>
              <w:t>……</w:t>
            </w:r>
          </w:p>
        </w:tc>
        <w:tc>
          <w:tcPr>
            <w:tcW w:w="2520" w:type="dxa"/>
          </w:tcPr>
          <w:p w:rsidR="0066726C" w:rsidRDefault="0066726C">
            <w:pPr>
              <w:rPr>
                <w:rFonts w:ascii="宋体" w:hAnsi="宋体"/>
                <w:color w:val="000000"/>
                <w:sz w:val="24"/>
              </w:rPr>
            </w:pPr>
          </w:p>
        </w:tc>
        <w:tc>
          <w:tcPr>
            <w:tcW w:w="2310" w:type="dxa"/>
          </w:tcPr>
          <w:p w:rsidR="0066726C" w:rsidRDefault="0066726C">
            <w:pPr>
              <w:rPr>
                <w:rFonts w:ascii="宋体" w:hAnsi="宋体"/>
                <w:color w:val="000000"/>
                <w:sz w:val="24"/>
              </w:rPr>
            </w:pPr>
          </w:p>
        </w:tc>
        <w:tc>
          <w:tcPr>
            <w:tcW w:w="1890" w:type="dxa"/>
          </w:tcPr>
          <w:p w:rsidR="0066726C" w:rsidRDefault="0066726C">
            <w:pPr>
              <w:rPr>
                <w:rFonts w:ascii="宋体" w:hAnsi="宋体"/>
                <w:color w:val="000000"/>
                <w:sz w:val="24"/>
              </w:rPr>
            </w:pPr>
          </w:p>
        </w:tc>
      </w:tr>
    </w:tbl>
    <w:p w:rsidR="0066726C" w:rsidRDefault="00B537AE">
      <w:pPr>
        <w:pStyle w:val="a4"/>
        <w:spacing w:line="360" w:lineRule="auto"/>
        <w:rPr>
          <w:rFonts w:ascii="宋体" w:hAnsi="宋体"/>
          <w:color w:val="000000"/>
          <w:sz w:val="24"/>
        </w:rPr>
      </w:pPr>
      <w:r>
        <w:rPr>
          <w:rFonts w:ascii="宋体" w:hAnsi="宋体" w:hint="eastAsia"/>
          <w:color w:val="000000"/>
          <w:sz w:val="24"/>
        </w:rPr>
        <w:t>投标人签章：</w:t>
      </w:r>
    </w:p>
    <w:p w:rsidR="0066726C" w:rsidRDefault="0066726C">
      <w:pPr>
        <w:adjustRightInd w:val="0"/>
        <w:snapToGrid w:val="0"/>
        <w:spacing w:line="360" w:lineRule="auto"/>
        <w:rPr>
          <w:rFonts w:ascii="宋体" w:hAnsi="宋体"/>
          <w:b/>
          <w:bCs/>
          <w:color w:val="000000"/>
          <w:sz w:val="24"/>
          <w:szCs w:val="28"/>
        </w:rPr>
      </w:pPr>
    </w:p>
    <w:p w:rsidR="0066726C" w:rsidRDefault="00B537AE">
      <w:pPr>
        <w:adjustRightInd w:val="0"/>
        <w:snapToGrid w:val="0"/>
        <w:spacing w:line="360" w:lineRule="auto"/>
        <w:rPr>
          <w:rFonts w:ascii="宋体" w:hAnsi="宋体"/>
          <w:b/>
          <w:bCs/>
          <w:color w:val="000000"/>
          <w:sz w:val="24"/>
          <w:szCs w:val="28"/>
        </w:rPr>
      </w:pPr>
      <w:r>
        <w:rPr>
          <w:rFonts w:ascii="宋体" w:hAnsi="宋体" w:hint="eastAsia"/>
          <w:b/>
          <w:bCs/>
          <w:color w:val="000000"/>
          <w:sz w:val="24"/>
          <w:szCs w:val="28"/>
        </w:rPr>
        <w:t>备注：</w:t>
      </w:r>
    </w:p>
    <w:p w:rsidR="0066726C" w:rsidRDefault="00B537AE">
      <w:pPr>
        <w:adjustRightInd w:val="0"/>
        <w:snapToGrid w:val="0"/>
        <w:spacing w:line="360" w:lineRule="auto"/>
        <w:rPr>
          <w:rFonts w:ascii="宋体" w:hAnsi="宋体"/>
          <w:b/>
          <w:bCs/>
          <w:color w:val="000000"/>
          <w:sz w:val="24"/>
          <w:szCs w:val="28"/>
        </w:rPr>
      </w:pPr>
      <w:r>
        <w:rPr>
          <w:rFonts w:ascii="宋体" w:hAnsi="宋体" w:hint="eastAsia"/>
          <w:b/>
          <w:bCs/>
          <w:color w:val="000000"/>
          <w:sz w:val="24"/>
          <w:szCs w:val="28"/>
        </w:rPr>
        <w:t>1</w:t>
      </w:r>
      <w:r>
        <w:rPr>
          <w:rFonts w:ascii="宋体" w:hAnsi="宋体" w:hint="eastAsia"/>
          <w:b/>
          <w:bCs/>
          <w:color w:val="000000"/>
          <w:sz w:val="24"/>
          <w:szCs w:val="28"/>
        </w:rPr>
        <w:t>、投标人必须逐项对应描述投标货物主要参数、配置及服务要求，如不进行描述，仅在响应栏填“响应”或未填写的，将可能导致投标无效；</w:t>
      </w:r>
    </w:p>
    <w:p w:rsidR="0066726C" w:rsidRDefault="00B537AE">
      <w:pPr>
        <w:adjustRightInd w:val="0"/>
        <w:snapToGrid w:val="0"/>
        <w:spacing w:line="360" w:lineRule="auto"/>
        <w:rPr>
          <w:rFonts w:ascii="宋体" w:hAnsi="宋体"/>
          <w:b/>
          <w:bCs/>
          <w:color w:val="000000"/>
          <w:sz w:val="24"/>
          <w:szCs w:val="28"/>
        </w:rPr>
      </w:pPr>
      <w:r>
        <w:rPr>
          <w:rFonts w:ascii="宋体" w:hAnsi="宋体" w:hint="eastAsia"/>
          <w:b/>
          <w:bCs/>
          <w:color w:val="000000"/>
          <w:sz w:val="24"/>
          <w:szCs w:val="28"/>
        </w:rPr>
        <w:t>2</w:t>
      </w:r>
      <w:r>
        <w:rPr>
          <w:rFonts w:ascii="宋体" w:hAnsi="宋体" w:hint="eastAsia"/>
          <w:b/>
          <w:bCs/>
          <w:color w:val="000000"/>
          <w:sz w:val="24"/>
          <w:szCs w:val="28"/>
        </w:rPr>
        <w:t>、投标人所投产品如与招标文件要求的型号、规格及配置不一致，则须在上表偏离说明中详细注明。</w:t>
      </w:r>
    </w:p>
    <w:p w:rsidR="0066726C" w:rsidRDefault="00B537AE">
      <w:pPr>
        <w:adjustRightInd w:val="0"/>
        <w:snapToGrid w:val="0"/>
        <w:spacing w:line="360" w:lineRule="auto"/>
        <w:rPr>
          <w:rFonts w:ascii="宋体" w:hAnsi="宋体"/>
          <w:b/>
          <w:bCs/>
          <w:color w:val="000000"/>
          <w:sz w:val="24"/>
          <w:szCs w:val="28"/>
        </w:rPr>
      </w:pPr>
      <w:r>
        <w:rPr>
          <w:rFonts w:ascii="宋体" w:hAnsi="宋体" w:hint="eastAsia"/>
          <w:b/>
          <w:bCs/>
          <w:color w:val="000000"/>
          <w:sz w:val="24"/>
          <w:szCs w:val="28"/>
        </w:rPr>
        <w:t>3</w:t>
      </w:r>
      <w:r>
        <w:rPr>
          <w:rFonts w:ascii="宋体" w:hAnsi="宋体" w:hint="eastAsia"/>
          <w:b/>
          <w:bCs/>
          <w:color w:val="000000"/>
          <w:sz w:val="24"/>
          <w:szCs w:val="28"/>
        </w:rPr>
        <w:t>、响应部分可后附详细说明及技术资料。</w:t>
      </w:r>
    </w:p>
    <w:p w:rsidR="0066726C" w:rsidRDefault="00B537AE">
      <w:pPr>
        <w:pStyle w:val="3"/>
        <w:jc w:val="center"/>
        <w:rPr>
          <w:rFonts w:hAnsi="宋体"/>
          <w:color w:val="000000"/>
          <w:sz w:val="28"/>
        </w:rPr>
      </w:pPr>
      <w:r>
        <w:rPr>
          <w:rFonts w:hAnsi="宋体"/>
          <w:color w:val="000000"/>
          <w:sz w:val="28"/>
        </w:rPr>
        <w:br w:type="page"/>
      </w:r>
      <w:bookmarkStart w:id="26" w:name="_Toc220232399"/>
      <w:bookmarkStart w:id="27" w:name="_Toc351103057"/>
      <w:bookmarkStart w:id="28" w:name="_Toc300210387"/>
      <w:r>
        <w:rPr>
          <w:rFonts w:hAnsi="宋体" w:hint="eastAsia"/>
          <w:color w:val="000000"/>
          <w:sz w:val="28"/>
        </w:rPr>
        <w:lastRenderedPageBreak/>
        <w:t>五．货物说明一览表</w:t>
      </w:r>
      <w:bookmarkEnd w:id="26"/>
      <w:bookmarkEnd w:id="27"/>
      <w:bookmarkEnd w:id="28"/>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2647"/>
        <w:gridCol w:w="1470"/>
        <w:gridCol w:w="3390"/>
      </w:tblGrid>
      <w:tr w:rsidR="0066726C">
        <w:trPr>
          <w:trHeight w:val="675"/>
        </w:trPr>
        <w:tc>
          <w:tcPr>
            <w:tcW w:w="1241" w:type="dxa"/>
            <w:vAlign w:val="center"/>
          </w:tcPr>
          <w:p w:rsidR="0066726C" w:rsidRDefault="00B537AE">
            <w:pPr>
              <w:spacing w:line="380" w:lineRule="exact"/>
              <w:rPr>
                <w:rFonts w:ascii="宋体" w:hAnsi="宋体"/>
                <w:color w:val="000000"/>
                <w:sz w:val="24"/>
              </w:rPr>
            </w:pPr>
            <w:r>
              <w:rPr>
                <w:rFonts w:ascii="宋体" w:hAnsi="宋体" w:hint="eastAsia"/>
                <w:color w:val="000000"/>
                <w:sz w:val="24"/>
              </w:rPr>
              <w:t>项目编号</w:t>
            </w:r>
          </w:p>
        </w:tc>
        <w:tc>
          <w:tcPr>
            <w:tcW w:w="2647" w:type="dxa"/>
            <w:vAlign w:val="center"/>
          </w:tcPr>
          <w:p w:rsidR="0066726C" w:rsidRDefault="0066726C">
            <w:pPr>
              <w:spacing w:line="380" w:lineRule="exact"/>
              <w:rPr>
                <w:rFonts w:ascii="宋体" w:hAnsi="宋体"/>
                <w:color w:val="000000"/>
                <w:sz w:val="24"/>
              </w:rPr>
            </w:pPr>
          </w:p>
        </w:tc>
        <w:tc>
          <w:tcPr>
            <w:tcW w:w="1470" w:type="dxa"/>
            <w:vAlign w:val="center"/>
          </w:tcPr>
          <w:p w:rsidR="0066726C" w:rsidRDefault="00B537AE">
            <w:pPr>
              <w:spacing w:line="380" w:lineRule="exact"/>
              <w:rPr>
                <w:rFonts w:ascii="宋体" w:hAnsi="宋体"/>
                <w:color w:val="000000"/>
                <w:sz w:val="24"/>
              </w:rPr>
            </w:pPr>
            <w:r>
              <w:rPr>
                <w:rFonts w:ascii="宋体" w:hAnsi="宋体" w:hint="eastAsia"/>
                <w:color w:val="000000"/>
                <w:sz w:val="24"/>
              </w:rPr>
              <w:t>货物名称</w:t>
            </w:r>
          </w:p>
        </w:tc>
        <w:tc>
          <w:tcPr>
            <w:tcW w:w="3390" w:type="dxa"/>
            <w:vAlign w:val="center"/>
          </w:tcPr>
          <w:p w:rsidR="0066726C" w:rsidRDefault="0066726C">
            <w:pPr>
              <w:spacing w:line="380" w:lineRule="exact"/>
              <w:rPr>
                <w:rFonts w:ascii="宋体" w:hAnsi="宋体"/>
                <w:color w:val="000000"/>
                <w:sz w:val="24"/>
              </w:rPr>
            </w:pPr>
          </w:p>
        </w:tc>
      </w:tr>
      <w:tr w:rsidR="0066726C">
        <w:trPr>
          <w:trHeight w:val="765"/>
        </w:trPr>
        <w:tc>
          <w:tcPr>
            <w:tcW w:w="1241" w:type="dxa"/>
            <w:vAlign w:val="center"/>
          </w:tcPr>
          <w:p w:rsidR="0066726C" w:rsidRDefault="00B537AE">
            <w:pPr>
              <w:spacing w:line="380" w:lineRule="exact"/>
              <w:rPr>
                <w:rFonts w:ascii="宋体" w:hAnsi="宋体"/>
                <w:color w:val="000000"/>
                <w:sz w:val="24"/>
              </w:rPr>
            </w:pPr>
            <w:r>
              <w:rPr>
                <w:rFonts w:ascii="宋体" w:hAnsi="宋体" w:hint="eastAsia"/>
                <w:color w:val="000000"/>
                <w:sz w:val="24"/>
              </w:rPr>
              <w:t>型号规格</w:t>
            </w:r>
          </w:p>
        </w:tc>
        <w:tc>
          <w:tcPr>
            <w:tcW w:w="2647" w:type="dxa"/>
            <w:vAlign w:val="center"/>
          </w:tcPr>
          <w:p w:rsidR="0066726C" w:rsidRDefault="0066726C">
            <w:pPr>
              <w:spacing w:line="380" w:lineRule="exact"/>
              <w:rPr>
                <w:rFonts w:ascii="宋体" w:hAnsi="宋体"/>
                <w:color w:val="000000"/>
                <w:sz w:val="24"/>
              </w:rPr>
            </w:pPr>
          </w:p>
        </w:tc>
        <w:tc>
          <w:tcPr>
            <w:tcW w:w="1470" w:type="dxa"/>
            <w:vAlign w:val="center"/>
          </w:tcPr>
          <w:p w:rsidR="0066726C" w:rsidRDefault="00B537AE">
            <w:pPr>
              <w:spacing w:line="380" w:lineRule="exact"/>
              <w:rPr>
                <w:rFonts w:ascii="宋体" w:hAnsi="宋体"/>
                <w:color w:val="000000"/>
                <w:sz w:val="24"/>
              </w:rPr>
            </w:pPr>
            <w:r>
              <w:rPr>
                <w:rFonts w:ascii="宋体" w:hAnsi="宋体" w:hint="eastAsia"/>
                <w:color w:val="000000"/>
                <w:sz w:val="24"/>
              </w:rPr>
              <w:t>数量</w:t>
            </w:r>
          </w:p>
        </w:tc>
        <w:tc>
          <w:tcPr>
            <w:tcW w:w="3390" w:type="dxa"/>
            <w:vAlign w:val="center"/>
          </w:tcPr>
          <w:p w:rsidR="0066726C" w:rsidRDefault="0066726C">
            <w:pPr>
              <w:spacing w:line="380" w:lineRule="exact"/>
              <w:rPr>
                <w:rFonts w:ascii="宋体" w:hAnsi="宋体"/>
                <w:color w:val="000000"/>
                <w:sz w:val="24"/>
              </w:rPr>
            </w:pPr>
          </w:p>
        </w:tc>
      </w:tr>
      <w:tr w:rsidR="0066726C">
        <w:trPr>
          <w:cantSplit/>
          <w:trHeight w:val="8185"/>
        </w:trPr>
        <w:tc>
          <w:tcPr>
            <w:tcW w:w="8748" w:type="dxa"/>
            <w:gridSpan w:val="4"/>
          </w:tcPr>
          <w:p w:rsidR="0066726C" w:rsidRDefault="00B537AE">
            <w:pPr>
              <w:pStyle w:val="CharCharCharCharCharCharChar1Char"/>
              <w:spacing w:line="380" w:lineRule="exact"/>
              <w:rPr>
                <w:rFonts w:ascii="宋体" w:hAnsi="宋体"/>
                <w:color w:val="000000"/>
              </w:rPr>
            </w:pPr>
            <w:r>
              <w:rPr>
                <w:rFonts w:ascii="宋体" w:hAnsi="宋体" w:hint="eastAsia"/>
                <w:color w:val="000000"/>
              </w:rPr>
              <w:t>所投主要产品详细性能说明</w:t>
            </w:r>
          </w:p>
        </w:tc>
      </w:tr>
    </w:tbl>
    <w:p w:rsidR="0066726C" w:rsidRDefault="00B537AE">
      <w:pPr>
        <w:pStyle w:val="a4"/>
        <w:spacing w:line="360" w:lineRule="auto"/>
        <w:rPr>
          <w:rFonts w:ascii="宋体" w:hAnsi="宋体"/>
          <w:color w:val="000000"/>
          <w:sz w:val="24"/>
        </w:rPr>
      </w:pPr>
      <w:r>
        <w:rPr>
          <w:rFonts w:ascii="宋体" w:hAnsi="宋体" w:hint="eastAsia"/>
          <w:color w:val="000000"/>
          <w:sz w:val="24"/>
        </w:rPr>
        <w:t>投标人签章：</w:t>
      </w:r>
    </w:p>
    <w:p w:rsidR="0066726C" w:rsidRDefault="00B537AE">
      <w:pPr>
        <w:pStyle w:val="3"/>
        <w:jc w:val="center"/>
        <w:rPr>
          <w:rFonts w:hAnsi="宋体"/>
          <w:color w:val="000000"/>
          <w:sz w:val="28"/>
          <w:szCs w:val="36"/>
        </w:rPr>
      </w:pPr>
      <w:r>
        <w:rPr>
          <w:rFonts w:ascii="宋体" w:hAnsi="宋体"/>
          <w:color w:val="000000"/>
          <w:sz w:val="28"/>
        </w:rPr>
        <w:br w:type="page"/>
      </w:r>
      <w:bookmarkStart w:id="29" w:name="_Toc417031388"/>
      <w:bookmarkStart w:id="30" w:name="_Toc220232401"/>
      <w:bookmarkStart w:id="31" w:name="_Toc516969104"/>
      <w:bookmarkStart w:id="32" w:name="_Hlt510342906"/>
      <w:r>
        <w:rPr>
          <w:rFonts w:hAnsi="宋体" w:hint="eastAsia"/>
          <w:color w:val="000000"/>
          <w:sz w:val="28"/>
        </w:rPr>
        <w:lastRenderedPageBreak/>
        <w:t>六．所</w:t>
      </w:r>
      <w:bookmarkStart w:id="33" w:name="_Hlt510342883"/>
      <w:bookmarkEnd w:id="33"/>
      <w:r>
        <w:rPr>
          <w:rFonts w:hAnsi="宋体" w:hint="eastAsia"/>
          <w:color w:val="000000"/>
          <w:sz w:val="28"/>
        </w:rPr>
        <w:t>供货物组部件、备品、备件清单</w:t>
      </w:r>
      <w:bookmarkEnd w:id="29"/>
      <w:bookmarkEnd w:id="30"/>
      <w:bookmarkEnd w:id="31"/>
    </w:p>
    <w:tbl>
      <w:tblPr>
        <w:tblW w:w="10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0"/>
        <w:gridCol w:w="1260"/>
        <w:gridCol w:w="2940"/>
        <w:gridCol w:w="1365"/>
        <w:gridCol w:w="1365"/>
        <w:gridCol w:w="1313"/>
        <w:gridCol w:w="1785"/>
      </w:tblGrid>
      <w:tr w:rsidR="0066726C">
        <w:trPr>
          <w:cantSplit/>
          <w:trHeight w:val="153"/>
          <w:jc w:val="center"/>
        </w:trPr>
        <w:tc>
          <w:tcPr>
            <w:tcW w:w="840" w:type="dxa"/>
            <w:vAlign w:val="center"/>
          </w:tcPr>
          <w:bookmarkEnd w:id="32"/>
          <w:p w:rsidR="0066726C" w:rsidRDefault="00B537AE">
            <w:pPr>
              <w:pStyle w:val="a3"/>
              <w:jc w:val="center"/>
              <w:rPr>
                <w:rFonts w:hAnsi="宋体"/>
                <w:b/>
                <w:color w:val="000000"/>
                <w:sz w:val="24"/>
              </w:rPr>
            </w:pPr>
            <w:r>
              <w:rPr>
                <w:rFonts w:hAnsi="宋体" w:hint="eastAsia"/>
                <w:b/>
                <w:color w:val="000000"/>
                <w:sz w:val="24"/>
              </w:rPr>
              <w:t>序号</w:t>
            </w:r>
          </w:p>
        </w:tc>
        <w:tc>
          <w:tcPr>
            <w:tcW w:w="1260" w:type="dxa"/>
            <w:vAlign w:val="center"/>
          </w:tcPr>
          <w:p w:rsidR="0066726C" w:rsidRDefault="00B537AE">
            <w:pPr>
              <w:pStyle w:val="a3"/>
              <w:jc w:val="center"/>
              <w:rPr>
                <w:rFonts w:hAnsi="宋体"/>
                <w:b/>
                <w:color w:val="000000"/>
                <w:sz w:val="24"/>
              </w:rPr>
            </w:pPr>
            <w:r>
              <w:rPr>
                <w:rFonts w:hAnsi="宋体" w:hint="eastAsia"/>
                <w:b/>
                <w:color w:val="000000"/>
                <w:sz w:val="24"/>
              </w:rPr>
              <w:t>名称</w:t>
            </w:r>
          </w:p>
        </w:tc>
        <w:tc>
          <w:tcPr>
            <w:tcW w:w="2940" w:type="dxa"/>
            <w:vAlign w:val="center"/>
          </w:tcPr>
          <w:p w:rsidR="0066726C" w:rsidRDefault="00B537AE">
            <w:pPr>
              <w:pStyle w:val="a3"/>
              <w:jc w:val="center"/>
              <w:rPr>
                <w:rFonts w:hAnsi="宋体"/>
                <w:b/>
                <w:color w:val="000000"/>
                <w:sz w:val="24"/>
              </w:rPr>
            </w:pPr>
            <w:r>
              <w:rPr>
                <w:rFonts w:hAnsi="宋体" w:hint="eastAsia"/>
                <w:b/>
                <w:color w:val="000000"/>
                <w:sz w:val="24"/>
              </w:rPr>
              <w:t>规格型号及材质</w:t>
            </w:r>
          </w:p>
        </w:tc>
        <w:tc>
          <w:tcPr>
            <w:tcW w:w="1365" w:type="dxa"/>
            <w:vAlign w:val="center"/>
          </w:tcPr>
          <w:p w:rsidR="0066726C" w:rsidRDefault="00B537AE">
            <w:pPr>
              <w:pStyle w:val="a3"/>
              <w:jc w:val="center"/>
              <w:rPr>
                <w:rFonts w:hAnsi="宋体"/>
                <w:b/>
                <w:color w:val="000000"/>
                <w:sz w:val="24"/>
              </w:rPr>
            </w:pPr>
            <w:r>
              <w:rPr>
                <w:rFonts w:hAnsi="宋体" w:hint="eastAsia"/>
                <w:b/>
                <w:color w:val="000000"/>
                <w:sz w:val="24"/>
              </w:rPr>
              <w:t>数量</w:t>
            </w:r>
          </w:p>
        </w:tc>
        <w:tc>
          <w:tcPr>
            <w:tcW w:w="1365" w:type="dxa"/>
            <w:vAlign w:val="center"/>
          </w:tcPr>
          <w:p w:rsidR="0066726C" w:rsidRDefault="00B537AE">
            <w:pPr>
              <w:pStyle w:val="a3"/>
              <w:jc w:val="center"/>
              <w:rPr>
                <w:rFonts w:hAnsi="宋体"/>
                <w:b/>
                <w:color w:val="000000"/>
                <w:sz w:val="24"/>
              </w:rPr>
            </w:pPr>
            <w:r>
              <w:rPr>
                <w:rFonts w:hAnsi="宋体" w:hint="eastAsia"/>
                <w:b/>
                <w:color w:val="000000"/>
                <w:sz w:val="24"/>
              </w:rPr>
              <w:t>单价</w:t>
            </w:r>
          </w:p>
        </w:tc>
        <w:tc>
          <w:tcPr>
            <w:tcW w:w="1313" w:type="dxa"/>
            <w:vAlign w:val="center"/>
          </w:tcPr>
          <w:p w:rsidR="0066726C" w:rsidRDefault="00B537AE">
            <w:pPr>
              <w:pStyle w:val="a3"/>
              <w:jc w:val="center"/>
              <w:rPr>
                <w:rFonts w:hAnsi="宋体"/>
                <w:b/>
                <w:color w:val="000000"/>
                <w:sz w:val="24"/>
              </w:rPr>
            </w:pPr>
            <w:r>
              <w:rPr>
                <w:rFonts w:hAnsi="宋体" w:hint="eastAsia"/>
                <w:b/>
                <w:color w:val="000000"/>
                <w:sz w:val="24"/>
              </w:rPr>
              <w:t>小计</w:t>
            </w:r>
          </w:p>
        </w:tc>
        <w:tc>
          <w:tcPr>
            <w:tcW w:w="1785" w:type="dxa"/>
            <w:vAlign w:val="center"/>
          </w:tcPr>
          <w:p w:rsidR="0066726C" w:rsidRDefault="00B537AE">
            <w:pPr>
              <w:pStyle w:val="a3"/>
              <w:jc w:val="center"/>
              <w:rPr>
                <w:rFonts w:hAnsi="宋体"/>
                <w:b/>
                <w:color w:val="000000"/>
                <w:sz w:val="24"/>
              </w:rPr>
            </w:pPr>
            <w:r>
              <w:rPr>
                <w:rFonts w:hAnsi="宋体" w:hint="eastAsia"/>
                <w:b/>
                <w:color w:val="000000"/>
                <w:sz w:val="24"/>
              </w:rPr>
              <w:t>备注</w:t>
            </w:r>
          </w:p>
        </w:tc>
      </w:tr>
      <w:tr w:rsidR="0066726C">
        <w:trPr>
          <w:cantSplit/>
          <w:trHeight w:val="624"/>
          <w:jc w:val="center"/>
        </w:trPr>
        <w:tc>
          <w:tcPr>
            <w:tcW w:w="840" w:type="dxa"/>
            <w:vAlign w:val="center"/>
          </w:tcPr>
          <w:p w:rsidR="0066726C" w:rsidRDefault="00B537AE">
            <w:pPr>
              <w:pStyle w:val="a3"/>
              <w:jc w:val="center"/>
              <w:rPr>
                <w:rFonts w:hAnsi="宋体"/>
                <w:color w:val="000000"/>
                <w:sz w:val="24"/>
              </w:rPr>
            </w:pPr>
            <w:r>
              <w:rPr>
                <w:rFonts w:hAnsi="宋体" w:hint="eastAsia"/>
                <w:color w:val="000000"/>
                <w:sz w:val="24"/>
              </w:rPr>
              <w:t>1</w:t>
            </w:r>
          </w:p>
        </w:tc>
        <w:tc>
          <w:tcPr>
            <w:tcW w:w="1260" w:type="dxa"/>
          </w:tcPr>
          <w:p w:rsidR="0066726C" w:rsidRDefault="0066726C">
            <w:pPr>
              <w:rPr>
                <w:rFonts w:ascii="宋体" w:hAnsi="宋体"/>
                <w:color w:val="000000"/>
                <w:sz w:val="24"/>
              </w:rPr>
            </w:pPr>
          </w:p>
        </w:tc>
        <w:tc>
          <w:tcPr>
            <w:tcW w:w="2940" w:type="dxa"/>
          </w:tcPr>
          <w:p w:rsidR="0066726C" w:rsidRDefault="0066726C">
            <w:pPr>
              <w:rPr>
                <w:rFonts w:ascii="宋体" w:hAnsi="宋体"/>
                <w:color w:val="000000"/>
                <w:sz w:val="24"/>
              </w:rPr>
            </w:pPr>
          </w:p>
        </w:tc>
        <w:tc>
          <w:tcPr>
            <w:tcW w:w="1365" w:type="dxa"/>
          </w:tcPr>
          <w:p w:rsidR="0066726C" w:rsidRDefault="0066726C">
            <w:pPr>
              <w:rPr>
                <w:rFonts w:hAnsi="宋体"/>
                <w:color w:val="000000"/>
                <w:sz w:val="24"/>
              </w:rPr>
            </w:pPr>
          </w:p>
        </w:tc>
        <w:tc>
          <w:tcPr>
            <w:tcW w:w="1365" w:type="dxa"/>
          </w:tcPr>
          <w:p w:rsidR="0066726C" w:rsidRDefault="0066726C">
            <w:pPr>
              <w:pStyle w:val="a3"/>
              <w:rPr>
                <w:rFonts w:hAnsi="宋体"/>
                <w:color w:val="000000"/>
                <w:sz w:val="24"/>
              </w:rPr>
            </w:pPr>
          </w:p>
        </w:tc>
        <w:tc>
          <w:tcPr>
            <w:tcW w:w="1313" w:type="dxa"/>
          </w:tcPr>
          <w:p w:rsidR="0066726C" w:rsidRDefault="0066726C">
            <w:pPr>
              <w:pStyle w:val="a3"/>
              <w:rPr>
                <w:rFonts w:hAnsi="宋体"/>
                <w:color w:val="000000"/>
                <w:sz w:val="24"/>
              </w:rPr>
            </w:pPr>
          </w:p>
        </w:tc>
        <w:tc>
          <w:tcPr>
            <w:tcW w:w="1785" w:type="dxa"/>
          </w:tcPr>
          <w:p w:rsidR="0066726C" w:rsidRDefault="0066726C">
            <w:pPr>
              <w:pStyle w:val="a3"/>
              <w:rPr>
                <w:rFonts w:hAnsi="宋体"/>
                <w:color w:val="000000"/>
                <w:sz w:val="24"/>
              </w:rPr>
            </w:pPr>
          </w:p>
        </w:tc>
      </w:tr>
      <w:tr w:rsidR="0066726C">
        <w:trPr>
          <w:cantSplit/>
          <w:trHeight w:val="624"/>
          <w:jc w:val="center"/>
        </w:trPr>
        <w:tc>
          <w:tcPr>
            <w:tcW w:w="840" w:type="dxa"/>
            <w:vAlign w:val="center"/>
          </w:tcPr>
          <w:p w:rsidR="0066726C" w:rsidRDefault="00B537AE">
            <w:pPr>
              <w:pStyle w:val="a3"/>
              <w:jc w:val="center"/>
              <w:rPr>
                <w:rFonts w:hAnsi="宋体"/>
                <w:color w:val="000000"/>
                <w:sz w:val="24"/>
              </w:rPr>
            </w:pPr>
            <w:r>
              <w:rPr>
                <w:rFonts w:hAnsi="宋体" w:hint="eastAsia"/>
                <w:color w:val="000000"/>
                <w:sz w:val="24"/>
              </w:rPr>
              <w:t>2</w:t>
            </w:r>
          </w:p>
        </w:tc>
        <w:tc>
          <w:tcPr>
            <w:tcW w:w="1260" w:type="dxa"/>
          </w:tcPr>
          <w:p w:rsidR="0066726C" w:rsidRDefault="0066726C">
            <w:pPr>
              <w:rPr>
                <w:rFonts w:ascii="宋体" w:hAnsi="宋体"/>
                <w:color w:val="000000"/>
                <w:sz w:val="24"/>
              </w:rPr>
            </w:pPr>
          </w:p>
        </w:tc>
        <w:tc>
          <w:tcPr>
            <w:tcW w:w="2940" w:type="dxa"/>
          </w:tcPr>
          <w:p w:rsidR="0066726C" w:rsidRDefault="0066726C">
            <w:pPr>
              <w:rPr>
                <w:rFonts w:ascii="宋体" w:hAnsi="宋体"/>
                <w:color w:val="000000"/>
                <w:sz w:val="24"/>
              </w:rPr>
            </w:pPr>
          </w:p>
        </w:tc>
        <w:tc>
          <w:tcPr>
            <w:tcW w:w="1365" w:type="dxa"/>
          </w:tcPr>
          <w:p w:rsidR="0066726C" w:rsidRDefault="0066726C">
            <w:pPr>
              <w:rPr>
                <w:rFonts w:hAnsi="宋体"/>
                <w:color w:val="000000"/>
                <w:sz w:val="24"/>
              </w:rPr>
            </w:pPr>
          </w:p>
        </w:tc>
        <w:tc>
          <w:tcPr>
            <w:tcW w:w="1365" w:type="dxa"/>
          </w:tcPr>
          <w:p w:rsidR="0066726C" w:rsidRDefault="0066726C">
            <w:pPr>
              <w:pStyle w:val="a3"/>
              <w:rPr>
                <w:rFonts w:hAnsi="宋体"/>
                <w:color w:val="000000"/>
                <w:sz w:val="24"/>
              </w:rPr>
            </w:pPr>
          </w:p>
        </w:tc>
        <w:tc>
          <w:tcPr>
            <w:tcW w:w="1313" w:type="dxa"/>
          </w:tcPr>
          <w:p w:rsidR="0066726C" w:rsidRDefault="0066726C">
            <w:pPr>
              <w:pStyle w:val="a3"/>
              <w:rPr>
                <w:rFonts w:hAnsi="宋体"/>
                <w:color w:val="000000"/>
                <w:sz w:val="24"/>
              </w:rPr>
            </w:pPr>
          </w:p>
        </w:tc>
        <w:tc>
          <w:tcPr>
            <w:tcW w:w="1785" w:type="dxa"/>
          </w:tcPr>
          <w:p w:rsidR="0066726C" w:rsidRDefault="0066726C">
            <w:pPr>
              <w:pStyle w:val="a3"/>
              <w:rPr>
                <w:rFonts w:hAnsi="宋体"/>
                <w:color w:val="000000"/>
                <w:sz w:val="24"/>
              </w:rPr>
            </w:pPr>
          </w:p>
        </w:tc>
      </w:tr>
      <w:tr w:rsidR="0066726C">
        <w:trPr>
          <w:cantSplit/>
          <w:trHeight w:val="624"/>
          <w:jc w:val="center"/>
        </w:trPr>
        <w:tc>
          <w:tcPr>
            <w:tcW w:w="840" w:type="dxa"/>
            <w:vAlign w:val="center"/>
          </w:tcPr>
          <w:p w:rsidR="0066726C" w:rsidRDefault="00B537AE">
            <w:pPr>
              <w:pStyle w:val="a3"/>
              <w:jc w:val="center"/>
              <w:rPr>
                <w:rFonts w:hAnsi="宋体"/>
                <w:color w:val="000000"/>
                <w:sz w:val="24"/>
              </w:rPr>
            </w:pPr>
            <w:r>
              <w:rPr>
                <w:rFonts w:hAnsi="宋体" w:hint="eastAsia"/>
                <w:color w:val="000000"/>
                <w:sz w:val="24"/>
              </w:rPr>
              <w:t>3</w:t>
            </w:r>
          </w:p>
        </w:tc>
        <w:tc>
          <w:tcPr>
            <w:tcW w:w="1260" w:type="dxa"/>
          </w:tcPr>
          <w:p w:rsidR="0066726C" w:rsidRDefault="0066726C">
            <w:pPr>
              <w:rPr>
                <w:rFonts w:ascii="宋体" w:hAnsi="宋体"/>
                <w:color w:val="000000"/>
                <w:sz w:val="24"/>
              </w:rPr>
            </w:pPr>
          </w:p>
        </w:tc>
        <w:tc>
          <w:tcPr>
            <w:tcW w:w="2940" w:type="dxa"/>
          </w:tcPr>
          <w:p w:rsidR="0066726C" w:rsidRDefault="0066726C">
            <w:pPr>
              <w:rPr>
                <w:rFonts w:ascii="宋体" w:hAnsi="宋体"/>
                <w:color w:val="000000"/>
                <w:sz w:val="24"/>
              </w:rPr>
            </w:pPr>
          </w:p>
        </w:tc>
        <w:tc>
          <w:tcPr>
            <w:tcW w:w="1365" w:type="dxa"/>
          </w:tcPr>
          <w:p w:rsidR="0066726C" w:rsidRDefault="0066726C">
            <w:pPr>
              <w:rPr>
                <w:rFonts w:hAnsi="宋体"/>
                <w:color w:val="000000"/>
                <w:sz w:val="24"/>
              </w:rPr>
            </w:pPr>
          </w:p>
        </w:tc>
        <w:tc>
          <w:tcPr>
            <w:tcW w:w="1365" w:type="dxa"/>
          </w:tcPr>
          <w:p w:rsidR="0066726C" w:rsidRDefault="0066726C">
            <w:pPr>
              <w:pStyle w:val="a3"/>
              <w:rPr>
                <w:rFonts w:hAnsi="宋体"/>
                <w:color w:val="000000"/>
                <w:sz w:val="24"/>
              </w:rPr>
            </w:pPr>
          </w:p>
        </w:tc>
        <w:tc>
          <w:tcPr>
            <w:tcW w:w="1313" w:type="dxa"/>
          </w:tcPr>
          <w:p w:rsidR="0066726C" w:rsidRDefault="0066726C">
            <w:pPr>
              <w:pStyle w:val="a3"/>
              <w:rPr>
                <w:rFonts w:hAnsi="宋体"/>
                <w:color w:val="000000"/>
                <w:sz w:val="24"/>
              </w:rPr>
            </w:pPr>
          </w:p>
        </w:tc>
        <w:tc>
          <w:tcPr>
            <w:tcW w:w="1785" w:type="dxa"/>
          </w:tcPr>
          <w:p w:rsidR="0066726C" w:rsidRDefault="0066726C">
            <w:pPr>
              <w:pStyle w:val="a3"/>
              <w:rPr>
                <w:rFonts w:hAnsi="宋体"/>
                <w:color w:val="000000"/>
                <w:sz w:val="24"/>
              </w:rPr>
            </w:pPr>
          </w:p>
        </w:tc>
      </w:tr>
      <w:tr w:rsidR="0066726C">
        <w:trPr>
          <w:cantSplit/>
          <w:trHeight w:val="624"/>
          <w:jc w:val="center"/>
        </w:trPr>
        <w:tc>
          <w:tcPr>
            <w:tcW w:w="840" w:type="dxa"/>
            <w:vAlign w:val="center"/>
          </w:tcPr>
          <w:p w:rsidR="0066726C" w:rsidRDefault="00B537AE">
            <w:pPr>
              <w:pStyle w:val="a3"/>
              <w:jc w:val="center"/>
              <w:rPr>
                <w:rFonts w:hAnsi="宋体"/>
                <w:color w:val="000000"/>
                <w:sz w:val="24"/>
              </w:rPr>
            </w:pPr>
            <w:r>
              <w:rPr>
                <w:rFonts w:hAnsi="宋体" w:hint="eastAsia"/>
                <w:color w:val="000000"/>
                <w:sz w:val="24"/>
              </w:rPr>
              <w:t>4</w:t>
            </w:r>
          </w:p>
        </w:tc>
        <w:tc>
          <w:tcPr>
            <w:tcW w:w="1260" w:type="dxa"/>
            <w:tcBorders>
              <w:right w:val="single" w:sz="4" w:space="0" w:color="auto"/>
            </w:tcBorders>
          </w:tcPr>
          <w:p w:rsidR="0066726C" w:rsidRDefault="0066726C">
            <w:pPr>
              <w:rPr>
                <w:rFonts w:ascii="宋体" w:hAnsi="宋体"/>
                <w:color w:val="000000"/>
                <w:sz w:val="24"/>
              </w:rPr>
            </w:pPr>
          </w:p>
        </w:tc>
        <w:tc>
          <w:tcPr>
            <w:tcW w:w="2940" w:type="dxa"/>
            <w:tcBorders>
              <w:right w:val="single" w:sz="4" w:space="0" w:color="auto"/>
            </w:tcBorders>
          </w:tcPr>
          <w:p w:rsidR="0066726C" w:rsidRDefault="0066726C">
            <w:pPr>
              <w:rPr>
                <w:rFonts w:ascii="宋体" w:hAnsi="宋体"/>
                <w:color w:val="000000"/>
                <w:sz w:val="24"/>
              </w:rPr>
            </w:pPr>
          </w:p>
        </w:tc>
        <w:tc>
          <w:tcPr>
            <w:tcW w:w="1365" w:type="dxa"/>
            <w:tcBorders>
              <w:left w:val="single" w:sz="4" w:space="0" w:color="auto"/>
            </w:tcBorders>
          </w:tcPr>
          <w:p w:rsidR="0066726C" w:rsidRDefault="0066726C">
            <w:pPr>
              <w:rPr>
                <w:rFonts w:hAnsi="宋体"/>
                <w:color w:val="000000"/>
                <w:sz w:val="24"/>
              </w:rPr>
            </w:pPr>
          </w:p>
        </w:tc>
        <w:tc>
          <w:tcPr>
            <w:tcW w:w="1365" w:type="dxa"/>
            <w:tcBorders>
              <w:left w:val="single" w:sz="4" w:space="0" w:color="auto"/>
            </w:tcBorders>
          </w:tcPr>
          <w:p w:rsidR="0066726C" w:rsidRDefault="0066726C">
            <w:pPr>
              <w:pStyle w:val="a3"/>
              <w:rPr>
                <w:rFonts w:hAnsi="宋体"/>
                <w:color w:val="000000"/>
                <w:sz w:val="24"/>
              </w:rPr>
            </w:pPr>
          </w:p>
        </w:tc>
        <w:tc>
          <w:tcPr>
            <w:tcW w:w="1313" w:type="dxa"/>
            <w:tcBorders>
              <w:left w:val="nil"/>
            </w:tcBorders>
          </w:tcPr>
          <w:p w:rsidR="0066726C" w:rsidRDefault="0066726C">
            <w:pPr>
              <w:pStyle w:val="a3"/>
              <w:rPr>
                <w:rFonts w:hAnsi="宋体"/>
                <w:color w:val="000000"/>
                <w:sz w:val="24"/>
              </w:rPr>
            </w:pPr>
          </w:p>
        </w:tc>
        <w:tc>
          <w:tcPr>
            <w:tcW w:w="1785" w:type="dxa"/>
          </w:tcPr>
          <w:p w:rsidR="0066726C" w:rsidRDefault="0066726C">
            <w:pPr>
              <w:pStyle w:val="a3"/>
              <w:rPr>
                <w:rFonts w:hAnsi="宋体"/>
                <w:color w:val="000000"/>
                <w:sz w:val="24"/>
              </w:rPr>
            </w:pPr>
          </w:p>
        </w:tc>
      </w:tr>
      <w:tr w:rsidR="0066726C">
        <w:trPr>
          <w:cantSplit/>
          <w:trHeight w:val="520"/>
          <w:jc w:val="center"/>
        </w:trPr>
        <w:tc>
          <w:tcPr>
            <w:tcW w:w="840" w:type="dxa"/>
            <w:vAlign w:val="center"/>
          </w:tcPr>
          <w:p w:rsidR="0066726C" w:rsidRDefault="00B537AE">
            <w:pPr>
              <w:pStyle w:val="a3"/>
              <w:jc w:val="center"/>
              <w:rPr>
                <w:rFonts w:hAnsi="宋体"/>
                <w:color w:val="000000"/>
                <w:sz w:val="24"/>
              </w:rPr>
            </w:pPr>
            <w:r>
              <w:rPr>
                <w:rFonts w:hAnsi="宋体" w:hint="eastAsia"/>
                <w:color w:val="000000"/>
                <w:sz w:val="24"/>
              </w:rPr>
              <w:t>5</w:t>
            </w:r>
          </w:p>
        </w:tc>
        <w:tc>
          <w:tcPr>
            <w:tcW w:w="1260" w:type="dxa"/>
          </w:tcPr>
          <w:p w:rsidR="0066726C" w:rsidRDefault="0066726C">
            <w:pPr>
              <w:rPr>
                <w:rFonts w:ascii="宋体" w:hAnsi="宋体"/>
                <w:color w:val="000000"/>
                <w:sz w:val="24"/>
              </w:rPr>
            </w:pPr>
          </w:p>
        </w:tc>
        <w:tc>
          <w:tcPr>
            <w:tcW w:w="2940" w:type="dxa"/>
          </w:tcPr>
          <w:p w:rsidR="0066726C" w:rsidRDefault="0066726C">
            <w:pPr>
              <w:rPr>
                <w:rFonts w:ascii="宋体" w:hAnsi="宋体"/>
                <w:color w:val="000000"/>
                <w:sz w:val="24"/>
              </w:rPr>
            </w:pPr>
          </w:p>
        </w:tc>
        <w:tc>
          <w:tcPr>
            <w:tcW w:w="1365" w:type="dxa"/>
          </w:tcPr>
          <w:p w:rsidR="0066726C" w:rsidRDefault="0066726C">
            <w:pPr>
              <w:rPr>
                <w:rFonts w:hAnsi="宋体"/>
                <w:color w:val="000000"/>
                <w:sz w:val="24"/>
              </w:rPr>
            </w:pPr>
          </w:p>
        </w:tc>
        <w:tc>
          <w:tcPr>
            <w:tcW w:w="1365" w:type="dxa"/>
          </w:tcPr>
          <w:p w:rsidR="0066726C" w:rsidRDefault="0066726C">
            <w:pPr>
              <w:pStyle w:val="a3"/>
              <w:rPr>
                <w:rFonts w:hAnsi="宋体"/>
                <w:color w:val="000000"/>
                <w:sz w:val="24"/>
              </w:rPr>
            </w:pPr>
          </w:p>
        </w:tc>
        <w:tc>
          <w:tcPr>
            <w:tcW w:w="1313" w:type="dxa"/>
          </w:tcPr>
          <w:p w:rsidR="0066726C" w:rsidRDefault="0066726C">
            <w:pPr>
              <w:pStyle w:val="a3"/>
              <w:rPr>
                <w:rFonts w:hAnsi="宋体"/>
                <w:color w:val="000000"/>
                <w:sz w:val="24"/>
              </w:rPr>
            </w:pPr>
          </w:p>
        </w:tc>
        <w:tc>
          <w:tcPr>
            <w:tcW w:w="1785" w:type="dxa"/>
          </w:tcPr>
          <w:p w:rsidR="0066726C" w:rsidRDefault="0066726C">
            <w:pPr>
              <w:pStyle w:val="a3"/>
              <w:rPr>
                <w:rFonts w:hAnsi="宋体"/>
                <w:color w:val="000000"/>
                <w:sz w:val="24"/>
              </w:rPr>
            </w:pPr>
          </w:p>
        </w:tc>
      </w:tr>
      <w:tr w:rsidR="0066726C">
        <w:trPr>
          <w:cantSplit/>
          <w:trHeight w:val="624"/>
          <w:jc w:val="center"/>
        </w:trPr>
        <w:tc>
          <w:tcPr>
            <w:tcW w:w="840" w:type="dxa"/>
            <w:vAlign w:val="center"/>
          </w:tcPr>
          <w:p w:rsidR="0066726C" w:rsidRDefault="00B537AE">
            <w:pPr>
              <w:pStyle w:val="a3"/>
              <w:jc w:val="center"/>
              <w:rPr>
                <w:rFonts w:hAnsi="宋体"/>
                <w:color w:val="000000"/>
                <w:sz w:val="24"/>
              </w:rPr>
            </w:pPr>
            <w:r>
              <w:rPr>
                <w:rFonts w:hAnsi="宋体" w:hint="eastAsia"/>
                <w:color w:val="000000"/>
                <w:sz w:val="24"/>
              </w:rPr>
              <w:t>6</w:t>
            </w:r>
          </w:p>
        </w:tc>
        <w:tc>
          <w:tcPr>
            <w:tcW w:w="1260" w:type="dxa"/>
          </w:tcPr>
          <w:p w:rsidR="0066726C" w:rsidRDefault="0066726C">
            <w:pPr>
              <w:rPr>
                <w:rFonts w:ascii="宋体" w:hAnsi="宋体"/>
                <w:color w:val="000000"/>
                <w:sz w:val="24"/>
              </w:rPr>
            </w:pPr>
          </w:p>
        </w:tc>
        <w:tc>
          <w:tcPr>
            <w:tcW w:w="2940" w:type="dxa"/>
          </w:tcPr>
          <w:p w:rsidR="0066726C" w:rsidRDefault="0066726C">
            <w:pPr>
              <w:rPr>
                <w:rFonts w:ascii="宋体" w:hAnsi="宋体"/>
                <w:color w:val="000000"/>
                <w:sz w:val="24"/>
              </w:rPr>
            </w:pPr>
          </w:p>
        </w:tc>
        <w:tc>
          <w:tcPr>
            <w:tcW w:w="1365" w:type="dxa"/>
          </w:tcPr>
          <w:p w:rsidR="0066726C" w:rsidRDefault="0066726C">
            <w:pPr>
              <w:rPr>
                <w:rFonts w:hAnsi="宋体"/>
                <w:color w:val="000000"/>
                <w:sz w:val="24"/>
              </w:rPr>
            </w:pPr>
          </w:p>
        </w:tc>
        <w:tc>
          <w:tcPr>
            <w:tcW w:w="1365" w:type="dxa"/>
          </w:tcPr>
          <w:p w:rsidR="0066726C" w:rsidRDefault="0066726C">
            <w:pPr>
              <w:pStyle w:val="a3"/>
              <w:rPr>
                <w:rFonts w:hAnsi="宋体"/>
                <w:color w:val="000000"/>
                <w:sz w:val="24"/>
              </w:rPr>
            </w:pPr>
          </w:p>
        </w:tc>
        <w:tc>
          <w:tcPr>
            <w:tcW w:w="1313" w:type="dxa"/>
          </w:tcPr>
          <w:p w:rsidR="0066726C" w:rsidRDefault="0066726C">
            <w:pPr>
              <w:pStyle w:val="a3"/>
              <w:rPr>
                <w:rFonts w:hAnsi="宋体"/>
                <w:color w:val="000000"/>
                <w:sz w:val="24"/>
              </w:rPr>
            </w:pPr>
          </w:p>
        </w:tc>
        <w:tc>
          <w:tcPr>
            <w:tcW w:w="1785" w:type="dxa"/>
          </w:tcPr>
          <w:p w:rsidR="0066726C" w:rsidRDefault="0066726C">
            <w:pPr>
              <w:pStyle w:val="a3"/>
              <w:rPr>
                <w:rFonts w:hAnsi="宋体"/>
                <w:color w:val="000000"/>
                <w:sz w:val="24"/>
              </w:rPr>
            </w:pPr>
          </w:p>
        </w:tc>
      </w:tr>
      <w:tr w:rsidR="0066726C">
        <w:trPr>
          <w:cantSplit/>
          <w:trHeight w:val="624"/>
          <w:jc w:val="center"/>
        </w:trPr>
        <w:tc>
          <w:tcPr>
            <w:tcW w:w="840" w:type="dxa"/>
            <w:vAlign w:val="center"/>
          </w:tcPr>
          <w:p w:rsidR="0066726C" w:rsidRDefault="00B537AE">
            <w:pPr>
              <w:pStyle w:val="a3"/>
              <w:jc w:val="center"/>
              <w:rPr>
                <w:rFonts w:hAnsi="宋体"/>
                <w:color w:val="000000"/>
                <w:sz w:val="24"/>
              </w:rPr>
            </w:pPr>
            <w:r>
              <w:rPr>
                <w:rFonts w:hAnsi="宋体" w:hint="eastAsia"/>
                <w:color w:val="000000"/>
                <w:sz w:val="24"/>
              </w:rPr>
              <w:t>7</w:t>
            </w:r>
          </w:p>
        </w:tc>
        <w:tc>
          <w:tcPr>
            <w:tcW w:w="1260" w:type="dxa"/>
          </w:tcPr>
          <w:p w:rsidR="0066726C" w:rsidRDefault="0066726C">
            <w:pPr>
              <w:rPr>
                <w:rFonts w:ascii="宋体" w:hAnsi="宋体"/>
                <w:color w:val="000000"/>
                <w:sz w:val="24"/>
              </w:rPr>
            </w:pPr>
          </w:p>
        </w:tc>
        <w:tc>
          <w:tcPr>
            <w:tcW w:w="2940" w:type="dxa"/>
          </w:tcPr>
          <w:p w:rsidR="0066726C" w:rsidRDefault="0066726C">
            <w:pPr>
              <w:rPr>
                <w:rFonts w:ascii="宋体" w:hAnsi="宋体"/>
                <w:color w:val="000000"/>
                <w:sz w:val="24"/>
              </w:rPr>
            </w:pPr>
          </w:p>
        </w:tc>
        <w:tc>
          <w:tcPr>
            <w:tcW w:w="1365" w:type="dxa"/>
          </w:tcPr>
          <w:p w:rsidR="0066726C" w:rsidRDefault="0066726C">
            <w:pPr>
              <w:rPr>
                <w:rFonts w:hAnsi="宋体"/>
                <w:color w:val="000000"/>
                <w:sz w:val="24"/>
              </w:rPr>
            </w:pPr>
          </w:p>
        </w:tc>
        <w:tc>
          <w:tcPr>
            <w:tcW w:w="1365" w:type="dxa"/>
          </w:tcPr>
          <w:p w:rsidR="0066726C" w:rsidRDefault="0066726C">
            <w:pPr>
              <w:pStyle w:val="a3"/>
              <w:rPr>
                <w:rFonts w:hAnsi="宋体"/>
                <w:color w:val="000000"/>
                <w:sz w:val="24"/>
              </w:rPr>
            </w:pPr>
          </w:p>
        </w:tc>
        <w:tc>
          <w:tcPr>
            <w:tcW w:w="1313" w:type="dxa"/>
          </w:tcPr>
          <w:p w:rsidR="0066726C" w:rsidRDefault="0066726C">
            <w:pPr>
              <w:pStyle w:val="a3"/>
              <w:rPr>
                <w:rFonts w:hAnsi="宋体"/>
                <w:color w:val="000000"/>
                <w:sz w:val="24"/>
              </w:rPr>
            </w:pPr>
          </w:p>
        </w:tc>
        <w:tc>
          <w:tcPr>
            <w:tcW w:w="1785" w:type="dxa"/>
          </w:tcPr>
          <w:p w:rsidR="0066726C" w:rsidRDefault="0066726C">
            <w:pPr>
              <w:pStyle w:val="a3"/>
              <w:rPr>
                <w:rFonts w:hAnsi="宋体"/>
                <w:color w:val="000000"/>
                <w:sz w:val="24"/>
              </w:rPr>
            </w:pPr>
          </w:p>
        </w:tc>
      </w:tr>
      <w:tr w:rsidR="0066726C">
        <w:trPr>
          <w:cantSplit/>
          <w:trHeight w:val="624"/>
          <w:jc w:val="center"/>
        </w:trPr>
        <w:tc>
          <w:tcPr>
            <w:tcW w:w="840" w:type="dxa"/>
            <w:vAlign w:val="center"/>
          </w:tcPr>
          <w:p w:rsidR="0066726C" w:rsidRDefault="00B537AE">
            <w:pPr>
              <w:pStyle w:val="a3"/>
              <w:jc w:val="center"/>
              <w:rPr>
                <w:rFonts w:hAnsi="宋体"/>
                <w:color w:val="000000"/>
                <w:sz w:val="24"/>
              </w:rPr>
            </w:pPr>
            <w:r>
              <w:rPr>
                <w:rFonts w:hAnsi="宋体" w:hint="eastAsia"/>
                <w:color w:val="000000"/>
                <w:sz w:val="24"/>
              </w:rPr>
              <w:t>8</w:t>
            </w:r>
          </w:p>
        </w:tc>
        <w:tc>
          <w:tcPr>
            <w:tcW w:w="1260" w:type="dxa"/>
          </w:tcPr>
          <w:p w:rsidR="0066726C" w:rsidRDefault="0066726C">
            <w:pPr>
              <w:rPr>
                <w:rFonts w:ascii="宋体" w:hAnsi="宋体"/>
                <w:color w:val="000000"/>
                <w:sz w:val="24"/>
              </w:rPr>
            </w:pPr>
          </w:p>
        </w:tc>
        <w:tc>
          <w:tcPr>
            <w:tcW w:w="2940" w:type="dxa"/>
          </w:tcPr>
          <w:p w:rsidR="0066726C" w:rsidRDefault="0066726C">
            <w:pPr>
              <w:rPr>
                <w:rFonts w:ascii="宋体" w:hAnsi="宋体"/>
                <w:color w:val="000000"/>
                <w:sz w:val="24"/>
              </w:rPr>
            </w:pPr>
          </w:p>
        </w:tc>
        <w:tc>
          <w:tcPr>
            <w:tcW w:w="1365" w:type="dxa"/>
          </w:tcPr>
          <w:p w:rsidR="0066726C" w:rsidRDefault="0066726C">
            <w:pPr>
              <w:rPr>
                <w:rFonts w:hAnsi="宋体"/>
                <w:color w:val="000000"/>
                <w:sz w:val="24"/>
              </w:rPr>
            </w:pPr>
          </w:p>
        </w:tc>
        <w:tc>
          <w:tcPr>
            <w:tcW w:w="1365" w:type="dxa"/>
          </w:tcPr>
          <w:p w:rsidR="0066726C" w:rsidRDefault="0066726C">
            <w:pPr>
              <w:pStyle w:val="a3"/>
              <w:rPr>
                <w:rFonts w:hAnsi="宋体"/>
                <w:color w:val="000000"/>
                <w:sz w:val="24"/>
              </w:rPr>
            </w:pPr>
          </w:p>
        </w:tc>
        <w:tc>
          <w:tcPr>
            <w:tcW w:w="1313" w:type="dxa"/>
          </w:tcPr>
          <w:p w:rsidR="0066726C" w:rsidRDefault="0066726C">
            <w:pPr>
              <w:pStyle w:val="a3"/>
              <w:rPr>
                <w:rFonts w:hAnsi="宋体"/>
                <w:color w:val="000000"/>
                <w:sz w:val="24"/>
              </w:rPr>
            </w:pPr>
          </w:p>
        </w:tc>
        <w:tc>
          <w:tcPr>
            <w:tcW w:w="1785" w:type="dxa"/>
          </w:tcPr>
          <w:p w:rsidR="0066726C" w:rsidRDefault="0066726C">
            <w:pPr>
              <w:pStyle w:val="a3"/>
              <w:rPr>
                <w:rFonts w:hAnsi="宋体"/>
                <w:color w:val="000000"/>
                <w:sz w:val="24"/>
              </w:rPr>
            </w:pPr>
          </w:p>
        </w:tc>
      </w:tr>
      <w:tr w:rsidR="0066726C">
        <w:trPr>
          <w:cantSplit/>
          <w:trHeight w:val="624"/>
          <w:jc w:val="center"/>
        </w:trPr>
        <w:tc>
          <w:tcPr>
            <w:tcW w:w="7770" w:type="dxa"/>
            <w:gridSpan w:val="5"/>
            <w:vAlign w:val="center"/>
          </w:tcPr>
          <w:p w:rsidR="0066726C" w:rsidRDefault="00B537AE">
            <w:pPr>
              <w:pStyle w:val="a3"/>
              <w:jc w:val="center"/>
              <w:rPr>
                <w:rFonts w:hAnsi="宋体"/>
                <w:color w:val="000000"/>
                <w:sz w:val="24"/>
              </w:rPr>
            </w:pPr>
            <w:r>
              <w:rPr>
                <w:rFonts w:hAnsi="宋体" w:hint="eastAsia"/>
                <w:b/>
                <w:color w:val="000000"/>
                <w:sz w:val="24"/>
              </w:rPr>
              <w:t>合计</w:t>
            </w:r>
          </w:p>
        </w:tc>
        <w:tc>
          <w:tcPr>
            <w:tcW w:w="1313" w:type="dxa"/>
            <w:vAlign w:val="center"/>
          </w:tcPr>
          <w:p w:rsidR="0066726C" w:rsidRDefault="0066726C">
            <w:pPr>
              <w:pStyle w:val="a3"/>
              <w:jc w:val="center"/>
              <w:rPr>
                <w:rFonts w:hAnsi="宋体"/>
                <w:color w:val="000000"/>
                <w:sz w:val="24"/>
              </w:rPr>
            </w:pPr>
          </w:p>
        </w:tc>
        <w:tc>
          <w:tcPr>
            <w:tcW w:w="1785" w:type="dxa"/>
            <w:vAlign w:val="center"/>
          </w:tcPr>
          <w:p w:rsidR="0066726C" w:rsidRDefault="0066726C">
            <w:pPr>
              <w:pStyle w:val="a3"/>
              <w:jc w:val="center"/>
              <w:rPr>
                <w:rFonts w:hAnsi="宋体"/>
                <w:color w:val="000000"/>
                <w:sz w:val="24"/>
              </w:rPr>
            </w:pPr>
          </w:p>
        </w:tc>
      </w:tr>
    </w:tbl>
    <w:p w:rsidR="0066726C" w:rsidRDefault="00B537AE">
      <w:pPr>
        <w:pStyle w:val="a4"/>
        <w:spacing w:line="360" w:lineRule="auto"/>
        <w:rPr>
          <w:rFonts w:ascii="宋体" w:hAnsi="宋体"/>
          <w:color w:val="000000"/>
          <w:sz w:val="24"/>
        </w:rPr>
      </w:pPr>
      <w:r>
        <w:rPr>
          <w:rFonts w:ascii="宋体" w:hAnsi="宋体" w:hint="eastAsia"/>
          <w:color w:val="000000"/>
          <w:sz w:val="24"/>
        </w:rPr>
        <w:t>投标人签章：</w:t>
      </w:r>
    </w:p>
    <w:p w:rsidR="0066726C" w:rsidRDefault="0066726C" w:rsidP="00CD75E9">
      <w:pPr>
        <w:spacing w:beforeLines="20" w:afterLines="20" w:line="360" w:lineRule="auto"/>
        <w:rPr>
          <w:rFonts w:ascii="宋体" w:hAnsi="宋体"/>
          <w:color w:val="000000"/>
          <w:sz w:val="28"/>
        </w:rPr>
      </w:pPr>
    </w:p>
    <w:p w:rsidR="0066726C" w:rsidRDefault="00B537AE" w:rsidP="00CD75E9">
      <w:pPr>
        <w:spacing w:beforeLines="20" w:afterLines="20" w:line="360" w:lineRule="auto"/>
        <w:jc w:val="center"/>
        <w:rPr>
          <w:rFonts w:ascii="宋体" w:hAnsi="宋体"/>
          <w:b/>
          <w:color w:val="000000"/>
          <w:sz w:val="28"/>
          <w:szCs w:val="28"/>
        </w:rPr>
      </w:pPr>
      <w:bookmarkStart w:id="34" w:name="_Hlt509738950"/>
      <w:bookmarkStart w:id="35" w:name="_Toc351103058"/>
      <w:bookmarkStart w:id="36" w:name="_Toc516969105"/>
      <w:bookmarkStart w:id="37" w:name="_Toc300210390"/>
      <w:bookmarkStart w:id="38" w:name="_Toc220232402"/>
      <w:bookmarkEnd w:id="34"/>
      <w:r>
        <w:rPr>
          <w:rFonts w:ascii="宋体"/>
          <w:color w:val="000000"/>
        </w:rPr>
        <w:br w:type="page"/>
      </w:r>
      <w:r>
        <w:rPr>
          <w:rFonts w:hint="eastAsia"/>
          <w:b/>
          <w:color w:val="000000"/>
          <w:sz w:val="28"/>
          <w:szCs w:val="28"/>
        </w:rPr>
        <w:lastRenderedPageBreak/>
        <w:t>七．投标人综合情况简介</w:t>
      </w:r>
      <w:bookmarkEnd w:id="35"/>
    </w:p>
    <w:p w:rsidR="0066726C" w:rsidRDefault="00B537AE">
      <w:pPr>
        <w:spacing w:line="500" w:lineRule="exact"/>
        <w:jc w:val="center"/>
        <w:rPr>
          <w:rFonts w:ascii="宋体" w:hAnsi="宋体"/>
          <w:color w:val="000000"/>
          <w:sz w:val="24"/>
        </w:rPr>
      </w:pPr>
      <w:r>
        <w:rPr>
          <w:rFonts w:ascii="宋体" w:hAnsi="宋体" w:hint="eastAsia"/>
          <w:color w:val="000000"/>
          <w:sz w:val="24"/>
        </w:rPr>
        <w:t>(</w:t>
      </w:r>
      <w:r>
        <w:rPr>
          <w:rFonts w:ascii="宋体" w:hAnsi="宋体" w:hint="eastAsia"/>
          <w:color w:val="000000"/>
          <w:sz w:val="24"/>
        </w:rPr>
        <w:t>投标人可自行制作格式</w:t>
      </w:r>
      <w:r>
        <w:rPr>
          <w:rFonts w:ascii="宋体" w:hAnsi="宋体" w:hint="eastAsia"/>
          <w:color w:val="000000"/>
          <w:sz w:val="24"/>
        </w:rPr>
        <w:t>)</w:t>
      </w:r>
    </w:p>
    <w:p w:rsidR="0066726C" w:rsidRDefault="0066726C">
      <w:pPr>
        <w:spacing w:line="500" w:lineRule="exact"/>
        <w:rPr>
          <w:rFonts w:ascii="宋体" w:hAnsi="宋体"/>
          <w:color w:val="000000"/>
          <w:sz w:val="24"/>
        </w:rPr>
      </w:pPr>
    </w:p>
    <w:p w:rsidR="0066726C" w:rsidRDefault="00B537AE">
      <w:pPr>
        <w:pStyle w:val="3"/>
        <w:jc w:val="center"/>
        <w:rPr>
          <w:rFonts w:hAnsi="宋体"/>
          <w:color w:val="000000"/>
          <w:sz w:val="28"/>
          <w:szCs w:val="36"/>
        </w:rPr>
      </w:pPr>
      <w:r>
        <w:rPr>
          <w:rFonts w:hAnsi="宋体"/>
          <w:color w:val="000000"/>
          <w:sz w:val="28"/>
        </w:rPr>
        <w:br w:type="page"/>
      </w:r>
      <w:bookmarkStart w:id="39" w:name="_Toc351103059"/>
      <w:r>
        <w:rPr>
          <w:rFonts w:hAnsi="宋体" w:hint="eastAsia"/>
          <w:color w:val="000000"/>
          <w:sz w:val="28"/>
        </w:rPr>
        <w:lastRenderedPageBreak/>
        <w:t>八．有关证明文件</w:t>
      </w:r>
      <w:bookmarkEnd w:id="36"/>
      <w:bookmarkEnd w:id="37"/>
      <w:bookmarkEnd w:id="38"/>
      <w:bookmarkEnd w:id="39"/>
    </w:p>
    <w:p w:rsidR="0066726C" w:rsidRDefault="00B537AE">
      <w:pPr>
        <w:tabs>
          <w:tab w:val="left" w:pos="4620"/>
        </w:tabs>
        <w:spacing w:line="360" w:lineRule="auto"/>
        <w:ind w:firstLineChars="200" w:firstLine="480"/>
        <w:rPr>
          <w:rFonts w:ascii="宋体" w:hAnsi="宋体" w:cs="Arial"/>
          <w:b/>
          <w:color w:val="000000"/>
          <w:sz w:val="24"/>
        </w:rPr>
      </w:pPr>
      <w:bookmarkStart w:id="40" w:name="_Toc351103060"/>
      <w:bookmarkStart w:id="41" w:name="_Toc300210391"/>
      <w:r>
        <w:rPr>
          <w:rFonts w:ascii="宋体" w:hAnsi="宋体" w:hint="eastAsia"/>
          <w:color w:val="000000"/>
          <w:sz w:val="24"/>
        </w:rPr>
        <w:t>1</w:t>
      </w:r>
      <w:r>
        <w:rPr>
          <w:rFonts w:ascii="宋体" w:hAnsi="宋体" w:hint="eastAsia"/>
          <w:color w:val="000000"/>
          <w:sz w:val="24"/>
        </w:rPr>
        <w:t>、详见采购需求、评审细则：“投标人须提交的证明文件”；</w:t>
      </w:r>
    </w:p>
    <w:p w:rsidR="0066726C" w:rsidRDefault="00B537AE">
      <w:pPr>
        <w:tabs>
          <w:tab w:val="left" w:pos="4620"/>
        </w:tabs>
        <w:spacing w:line="360" w:lineRule="auto"/>
        <w:ind w:firstLineChars="200" w:firstLine="480"/>
        <w:rPr>
          <w:color w:val="000000"/>
          <w:sz w:val="24"/>
        </w:rPr>
      </w:pPr>
      <w:r>
        <w:rPr>
          <w:rFonts w:ascii="宋体" w:hAnsi="宋体" w:hint="eastAsia"/>
          <w:color w:val="000000"/>
          <w:sz w:val="24"/>
        </w:rPr>
        <w:t>2</w:t>
      </w:r>
      <w:r>
        <w:rPr>
          <w:rFonts w:ascii="宋体" w:hAnsi="宋体" w:hint="eastAsia"/>
          <w:color w:val="000000"/>
          <w:sz w:val="24"/>
        </w:rPr>
        <w:t>、</w:t>
      </w:r>
      <w:r>
        <w:rPr>
          <w:rFonts w:hint="eastAsia"/>
          <w:color w:val="000000"/>
          <w:sz w:val="24"/>
        </w:rPr>
        <w:t>投标人认为有必要提交的其他证明材料</w:t>
      </w:r>
    </w:p>
    <w:p w:rsidR="0066726C" w:rsidRDefault="00B537AE">
      <w:pPr>
        <w:tabs>
          <w:tab w:val="left" w:pos="4620"/>
        </w:tabs>
        <w:spacing w:line="360" w:lineRule="auto"/>
        <w:ind w:firstLineChars="200" w:firstLine="482"/>
        <w:rPr>
          <w:b/>
          <w:color w:val="000000"/>
          <w:sz w:val="24"/>
        </w:rPr>
      </w:pPr>
      <w:r>
        <w:rPr>
          <w:rFonts w:hint="eastAsia"/>
          <w:b/>
          <w:color w:val="000000"/>
          <w:sz w:val="24"/>
        </w:rPr>
        <w:t>注：如项目要求的相关证明、证件资料较多，请投标人自行将所有要求的证明、证件资料按采购需求和评审细则评标的顺序依次制作进投标文件内。</w:t>
      </w:r>
    </w:p>
    <w:p w:rsidR="0066726C" w:rsidRDefault="00B537AE">
      <w:pPr>
        <w:pStyle w:val="3"/>
        <w:jc w:val="center"/>
        <w:rPr>
          <w:rFonts w:hAnsi="宋体"/>
          <w:color w:val="000000"/>
          <w:sz w:val="28"/>
        </w:rPr>
      </w:pPr>
      <w:r>
        <w:rPr>
          <w:color w:val="000000"/>
          <w:sz w:val="24"/>
          <w:szCs w:val="24"/>
        </w:rPr>
        <w:br w:type="page"/>
      </w:r>
      <w:bookmarkStart w:id="42" w:name="_Toc417031391"/>
      <w:r>
        <w:rPr>
          <w:rFonts w:hAnsi="宋体" w:hint="eastAsia"/>
          <w:color w:val="000000"/>
          <w:sz w:val="28"/>
        </w:rPr>
        <w:lastRenderedPageBreak/>
        <w:t>九．</w:t>
      </w:r>
      <w:bookmarkEnd w:id="42"/>
      <w:r>
        <w:rPr>
          <w:rFonts w:hAnsi="宋体" w:hint="eastAsia"/>
          <w:color w:val="000000"/>
          <w:sz w:val="28"/>
        </w:rPr>
        <w:t>法人授权委托书格式</w:t>
      </w:r>
    </w:p>
    <w:p w:rsidR="0066726C" w:rsidRDefault="00B537AE">
      <w:pPr>
        <w:spacing w:line="360" w:lineRule="auto"/>
        <w:rPr>
          <w:rFonts w:ascii="宋体" w:hAnsi="宋体" w:cs="Arial"/>
          <w:b/>
          <w:color w:val="000000"/>
          <w:sz w:val="24"/>
          <w:u w:val="single"/>
        </w:rPr>
      </w:pPr>
      <w:bookmarkStart w:id="43" w:name="_Toc417031394"/>
      <w:bookmarkStart w:id="44" w:name="_Toc220232403"/>
      <w:bookmarkEnd w:id="40"/>
      <w:bookmarkEnd w:id="41"/>
      <w:r>
        <w:rPr>
          <w:rFonts w:ascii="宋体" w:hAnsi="宋体" w:cs="Arial"/>
          <w:b/>
          <w:color w:val="000000"/>
          <w:sz w:val="24"/>
        </w:rPr>
        <w:t>致：</w:t>
      </w:r>
      <w:r>
        <w:rPr>
          <w:rFonts w:ascii="宋体" w:hAnsi="宋体" w:cs="Arial" w:hint="eastAsia"/>
          <w:b/>
          <w:color w:val="000000"/>
          <w:sz w:val="24"/>
        </w:rPr>
        <w:t>（采购人）</w:t>
      </w:r>
    </w:p>
    <w:p w:rsidR="0066726C" w:rsidRDefault="00B537AE">
      <w:pPr>
        <w:spacing w:line="360" w:lineRule="auto"/>
        <w:ind w:firstLine="645"/>
        <w:rPr>
          <w:rFonts w:ascii="宋体" w:hAnsi="宋体" w:cs="Arial"/>
          <w:color w:val="000000"/>
          <w:sz w:val="24"/>
        </w:rPr>
      </w:pPr>
      <w:r>
        <w:rPr>
          <w:rFonts w:ascii="宋体" w:hAnsi="宋体" w:cs="Arial"/>
          <w:color w:val="000000"/>
          <w:sz w:val="24"/>
        </w:rPr>
        <w:t>本授权书声明：（投标人名称）的（法人代表姓名、职务）授权（被授权人的姓名、职务）为我方就号</w:t>
      </w:r>
      <w:r>
        <w:rPr>
          <w:rFonts w:ascii="宋体" w:hAnsi="宋体" w:cs="Arial" w:hint="eastAsia"/>
          <w:color w:val="000000"/>
          <w:sz w:val="24"/>
        </w:rPr>
        <w:t>“”</w:t>
      </w:r>
      <w:r>
        <w:rPr>
          <w:rFonts w:ascii="宋体" w:hAnsi="宋体" w:cs="Arial"/>
          <w:color w:val="000000"/>
          <w:sz w:val="24"/>
        </w:rPr>
        <w:t>项目投标活动的合法代理人，以我方名义全权处理与该项目投标、签订合同以及合同执行有关的一切事务。</w:t>
      </w:r>
    </w:p>
    <w:p w:rsidR="0066726C" w:rsidRDefault="00B537AE">
      <w:pPr>
        <w:spacing w:line="360" w:lineRule="auto"/>
        <w:ind w:firstLine="645"/>
        <w:rPr>
          <w:rFonts w:ascii="宋体" w:hAnsi="宋体" w:cs="Arial"/>
          <w:color w:val="000000"/>
          <w:sz w:val="24"/>
        </w:rPr>
      </w:pPr>
      <w:r>
        <w:rPr>
          <w:rFonts w:ascii="宋体" w:hAnsi="宋体" w:cs="Arial"/>
          <w:color w:val="000000"/>
          <w:sz w:val="24"/>
        </w:rPr>
        <w:t>特此声明。</w:t>
      </w:r>
    </w:p>
    <w:p w:rsidR="0066726C" w:rsidRDefault="0066726C">
      <w:pPr>
        <w:spacing w:line="360" w:lineRule="auto"/>
        <w:rPr>
          <w:rFonts w:ascii="宋体" w:hAnsi="宋体" w:cs="Arial"/>
          <w:color w:val="000000"/>
          <w:sz w:val="24"/>
        </w:rPr>
      </w:pPr>
    </w:p>
    <w:p w:rsidR="0066726C" w:rsidRDefault="00B537AE">
      <w:pPr>
        <w:spacing w:line="360" w:lineRule="auto"/>
        <w:rPr>
          <w:rFonts w:ascii="宋体" w:hAnsi="宋体" w:cs="Arial"/>
          <w:color w:val="000000"/>
          <w:sz w:val="24"/>
          <w:u w:val="single"/>
        </w:rPr>
      </w:pPr>
      <w:r>
        <w:rPr>
          <w:rFonts w:ascii="宋体" w:hAnsi="宋体" w:cs="Arial"/>
          <w:color w:val="000000"/>
          <w:sz w:val="24"/>
        </w:rPr>
        <w:t>法定代表人</w:t>
      </w:r>
      <w:r>
        <w:rPr>
          <w:rFonts w:ascii="宋体" w:hAnsi="宋体" w:cs="Arial" w:hint="eastAsia"/>
          <w:color w:val="000000"/>
          <w:sz w:val="24"/>
        </w:rPr>
        <w:t>签字或盖章或签章</w:t>
      </w:r>
      <w:r>
        <w:rPr>
          <w:rFonts w:ascii="宋体" w:hAnsi="宋体" w:cs="Arial"/>
          <w:color w:val="000000"/>
          <w:sz w:val="24"/>
        </w:rPr>
        <w:t>：</w:t>
      </w:r>
    </w:p>
    <w:p w:rsidR="0066726C" w:rsidRDefault="00B537AE">
      <w:pPr>
        <w:spacing w:line="360" w:lineRule="auto"/>
        <w:rPr>
          <w:rFonts w:ascii="宋体" w:hAnsi="宋体" w:cs="Arial"/>
          <w:color w:val="000000"/>
          <w:sz w:val="24"/>
          <w:u w:val="single"/>
        </w:rPr>
      </w:pPr>
      <w:r>
        <w:rPr>
          <w:rFonts w:ascii="宋体" w:hAnsi="宋体" w:cs="Arial"/>
          <w:color w:val="000000"/>
          <w:sz w:val="24"/>
        </w:rPr>
        <w:t xml:space="preserve">          </w:t>
      </w:r>
      <w:r>
        <w:rPr>
          <w:rFonts w:ascii="宋体" w:hAnsi="宋体" w:cs="Arial"/>
          <w:color w:val="000000"/>
          <w:sz w:val="24"/>
        </w:rPr>
        <w:t>职</w:t>
      </w:r>
      <w:r>
        <w:rPr>
          <w:rFonts w:ascii="宋体" w:hAnsi="宋体" w:cs="Arial"/>
          <w:color w:val="000000"/>
          <w:sz w:val="24"/>
        </w:rPr>
        <w:t xml:space="preserve">    </w:t>
      </w:r>
      <w:r>
        <w:rPr>
          <w:rFonts w:ascii="宋体" w:hAnsi="宋体" w:cs="Arial"/>
          <w:color w:val="000000"/>
          <w:sz w:val="24"/>
        </w:rPr>
        <w:t>务：</w:t>
      </w:r>
    </w:p>
    <w:p w:rsidR="0066726C" w:rsidRDefault="00B537AE">
      <w:pPr>
        <w:spacing w:line="360" w:lineRule="auto"/>
        <w:rPr>
          <w:rFonts w:ascii="宋体" w:hAnsi="宋体" w:cs="Arial"/>
          <w:color w:val="000000"/>
          <w:sz w:val="24"/>
        </w:rPr>
      </w:pPr>
      <w:r>
        <w:rPr>
          <w:rFonts w:ascii="宋体" w:hAnsi="宋体" w:cs="Arial"/>
          <w:color w:val="000000"/>
          <w:sz w:val="24"/>
        </w:rPr>
        <w:t>代理人（被授权人）</w:t>
      </w:r>
      <w:r>
        <w:rPr>
          <w:rFonts w:ascii="宋体" w:hAnsi="宋体" w:cs="Arial" w:hint="eastAsia"/>
          <w:color w:val="000000"/>
          <w:sz w:val="24"/>
        </w:rPr>
        <w:t>签字或盖章或签章</w:t>
      </w:r>
      <w:r>
        <w:rPr>
          <w:rFonts w:ascii="宋体" w:hAnsi="宋体" w:cs="Arial"/>
          <w:color w:val="000000"/>
          <w:sz w:val="24"/>
        </w:rPr>
        <w:t>：</w:t>
      </w:r>
    </w:p>
    <w:p w:rsidR="0066726C" w:rsidRDefault="00B537AE">
      <w:pPr>
        <w:spacing w:line="360" w:lineRule="auto"/>
        <w:rPr>
          <w:rFonts w:ascii="宋体" w:hAnsi="宋体" w:cs="Arial"/>
          <w:color w:val="000000"/>
          <w:sz w:val="24"/>
        </w:rPr>
      </w:pPr>
      <w:r>
        <w:rPr>
          <w:rFonts w:ascii="宋体" w:hAnsi="宋体" w:cs="Arial"/>
          <w:color w:val="000000"/>
          <w:sz w:val="24"/>
        </w:rPr>
        <w:t xml:space="preserve">          </w:t>
      </w:r>
      <w:r>
        <w:rPr>
          <w:rFonts w:ascii="宋体" w:hAnsi="宋体" w:cs="Arial"/>
          <w:color w:val="000000"/>
          <w:sz w:val="24"/>
        </w:rPr>
        <w:t>职</w:t>
      </w:r>
      <w:r>
        <w:rPr>
          <w:rFonts w:ascii="宋体" w:hAnsi="宋体" w:cs="Arial"/>
          <w:color w:val="000000"/>
          <w:sz w:val="24"/>
        </w:rPr>
        <w:t xml:space="preserve">    </w:t>
      </w:r>
      <w:r>
        <w:rPr>
          <w:rFonts w:ascii="宋体" w:hAnsi="宋体" w:cs="Arial"/>
          <w:color w:val="000000"/>
          <w:sz w:val="24"/>
        </w:rPr>
        <w:t>务：</w:t>
      </w:r>
    </w:p>
    <w:p w:rsidR="0066726C" w:rsidRDefault="00B537AE">
      <w:pPr>
        <w:spacing w:line="360" w:lineRule="auto"/>
        <w:rPr>
          <w:rFonts w:ascii="宋体" w:hAnsi="宋体" w:cs="Arial"/>
          <w:color w:val="000000"/>
          <w:sz w:val="24"/>
        </w:rPr>
      </w:pPr>
      <w:r>
        <w:rPr>
          <w:rFonts w:ascii="宋体" w:hAnsi="宋体" w:cs="Arial" w:hint="eastAsia"/>
          <w:color w:val="000000"/>
          <w:sz w:val="24"/>
        </w:rPr>
        <w:t xml:space="preserve">          </w:t>
      </w:r>
      <w:r>
        <w:rPr>
          <w:rFonts w:ascii="宋体" w:hAnsi="宋体" w:cs="Arial" w:hint="eastAsia"/>
          <w:color w:val="000000"/>
          <w:sz w:val="24"/>
        </w:rPr>
        <w:t>手</w:t>
      </w:r>
      <w:r>
        <w:rPr>
          <w:rFonts w:ascii="宋体" w:hAnsi="宋体" w:cs="Arial" w:hint="eastAsia"/>
          <w:color w:val="000000"/>
          <w:sz w:val="24"/>
        </w:rPr>
        <w:t xml:space="preserve">    </w:t>
      </w:r>
      <w:r>
        <w:rPr>
          <w:rFonts w:ascii="宋体" w:hAnsi="宋体" w:cs="Arial" w:hint="eastAsia"/>
          <w:color w:val="000000"/>
          <w:sz w:val="24"/>
        </w:rPr>
        <w:t>机：</w:t>
      </w:r>
    </w:p>
    <w:p w:rsidR="0066726C" w:rsidRDefault="0066726C">
      <w:pPr>
        <w:spacing w:line="360" w:lineRule="auto"/>
        <w:rPr>
          <w:rFonts w:ascii="宋体" w:hAnsi="宋体" w:cs="Arial"/>
          <w:color w:val="000000"/>
          <w:sz w:val="24"/>
        </w:rPr>
      </w:pPr>
    </w:p>
    <w:p w:rsidR="0066726C" w:rsidRDefault="00B537AE">
      <w:pPr>
        <w:spacing w:line="360" w:lineRule="auto"/>
        <w:rPr>
          <w:rFonts w:ascii="宋体" w:hAnsi="宋体" w:cs="Arial"/>
          <w:color w:val="000000"/>
          <w:sz w:val="24"/>
        </w:rPr>
      </w:pPr>
      <w:r>
        <w:rPr>
          <w:rFonts w:ascii="宋体" w:hAnsi="宋体" w:cs="Arial"/>
          <w:color w:val="000000"/>
          <w:sz w:val="24"/>
        </w:rPr>
        <w:t xml:space="preserve">                    </w:t>
      </w:r>
      <w:r>
        <w:rPr>
          <w:rFonts w:ascii="宋体" w:hAnsi="宋体" w:cs="Arial"/>
          <w:color w:val="000000"/>
          <w:sz w:val="24"/>
        </w:rPr>
        <w:t>投标人名称：</w:t>
      </w:r>
    </w:p>
    <w:p w:rsidR="0066726C" w:rsidRDefault="00B537AE">
      <w:pPr>
        <w:spacing w:line="360" w:lineRule="auto"/>
        <w:rPr>
          <w:rFonts w:ascii="宋体" w:hAnsi="宋体" w:cs="Arial"/>
          <w:color w:val="000000"/>
          <w:sz w:val="24"/>
        </w:rPr>
      </w:pPr>
      <w:r>
        <w:rPr>
          <w:rFonts w:ascii="宋体" w:hAnsi="宋体" w:cs="Arial"/>
          <w:color w:val="000000"/>
          <w:sz w:val="24"/>
        </w:rPr>
        <w:t xml:space="preserve">                             </w:t>
      </w:r>
      <w:r>
        <w:rPr>
          <w:rFonts w:ascii="宋体" w:hAnsi="宋体" w:cs="Arial"/>
          <w:color w:val="000000"/>
          <w:sz w:val="24"/>
        </w:rPr>
        <w:t>（</w:t>
      </w:r>
      <w:r>
        <w:rPr>
          <w:rFonts w:ascii="宋体" w:hAnsi="宋体" w:cs="Arial" w:hint="eastAsia"/>
          <w:color w:val="000000"/>
          <w:sz w:val="24"/>
        </w:rPr>
        <w:t>投标人签章</w:t>
      </w:r>
      <w:r>
        <w:rPr>
          <w:rFonts w:ascii="宋体" w:hAnsi="宋体" w:cs="Arial"/>
          <w:color w:val="000000"/>
          <w:sz w:val="24"/>
        </w:rPr>
        <w:t>）</w:t>
      </w:r>
    </w:p>
    <w:p w:rsidR="0066726C" w:rsidRDefault="0066726C">
      <w:pPr>
        <w:spacing w:line="360" w:lineRule="auto"/>
        <w:rPr>
          <w:rFonts w:ascii="宋体" w:hAnsi="宋体" w:cs="Arial"/>
          <w:color w:val="000000"/>
          <w:sz w:val="24"/>
        </w:rPr>
      </w:pPr>
    </w:p>
    <w:p w:rsidR="0066726C" w:rsidRDefault="00B537AE">
      <w:pPr>
        <w:spacing w:line="360" w:lineRule="auto"/>
        <w:rPr>
          <w:rFonts w:ascii="宋体" w:hAnsi="宋体" w:cs="Arial"/>
          <w:color w:val="000000"/>
          <w:sz w:val="24"/>
          <w:u w:val="single"/>
        </w:rPr>
      </w:pPr>
      <w:r>
        <w:rPr>
          <w:rFonts w:ascii="宋体" w:hAnsi="宋体" w:cs="Arial"/>
          <w:color w:val="000000"/>
          <w:sz w:val="24"/>
        </w:rPr>
        <w:t xml:space="preserve">                    </w:t>
      </w:r>
      <w:r>
        <w:rPr>
          <w:rFonts w:ascii="宋体" w:hAnsi="宋体" w:cs="Arial"/>
          <w:color w:val="000000"/>
          <w:sz w:val="24"/>
        </w:rPr>
        <w:t>日</w:t>
      </w:r>
      <w:r>
        <w:rPr>
          <w:rFonts w:ascii="宋体" w:hAnsi="宋体" w:cs="Arial"/>
          <w:color w:val="000000"/>
          <w:sz w:val="24"/>
        </w:rPr>
        <w:t xml:space="preserve">      </w:t>
      </w:r>
      <w:r>
        <w:rPr>
          <w:rFonts w:ascii="宋体" w:hAnsi="宋体" w:cs="Arial"/>
          <w:color w:val="000000"/>
          <w:sz w:val="24"/>
        </w:rPr>
        <w:t>期：</w:t>
      </w:r>
    </w:p>
    <w:p w:rsidR="0066726C" w:rsidRDefault="0066726C">
      <w:pPr>
        <w:spacing w:line="360" w:lineRule="auto"/>
        <w:jc w:val="center"/>
        <w:rPr>
          <w:rFonts w:ascii="宋体" w:hAnsi="宋体" w:cs="Arial"/>
          <w:color w:val="000000"/>
          <w:sz w:val="24"/>
        </w:rPr>
      </w:pPr>
    </w:p>
    <w:p w:rsidR="0066726C" w:rsidRDefault="0066726C">
      <w:pPr>
        <w:spacing w:line="360" w:lineRule="auto"/>
        <w:rPr>
          <w:rFonts w:ascii="宋体" w:hAnsi="宋体" w:cs="Arial"/>
          <w:color w:val="000000"/>
          <w:sz w:val="24"/>
        </w:rPr>
      </w:pPr>
    </w:p>
    <w:p w:rsidR="0066726C" w:rsidRDefault="00B537AE">
      <w:pPr>
        <w:spacing w:line="360" w:lineRule="auto"/>
        <w:jc w:val="center"/>
        <w:rPr>
          <w:color w:val="000000"/>
          <w:sz w:val="24"/>
        </w:rPr>
      </w:pPr>
      <w:r>
        <w:rPr>
          <w:rFonts w:hint="eastAsia"/>
          <w:color w:val="000000"/>
          <w:sz w:val="24"/>
        </w:rPr>
        <w:t>（提供投标人法定代表人、被授权代表人身份证扫描件）</w:t>
      </w:r>
    </w:p>
    <w:bookmarkEnd w:id="43"/>
    <w:p w:rsidR="0066726C" w:rsidRDefault="0066726C">
      <w:pPr>
        <w:rPr>
          <w:rFonts w:ascii="宋体" w:hAnsi="宋体"/>
          <w:color w:val="000000"/>
          <w:sz w:val="28"/>
          <w:u w:val="single"/>
        </w:rPr>
      </w:pPr>
    </w:p>
    <w:p w:rsidR="0066726C" w:rsidRDefault="0066726C">
      <w:pPr>
        <w:rPr>
          <w:rFonts w:ascii="宋体" w:hAnsi="宋体"/>
          <w:color w:val="000000"/>
          <w:sz w:val="28"/>
          <w:u w:val="single"/>
        </w:rPr>
      </w:pPr>
    </w:p>
    <w:bookmarkEnd w:id="44"/>
    <w:p w:rsidR="0066726C" w:rsidRDefault="0066726C">
      <w:pPr>
        <w:rPr>
          <w:rFonts w:ascii="宋体" w:hAnsi="宋体"/>
          <w:color w:val="000000"/>
          <w:sz w:val="24"/>
          <w:u w:val="single"/>
        </w:rPr>
      </w:pPr>
    </w:p>
    <w:p w:rsidR="0066726C" w:rsidRDefault="00B537AE">
      <w:pPr>
        <w:pStyle w:val="3"/>
        <w:numPr>
          <w:ilvl w:val="0"/>
          <w:numId w:val="3"/>
        </w:numPr>
        <w:jc w:val="center"/>
        <w:rPr>
          <w:rFonts w:hAnsi="宋体"/>
          <w:color w:val="000000"/>
          <w:sz w:val="28"/>
        </w:rPr>
      </w:pPr>
      <w:bookmarkStart w:id="45" w:name="_Hlt526418107"/>
      <w:bookmarkStart w:id="46" w:name="_Toc351103062"/>
      <w:bookmarkStart w:id="47" w:name="_Hlt509738384"/>
      <w:bookmarkStart w:id="48" w:name="_Toc516969111"/>
      <w:bookmarkStart w:id="49" w:name="_Toc300210397"/>
      <w:bookmarkStart w:id="50" w:name="_Toc197934560"/>
      <w:bookmarkEnd w:id="45"/>
      <w:r>
        <w:rPr>
          <w:rFonts w:hAnsi="宋体" w:hint="eastAsia"/>
          <w:color w:val="000000"/>
          <w:sz w:val="28"/>
        </w:rPr>
        <w:t>所投货物的技术资料或样本等</w:t>
      </w:r>
      <w:bookmarkStart w:id="51" w:name="_Hlt509650291"/>
      <w:bookmarkEnd w:id="46"/>
      <w:bookmarkEnd w:id="47"/>
      <w:bookmarkEnd w:id="48"/>
      <w:bookmarkEnd w:id="49"/>
      <w:bookmarkEnd w:id="50"/>
      <w:bookmarkEnd w:id="51"/>
    </w:p>
    <w:p w:rsidR="0066726C" w:rsidRDefault="0066726C">
      <w:pPr>
        <w:rPr>
          <w:rFonts w:hAnsi="宋体"/>
          <w:color w:val="000000"/>
          <w:sz w:val="28"/>
        </w:rPr>
      </w:pPr>
    </w:p>
    <w:p w:rsidR="0066726C" w:rsidRDefault="0066726C">
      <w:pPr>
        <w:rPr>
          <w:rFonts w:hAnsi="宋体"/>
          <w:color w:val="000000"/>
          <w:sz w:val="28"/>
        </w:rPr>
      </w:pPr>
    </w:p>
    <w:p w:rsidR="0066726C" w:rsidRDefault="0066726C">
      <w:pPr>
        <w:rPr>
          <w:rFonts w:hAnsi="宋体"/>
          <w:color w:val="000000"/>
          <w:sz w:val="28"/>
        </w:rPr>
      </w:pPr>
    </w:p>
    <w:p w:rsidR="0066726C" w:rsidRDefault="0066726C">
      <w:pPr>
        <w:rPr>
          <w:color w:val="000000"/>
        </w:rPr>
      </w:pPr>
    </w:p>
    <w:p w:rsidR="0066726C" w:rsidRDefault="00B537AE">
      <w:pPr>
        <w:spacing w:line="360" w:lineRule="auto"/>
        <w:rPr>
          <w:rFonts w:hAnsi="宋体"/>
          <w:b/>
          <w:color w:val="000000"/>
          <w:sz w:val="28"/>
        </w:rPr>
      </w:pPr>
      <w:r>
        <w:rPr>
          <w:rFonts w:hAnsi="宋体" w:hint="eastAsia"/>
          <w:b/>
          <w:color w:val="000000"/>
          <w:sz w:val="28"/>
        </w:rPr>
        <w:t>十一．评标所涉及的相关技术措施、承诺、方案计划、工艺说明等</w:t>
      </w:r>
      <w:r>
        <w:rPr>
          <w:rFonts w:hAnsi="宋体" w:hint="eastAsia"/>
          <w:b/>
          <w:color w:val="000000"/>
          <w:sz w:val="28"/>
        </w:rPr>
        <w:t xml:space="preserve">                </w:t>
      </w:r>
    </w:p>
    <w:p w:rsidR="0066726C" w:rsidRDefault="00B537AE">
      <w:pPr>
        <w:spacing w:line="360" w:lineRule="auto"/>
        <w:ind w:left="1536" w:hangingChars="640" w:hanging="1536"/>
        <w:jc w:val="center"/>
        <w:rPr>
          <w:rFonts w:ascii="仿宋_GB2312" w:eastAsia="仿宋_GB2312" w:hAnsi="宋体"/>
          <w:color w:val="000000"/>
          <w:sz w:val="28"/>
          <w:szCs w:val="28"/>
        </w:rPr>
      </w:pPr>
      <w:r>
        <w:rPr>
          <w:rFonts w:ascii="宋体" w:hAnsi="宋体" w:hint="eastAsia"/>
          <w:color w:val="000000"/>
          <w:sz w:val="24"/>
        </w:rPr>
        <w:t>(</w:t>
      </w:r>
      <w:r>
        <w:rPr>
          <w:rFonts w:ascii="宋体" w:hAnsi="宋体" w:hint="eastAsia"/>
          <w:color w:val="000000"/>
          <w:sz w:val="24"/>
        </w:rPr>
        <w:t>投标人可自行制作格式</w:t>
      </w:r>
      <w:r>
        <w:rPr>
          <w:rFonts w:ascii="宋体" w:hAnsi="宋体" w:hint="eastAsia"/>
          <w:color w:val="000000"/>
          <w:sz w:val="24"/>
        </w:rPr>
        <w:t>)</w:t>
      </w:r>
    </w:p>
    <w:p w:rsidR="0066726C" w:rsidRDefault="00B537AE">
      <w:pPr>
        <w:pStyle w:val="2"/>
        <w:jc w:val="center"/>
        <w:rPr>
          <w:color w:val="000000"/>
        </w:rPr>
      </w:pPr>
      <w:r>
        <w:rPr>
          <w:color w:val="000000"/>
        </w:rPr>
        <w:br w:type="page"/>
      </w:r>
      <w:r>
        <w:rPr>
          <w:rFonts w:hint="eastAsia"/>
          <w:color w:val="000000"/>
        </w:rPr>
        <w:lastRenderedPageBreak/>
        <w:t>十二．投标人承诺函</w:t>
      </w:r>
    </w:p>
    <w:p w:rsidR="0066726C" w:rsidRDefault="00B537AE">
      <w:pPr>
        <w:spacing w:line="360" w:lineRule="auto"/>
        <w:ind w:left="1538" w:hanging="1542"/>
        <w:jc w:val="left"/>
        <w:rPr>
          <w:color w:val="000000"/>
          <w:sz w:val="24"/>
          <w:u w:val="single"/>
        </w:rPr>
      </w:pPr>
      <w:r>
        <w:rPr>
          <w:rFonts w:hint="eastAsia"/>
          <w:b/>
          <w:color w:val="000000"/>
          <w:sz w:val="24"/>
        </w:rPr>
        <w:t>致：</w:t>
      </w:r>
      <w:r>
        <w:rPr>
          <w:rFonts w:hint="eastAsia"/>
          <w:color w:val="000000"/>
          <w:sz w:val="24"/>
          <w:u w:val="single"/>
        </w:rPr>
        <w:t>（采购人）</w:t>
      </w:r>
    </w:p>
    <w:p w:rsidR="0066726C" w:rsidRDefault="00B537AE">
      <w:pPr>
        <w:spacing w:line="360" w:lineRule="auto"/>
        <w:ind w:left="1476" w:hanging="1056"/>
        <w:jc w:val="left"/>
        <w:rPr>
          <w:color w:val="000000"/>
          <w:sz w:val="24"/>
        </w:rPr>
      </w:pPr>
      <w:r>
        <w:rPr>
          <w:rFonts w:hint="eastAsia"/>
          <w:color w:val="000000"/>
          <w:sz w:val="24"/>
        </w:rPr>
        <w:t>我单位现作如下声明：</w:t>
      </w:r>
    </w:p>
    <w:p w:rsidR="0066726C" w:rsidRDefault="00B537AE">
      <w:pPr>
        <w:spacing w:line="360" w:lineRule="auto"/>
        <w:ind w:left="1536" w:hanging="1536"/>
        <w:jc w:val="left"/>
        <w:rPr>
          <w:color w:val="000000"/>
          <w:sz w:val="24"/>
        </w:rPr>
      </w:pPr>
      <w:r>
        <w:rPr>
          <w:rFonts w:hint="eastAsia"/>
          <w:color w:val="000000"/>
          <w:sz w:val="24"/>
        </w:rPr>
        <w:t>（</w:t>
      </w:r>
      <w:r>
        <w:rPr>
          <w:color w:val="000000"/>
          <w:sz w:val="24"/>
        </w:rPr>
        <w:t>1</w:t>
      </w:r>
      <w:r>
        <w:rPr>
          <w:rFonts w:hint="eastAsia"/>
          <w:color w:val="000000"/>
          <w:sz w:val="24"/>
        </w:rPr>
        <w:t>）具有独立承担民事责任的能力；</w:t>
      </w:r>
    </w:p>
    <w:p w:rsidR="0066726C" w:rsidRDefault="00B537AE">
      <w:pPr>
        <w:spacing w:line="360" w:lineRule="auto"/>
        <w:ind w:left="1536" w:hanging="1536"/>
        <w:jc w:val="left"/>
        <w:rPr>
          <w:color w:val="000000"/>
          <w:sz w:val="24"/>
        </w:rPr>
      </w:pPr>
      <w:r>
        <w:rPr>
          <w:rFonts w:hint="eastAsia"/>
          <w:color w:val="000000"/>
          <w:sz w:val="24"/>
        </w:rPr>
        <w:t>（</w:t>
      </w:r>
      <w:r>
        <w:rPr>
          <w:color w:val="000000"/>
          <w:sz w:val="24"/>
        </w:rPr>
        <w:t>2</w:t>
      </w:r>
      <w:r>
        <w:rPr>
          <w:rFonts w:hint="eastAsia"/>
          <w:color w:val="000000"/>
          <w:sz w:val="24"/>
        </w:rPr>
        <w:t>）具有良好的商业信誉和健全的财务会计制度；</w:t>
      </w:r>
    </w:p>
    <w:p w:rsidR="0066726C" w:rsidRDefault="00B537AE">
      <w:pPr>
        <w:spacing w:line="360" w:lineRule="auto"/>
        <w:ind w:left="1536" w:hanging="1536"/>
        <w:jc w:val="left"/>
        <w:rPr>
          <w:color w:val="000000"/>
          <w:sz w:val="24"/>
        </w:rPr>
      </w:pPr>
      <w:r>
        <w:rPr>
          <w:rFonts w:hint="eastAsia"/>
          <w:color w:val="000000"/>
          <w:sz w:val="24"/>
        </w:rPr>
        <w:t>（</w:t>
      </w:r>
      <w:r>
        <w:rPr>
          <w:color w:val="000000"/>
          <w:sz w:val="24"/>
        </w:rPr>
        <w:t>3</w:t>
      </w:r>
      <w:r>
        <w:rPr>
          <w:rFonts w:hint="eastAsia"/>
          <w:color w:val="000000"/>
          <w:sz w:val="24"/>
        </w:rPr>
        <w:t>）具有履行合同所必需的设备和专业技术能力；</w:t>
      </w:r>
    </w:p>
    <w:p w:rsidR="0066726C" w:rsidRDefault="00B537AE">
      <w:pPr>
        <w:spacing w:line="360" w:lineRule="auto"/>
        <w:ind w:left="1536" w:hanging="1536"/>
        <w:jc w:val="left"/>
        <w:rPr>
          <w:color w:val="000000"/>
          <w:sz w:val="24"/>
        </w:rPr>
      </w:pPr>
      <w:r>
        <w:rPr>
          <w:rFonts w:hint="eastAsia"/>
          <w:color w:val="000000"/>
          <w:sz w:val="24"/>
        </w:rPr>
        <w:t>（</w:t>
      </w:r>
      <w:r>
        <w:rPr>
          <w:color w:val="000000"/>
          <w:sz w:val="24"/>
        </w:rPr>
        <w:t>4</w:t>
      </w:r>
      <w:r>
        <w:rPr>
          <w:rFonts w:hint="eastAsia"/>
          <w:color w:val="000000"/>
          <w:sz w:val="24"/>
        </w:rPr>
        <w:t>）有依法缴纳税收和社会保障资金的良好记录；</w:t>
      </w:r>
    </w:p>
    <w:p w:rsidR="0066726C" w:rsidRDefault="00B537AE">
      <w:pPr>
        <w:spacing w:line="360" w:lineRule="auto"/>
        <w:ind w:left="1536" w:hanging="1536"/>
        <w:jc w:val="left"/>
        <w:rPr>
          <w:color w:val="000000"/>
          <w:sz w:val="24"/>
        </w:rPr>
      </w:pPr>
      <w:r>
        <w:rPr>
          <w:rFonts w:hint="eastAsia"/>
          <w:color w:val="000000"/>
          <w:sz w:val="24"/>
        </w:rPr>
        <w:t>（</w:t>
      </w:r>
      <w:r>
        <w:rPr>
          <w:color w:val="000000"/>
          <w:sz w:val="24"/>
        </w:rPr>
        <w:t>5</w:t>
      </w:r>
      <w:r>
        <w:rPr>
          <w:rFonts w:hint="eastAsia"/>
          <w:color w:val="000000"/>
          <w:sz w:val="24"/>
        </w:rPr>
        <w:t>）参加政府采购活动前三年内，在经营活动中没有重大违法记录；</w:t>
      </w:r>
    </w:p>
    <w:p w:rsidR="0066726C" w:rsidRDefault="00B537AE">
      <w:pPr>
        <w:spacing w:line="360" w:lineRule="auto"/>
        <w:rPr>
          <w:color w:val="000000"/>
          <w:sz w:val="24"/>
        </w:rPr>
      </w:pPr>
      <w:r>
        <w:rPr>
          <w:rFonts w:hint="eastAsia"/>
          <w:color w:val="000000"/>
          <w:sz w:val="24"/>
        </w:rPr>
        <w:t>（</w:t>
      </w:r>
      <w:r>
        <w:rPr>
          <w:color w:val="000000"/>
          <w:sz w:val="24"/>
        </w:rPr>
        <w:t>6</w:t>
      </w:r>
      <w:r>
        <w:rPr>
          <w:rFonts w:hint="eastAsia"/>
          <w:color w:val="000000"/>
          <w:sz w:val="24"/>
        </w:rPr>
        <w:t>）满足本项目招标文件规定的投标人资格要求，并对所声明承担相应法律责任；</w:t>
      </w:r>
    </w:p>
    <w:p w:rsidR="0066726C" w:rsidRDefault="0066726C">
      <w:pPr>
        <w:spacing w:line="400" w:lineRule="exact"/>
        <w:rPr>
          <w:rFonts w:ascii="仿宋_GB2312" w:eastAsia="仿宋_GB2312"/>
          <w:color w:val="000000"/>
          <w:sz w:val="18"/>
        </w:rPr>
      </w:pPr>
    </w:p>
    <w:p w:rsidR="0066726C" w:rsidRDefault="0066726C">
      <w:pPr>
        <w:spacing w:line="400" w:lineRule="exact"/>
        <w:ind w:firstLine="3933"/>
        <w:rPr>
          <w:rFonts w:ascii="仿宋_GB2312" w:eastAsia="仿宋_GB2312"/>
          <w:color w:val="000000"/>
          <w:sz w:val="18"/>
        </w:rPr>
      </w:pPr>
    </w:p>
    <w:p w:rsidR="0066726C" w:rsidRDefault="0066726C">
      <w:pPr>
        <w:spacing w:line="400" w:lineRule="exact"/>
        <w:ind w:firstLine="3933"/>
        <w:rPr>
          <w:rFonts w:ascii="仿宋_GB2312" w:eastAsia="仿宋_GB2312"/>
          <w:color w:val="000000"/>
          <w:sz w:val="18"/>
        </w:rPr>
      </w:pPr>
    </w:p>
    <w:p w:rsidR="0066726C" w:rsidRDefault="0066726C">
      <w:pPr>
        <w:spacing w:line="400" w:lineRule="exact"/>
        <w:ind w:firstLine="5244"/>
        <w:rPr>
          <w:rFonts w:ascii="仿宋_GB2312" w:eastAsia="仿宋_GB2312"/>
          <w:color w:val="000000"/>
          <w:sz w:val="24"/>
        </w:rPr>
      </w:pPr>
    </w:p>
    <w:p w:rsidR="0066726C" w:rsidRDefault="00B537AE">
      <w:pPr>
        <w:spacing w:line="400" w:lineRule="exact"/>
        <w:ind w:firstLine="5264"/>
        <w:rPr>
          <w:b/>
          <w:color w:val="000000"/>
          <w:sz w:val="24"/>
        </w:rPr>
      </w:pPr>
      <w:r>
        <w:rPr>
          <w:rFonts w:hint="eastAsia"/>
          <w:b/>
          <w:color w:val="000000"/>
          <w:sz w:val="24"/>
        </w:rPr>
        <w:t>投标人签章：</w:t>
      </w:r>
    </w:p>
    <w:p w:rsidR="0066726C" w:rsidRDefault="0066726C">
      <w:pPr>
        <w:spacing w:line="400" w:lineRule="exact"/>
        <w:ind w:firstLine="5244"/>
        <w:rPr>
          <w:rFonts w:ascii="仿宋_GB2312" w:eastAsia="仿宋_GB2312"/>
          <w:color w:val="000000"/>
          <w:sz w:val="24"/>
        </w:rPr>
      </w:pPr>
    </w:p>
    <w:p w:rsidR="0066726C" w:rsidRDefault="00B537AE">
      <w:pPr>
        <w:spacing w:line="360" w:lineRule="auto"/>
        <w:ind w:right="480" w:firstLine="5160"/>
        <w:rPr>
          <w:color w:val="000000"/>
          <w:sz w:val="24"/>
        </w:rPr>
      </w:pPr>
      <w:r>
        <w:rPr>
          <w:rFonts w:hint="eastAsia"/>
          <w:color w:val="000000"/>
          <w:sz w:val="24"/>
        </w:rPr>
        <w:t>日期：</w:t>
      </w:r>
      <w:r>
        <w:rPr>
          <w:rFonts w:hint="eastAsia"/>
          <w:color w:val="000000"/>
          <w:sz w:val="24"/>
        </w:rPr>
        <w:t xml:space="preserve"> </w:t>
      </w:r>
      <w:r>
        <w:rPr>
          <w:rFonts w:hint="eastAsia"/>
          <w:color w:val="000000"/>
          <w:sz w:val="24"/>
        </w:rPr>
        <w:t>年</w:t>
      </w:r>
      <w:r>
        <w:rPr>
          <w:rFonts w:hint="eastAsia"/>
          <w:color w:val="000000"/>
          <w:sz w:val="24"/>
        </w:rPr>
        <w:t xml:space="preserve"> </w:t>
      </w:r>
      <w:r>
        <w:rPr>
          <w:rFonts w:hint="eastAsia"/>
          <w:color w:val="000000"/>
          <w:sz w:val="24"/>
        </w:rPr>
        <w:t>月</w:t>
      </w:r>
      <w:r>
        <w:rPr>
          <w:rFonts w:hint="eastAsia"/>
          <w:color w:val="000000"/>
          <w:sz w:val="24"/>
        </w:rPr>
        <w:t xml:space="preserve"> </w:t>
      </w:r>
      <w:r>
        <w:rPr>
          <w:rFonts w:hint="eastAsia"/>
          <w:color w:val="000000"/>
          <w:sz w:val="24"/>
        </w:rPr>
        <w:t>日</w:t>
      </w:r>
    </w:p>
    <w:p w:rsidR="0066726C" w:rsidRDefault="0066726C">
      <w:pPr>
        <w:spacing w:line="360" w:lineRule="auto"/>
        <w:ind w:right="480" w:firstLineChars="2150" w:firstLine="5160"/>
        <w:rPr>
          <w:rFonts w:ascii="宋体" w:hAnsi="宋体"/>
          <w:color w:val="000000"/>
          <w:sz w:val="24"/>
          <w:szCs w:val="28"/>
        </w:rPr>
      </w:pPr>
    </w:p>
    <w:p w:rsidR="0066726C" w:rsidRDefault="0066726C">
      <w:pPr>
        <w:rPr>
          <w:color w:val="000000"/>
        </w:rPr>
      </w:pPr>
    </w:p>
    <w:p w:rsidR="0066726C" w:rsidRDefault="0066726C">
      <w:pPr>
        <w:rPr>
          <w:rFonts w:ascii="等线" w:eastAsia="等线" w:hAnsi="等线"/>
          <w:color w:val="000000"/>
          <w:szCs w:val="21"/>
        </w:rPr>
      </w:pPr>
    </w:p>
    <w:p w:rsidR="0066726C" w:rsidRDefault="0066726C">
      <w:pPr>
        <w:rPr>
          <w:color w:val="000000"/>
        </w:rPr>
      </w:pPr>
    </w:p>
    <w:p w:rsidR="0066726C" w:rsidRDefault="0066726C">
      <w:pPr>
        <w:rPr>
          <w:color w:val="000000"/>
        </w:rPr>
      </w:pPr>
    </w:p>
    <w:p w:rsidR="0066726C" w:rsidRDefault="0066726C">
      <w:pPr>
        <w:rPr>
          <w:color w:val="000000"/>
        </w:rPr>
      </w:pPr>
    </w:p>
    <w:p w:rsidR="0066726C" w:rsidRDefault="0066726C">
      <w:pPr>
        <w:rPr>
          <w:color w:val="000000"/>
        </w:rPr>
      </w:pPr>
    </w:p>
    <w:p w:rsidR="0066726C" w:rsidRDefault="0066726C">
      <w:pPr>
        <w:rPr>
          <w:color w:val="000000"/>
        </w:rPr>
      </w:pPr>
    </w:p>
    <w:p w:rsidR="0066726C" w:rsidRDefault="0066726C">
      <w:pPr>
        <w:rPr>
          <w:color w:val="000000"/>
        </w:rPr>
      </w:pPr>
    </w:p>
    <w:p w:rsidR="0066726C" w:rsidRDefault="0066726C">
      <w:pPr>
        <w:rPr>
          <w:color w:val="000000"/>
        </w:rPr>
      </w:pPr>
    </w:p>
    <w:p w:rsidR="0066726C" w:rsidRDefault="0066726C">
      <w:pPr>
        <w:ind w:firstLine="541"/>
        <w:jc w:val="left"/>
        <w:rPr>
          <w:color w:val="000000"/>
        </w:rPr>
      </w:pPr>
    </w:p>
    <w:p w:rsidR="0066726C" w:rsidRDefault="0066726C"/>
    <w:sectPr w:rsidR="0066726C" w:rsidSect="0066726C">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7AE" w:rsidRDefault="00B537AE" w:rsidP="0066726C">
      <w:r>
        <w:separator/>
      </w:r>
    </w:p>
  </w:endnote>
  <w:endnote w:type="continuationSeparator" w:id="1">
    <w:p w:rsidR="00B537AE" w:rsidRDefault="00B537AE" w:rsidP="006672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altName w:val="Droid Sans"/>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黑体ＣＳ">
    <w:altName w:val="黑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26C" w:rsidRDefault="0066726C">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filled="f" stroked="f">
          <v:textbox style="mso-fit-shape-to-text:t" inset="0,0,0,0">
            <w:txbxContent>
              <w:p w:rsidR="0066726C" w:rsidRDefault="0066726C">
                <w:pPr>
                  <w:pStyle w:val="a5"/>
                </w:pPr>
                <w:r>
                  <w:fldChar w:fldCharType="begin"/>
                </w:r>
                <w:r w:rsidR="00B537AE">
                  <w:instrText xml:space="preserve"> PAGE  \* MERGEFORMAT </w:instrText>
                </w:r>
                <w:r>
                  <w:fldChar w:fldCharType="separate"/>
                </w:r>
                <w:r w:rsidR="00CD75E9">
                  <w:rPr>
                    <w:noProof/>
                  </w:rPr>
                  <w:t>17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7AE" w:rsidRDefault="00B537AE" w:rsidP="0066726C">
      <w:r>
        <w:separator/>
      </w:r>
    </w:p>
  </w:footnote>
  <w:footnote w:type="continuationSeparator" w:id="1">
    <w:p w:rsidR="00B537AE" w:rsidRDefault="00B537AE" w:rsidP="006672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EFAE34"/>
    <w:multiLevelType w:val="singleLevel"/>
    <w:tmpl w:val="F5EFAE34"/>
    <w:lvl w:ilvl="0">
      <w:start w:val="1"/>
      <w:numFmt w:val="decimal"/>
      <w:suff w:val="nothing"/>
      <w:lvlText w:val="%1、"/>
      <w:lvlJc w:val="left"/>
    </w:lvl>
  </w:abstractNum>
  <w:abstractNum w:abstractNumId="1">
    <w:nsid w:val="37654E75"/>
    <w:multiLevelType w:val="singleLevel"/>
    <w:tmpl w:val="37654E75"/>
    <w:lvl w:ilvl="0">
      <w:start w:val="1"/>
      <w:numFmt w:val="decimal"/>
      <w:suff w:val="nothing"/>
      <w:lvlText w:val="%1、"/>
      <w:lvlJc w:val="left"/>
    </w:lvl>
  </w:abstractNum>
  <w:abstractNum w:abstractNumId="2">
    <w:nsid w:val="407A9C0A"/>
    <w:multiLevelType w:val="singleLevel"/>
    <w:tmpl w:val="407A9C0A"/>
    <w:lvl w:ilvl="0">
      <w:start w:val="10"/>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6F24"/>
    <w:rsid w:val="93F537AB"/>
    <w:rsid w:val="9DAF3DD2"/>
    <w:rsid w:val="CFFD5849"/>
    <w:rsid w:val="EED34603"/>
    <w:rsid w:val="EEDBE2A6"/>
    <w:rsid w:val="EFB72C56"/>
    <w:rsid w:val="EFBEBF49"/>
    <w:rsid w:val="EFDECFF0"/>
    <w:rsid w:val="FE6B14AD"/>
    <w:rsid w:val="FF32F398"/>
    <w:rsid w:val="FFF70002"/>
    <w:rsid w:val="000D124F"/>
    <w:rsid w:val="00467B9E"/>
    <w:rsid w:val="0066726C"/>
    <w:rsid w:val="00706F24"/>
    <w:rsid w:val="007F53BC"/>
    <w:rsid w:val="00B537AE"/>
    <w:rsid w:val="00CD5C04"/>
    <w:rsid w:val="00CD75E9"/>
    <w:rsid w:val="00DA68C9"/>
    <w:rsid w:val="00F13FD1"/>
    <w:rsid w:val="00FE11BD"/>
    <w:rsid w:val="04BB238B"/>
    <w:rsid w:val="0FA50E59"/>
    <w:rsid w:val="10F3656D"/>
    <w:rsid w:val="177F262D"/>
    <w:rsid w:val="3EAB0813"/>
    <w:rsid w:val="5CFFCE77"/>
    <w:rsid w:val="5FBBA48B"/>
    <w:rsid w:val="66BFB276"/>
    <w:rsid w:val="6FC83DEA"/>
    <w:rsid w:val="75FF4F89"/>
    <w:rsid w:val="77037C06"/>
    <w:rsid w:val="7C7F91D0"/>
    <w:rsid w:val="7FB9F2AC"/>
    <w:rsid w:val="7FFE56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66726C"/>
    <w:pPr>
      <w:widowControl w:val="0"/>
      <w:jc w:val="both"/>
    </w:pPr>
    <w:rPr>
      <w:rFonts w:ascii="Calibri" w:hAnsi="Calibri"/>
      <w:kern w:val="2"/>
      <w:sz w:val="21"/>
      <w:szCs w:val="24"/>
    </w:rPr>
  </w:style>
  <w:style w:type="paragraph" w:styleId="2">
    <w:name w:val="heading 2"/>
    <w:basedOn w:val="a"/>
    <w:next w:val="a"/>
    <w:qFormat/>
    <w:rsid w:val="0066726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66726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66726C"/>
    <w:rPr>
      <w:rFonts w:ascii="宋体" w:hAnsi="Courier New"/>
      <w:szCs w:val="21"/>
    </w:rPr>
  </w:style>
  <w:style w:type="paragraph" w:styleId="a4">
    <w:name w:val="Date"/>
    <w:basedOn w:val="a"/>
    <w:next w:val="a"/>
    <w:qFormat/>
    <w:rsid w:val="0066726C"/>
    <w:rPr>
      <w:b/>
      <w:sz w:val="28"/>
      <w:szCs w:val="20"/>
    </w:rPr>
  </w:style>
  <w:style w:type="paragraph" w:styleId="a5">
    <w:name w:val="footer"/>
    <w:basedOn w:val="a"/>
    <w:qFormat/>
    <w:rsid w:val="0066726C"/>
    <w:pPr>
      <w:tabs>
        <w:tab w:val="center" w:pos="4153"/>
        <w:tab w:val="right" w:pos="8306"/>
      </w:tabs>
      <w:snapToGrid w:val="0"/>
      <w:jc w:val="left"/>
    </w:pPr>
    <w:rPr>
      <w:sz w:val="18"/>
    </w:rPr>
  </w:style>
  <w:style w:type="paragraph" w:styleId="a6">
    <w:name w:val="header"/>
    <w:basedOn w:val="a"/>
    <w:qFormat/>
    <w:rsid w:val="0066726C"/>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66726C"/>
    <w:pPr>
      <w:spacing w:before="100" w:beforeAutospacing="1" w:after="100" w:afterAutospacing="1"/>
      <w:jc w:val="left"/>
    </w:pPr>
    <w:rPr>
      <w:kern w:val="0"/>
      <w:sz w:val="24"/>
    </w:rPr>
  </w:style>
  <w:style w:type="paragraph" w:styleId="1">
    <w:name w:val="index 1"/>
    <w:basedOn w:val="a"/>
    <w:next w:val="a"/>
    <w:semiHidden/>
    <w:qFormat/>
    <w:rsid w:val="0066726C"/>
    <w:rPr>
      <w:rFonts w:eastAsia="仿宋_GB2312"/>
      <w:b/>
      <w:sz w:val="24"/>
    </w:rPr>
  </w:style>
  <w:style w:type="table" w:styleId="a8">
    <w:name w:val="Table Grid"/>
    <w:basedOn w:val="a1"/>
    <w:uiPriority w:val="99"/>
    <w:unhideWhenUsed/>
    <w:qFormat/>
    <w:rsid w:val="0066726C"/>
    <w:pPr>
      <w:jc w:val="both"/>
    </w:pPr>
    <w:rPr>
      <w:rFonts w:ascii="Arial" w:hAnsi="Arial"/>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66726C"/>
    <w:rPr>
      <w:b/>
    </w:rPr>
  </w:style>
  <w:style w:type="paragraph" w:customStyle="1" w:styleId="aa">
    <w:name w:val="首行缩进"/>
    <w:basedOn w:val="a"/>
    <w:qFormat/>
    <w:rsid w:val="0066726C"/>
    <w:pPr>
      <w:spacing w:line="360" w:lineRule="auto"/>
      <w:ind w:firstLineChars="200" w:firstLine="480"/>
    </w:pPr>
    <w:rPr>
      <w:rFonts w:hAnsi="宋体" w:cs="宋体"/>
    </w:rPr>
  </w:style>
  <w:style w:type="paragraph" w:customStyle="1" w:styleId="DL">
    <w:name w:val="D&amp;L"/>
    <w:basedOn w:val="a6"/>
    <w:qFormat/>
    <w:rsid w:val="0066726C"/>
    <w:pPr>
      <w:pBdr>
        <w:bottom w:val="thinThickSmallGap" w:sz="18" w:space="1" w:color="auto"/>
      </w:pBdr>
      <w:adjustRightInd w:val="0"/>
      <w:snapToGrid/>
      <w:spacing w:line="240" w:lineRule="atLeast"/>
      <w:textAlignment w:val="baseline"/>
    </w:pPr>
    <w:rPr>
      <w:kern w:val="0"/>
      <w:sz w:val="24"/>
      <w:szCs w:val="20"/>
    </w:rPr>
  </w:style>
  <w:style w:type="paragraph" w:customStyle="1" w:styleId="CharCharCharCharCharCharChar1Char">
    <w:name w:val="Char Char Char Char Char Char Char1 Char"/>
    <w:basedOn w:val="a"/>
    <w:qFormat/>
    <w:rsid w:val="0066726C"/>
    <w:rPr>
      <w:rFonts w:ascii="Tahoma" w:hAnsi="Tahoma"/>
      <w:sz w:val="24"/>
    </w:rPr>
  </w:style>
  <w:style w:type="paragraph" w:customStyle="1" w:styleId="xl31">
    <w:name w:val="xl31"/>
    <w:basedOn w:val="a"/>
    <w:qFormat/>
    <w:rsid w:val="0066726C"/>
    <w:pPr>
      <w:widowControl/>
      <w:spacing w:before="100" w:beforeAutospacing="1" w:after="100" w:afterAutospacing="1"/>
      <w:jc w:val="center"/>
    </w:pPr>
    <w:rPr>
      <w:rFonts w:ascii="宋体" w:hAnsi="宋体"/>
      <w:b/>
      <w:bCs/>
      <w:kern w:val="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Pages>
  <Words>1443</Words>
  <Characters>8226</Characters>
  <Application>Microsoft Office Word</Application>
  <DocSecurity>0</DocSecurity>
  <Lines>68</Lines>
  <Paragraphs>19</Paragraphs>
  <ScaleCrop>false</ScaleCrop>
  <Company/>
  <LinksUpToDate>false</LinksUpToDate>
  <CharactersWithSpaces>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2</cp:revision>
  <dcterms:created xsi:type="dcterms:W3CDTF">2024-10-23T01:45:00Z</dcterms:created>
  <dcterms:modified xsi:type="dcterms:W3CDTF">2024-10-23T01:45:00Z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C72576E1063A472ABD44519305664697_12</vt:lpwstr>
  </property>
</Properties>
</file>