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罪犯冯光龙，男，1985年7月6日出生，汉族，广西壮族自治区博白县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广西壮族自治区博白县人民法院于2020年3月19日作出（2020）桂0923刑初76号刑事判决，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以被告人冯光龙犯故意伤害罪，判处有期徒刑八年。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判决发生法律效力后，于2020年5月22日交付执行。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在执行期间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于2023年3月15日经本院裁定减去有期徒刑六个月，现刑期至2027年4月8日止。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本次减刑考核期自2022年6月起至2024年5月止，期间该犯在计分考核中累计获得4个表扬，并获评2023年度优秀学员、2023年度劳动能手。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431DD6"/>
    <w:rsid w:val="067BE77E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F5FEC63"/>
    <w:rsid w:val="0FB7BEC0"/>
    <w:rsid w:val="0FDB53D9"/>
    <w:rsid w:val="0FDF900B"/>
    <w:rsid w:val="0FF7C40F"/>
    <w:rsid w:val="0FF9EDCF"/>
    <w:rsid w:val="0FFD582B"/>
    <w:rsid w:val="10041E43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06777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4D302B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430D1F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2D58E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B96E10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000898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A2BD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797787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B9A0D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2977E4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A67397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D85B848E5F3745A289189BC1050DA427</vt:lpwstr>
  </property>
</Properties>
</file>