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334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曹湘山，男，2002年1月19日出生，汉族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广西壮族自治区桂平市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桂平市人民法院于2021年10月8日作出（2021）桂0881刑初719号刑事判决，以被告人曹湘山犯强奸罪，判处有期徒刑四年。宣判后，被告人曹湘山不服，提出上诉。广西壮族自治区贵港市中级人民法院经过二审审理，于2021年12月13日作出（2021）桂08刑终307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于2022年4月19日交付执行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执行期间刑期未变动。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曹湘山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曹湘山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曹湘山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2022年4月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曹湘山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该犯采用暴力、胁迫、恐吓手段，违背妇女意志，强行与妇女发生性关系，情节恶劣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曹湘山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2021年6月5日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2025年1月4日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EFC2BC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EFD9A5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E7FB07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9FC248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2024-10-31T08:22:07Z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