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李福继，男，1985年10月26日出生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汉族，广西壮族自治区南宁市良庆区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2019年10月29日作出（2019）桂0703刑初245号刑事判决，以被告人李福继犯诈骗罪，判处有期徒刑十年，并处罚金人民币五万元。宣判后，被告人李福继不服，提出上诉。广西壮族自治区钦州市中级人民法院经过二审审理，于2019年12月26日作出（2019）桂07刑终368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于2020年5月22日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李福继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李福继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李福继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2020年5月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，财产性判项未履行完毕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2021年12月因欠产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扣除劳动改造分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李福继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该犯伙同他人以非法占有为目的，使用虚构事实的方式骗取他人财物，数额特别巨大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，系主犯，且财产性判项未全部履行，应从严掌握减刑幅度，但执行机关在向本院报请减刑建议时已经从严掌握减刑幅度，本院予以确认，故，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李福继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05FC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A242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3393B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A0789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2024-10-30T16:51:27Z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