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冼金达，男，1996年6月6日出生，汉族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广西壮族自治区北流市人民法院于2017年2月9日作出（2017）桂0981刑初36号刑事判决，以被告人冼金达犯强奸罪，判处有期徒刑十年七个月，剥夺政治权利二年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2017年3月2日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在执行期间，于2020年6月28日、2022年11月7日经本院裁定减去有期徒刑六个月、七个月，现刑期至2026年2月23日止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冼金达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冼金达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冼金达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2022年3月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监狱级改造积极分子、2021年度劳动能手、2022年度监狱级改造积极分子、2023年度优秀学员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冼金达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该犯与他人违背妇女意志，采取暴力手段轮奸妇女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，情节恶劣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冼金达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3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6FDD2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BCD834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BACCC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2024-10-31T08:27:47Z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