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罪犯谢波，男，1984年7月10日出生，汉族，广西壮族自治区北流市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北流市人民法院于2016年12月20日作出（2016）桂0981刑初452号刑事判决，以被告人谢波犯贩卖毒品罪，判处有期徒刑十一年五个月，剥夺政治权利三年，并处没收财产人民币一万元。判决发生法律效力后，于2017年2月16日交付执行。在执行期间，于2020年6月28日、2022年11月7日经本院分别裁定减去有期徒刑八个月、八个月，现刑期至2026年9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本次减刑考核期自2022年3月起至2024年5月止，期间该犯在计分考核中累计获得5个表扬，并获评2021年度监狱级改造积极分子、2023年度监狱级改造积极分子，财产性判项已履行完毕。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D34E67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3BF0597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DFFC138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3516FA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67FDDAE"/>
    <w:rsid w:val="473D2660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EC7A89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2F9751C"/>
    <w:rsid w:val="52FBB326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07EE02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EFEA6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202C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8433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AB9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DF71F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BD698C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C3DD2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2024-11-05T10:46:13Z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70195BA9F1344E1087DE4341F5CC6C5C</vt:lpwstr>
  </property>
</Properties>
</file>