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5F4F57">
        <w:rPr>
          <w:rFonts w:ascii="仿宋_GB2312" w:eastAsia="仿宋_GB2312" w:hAnsi="仿宋" w:cs="仿宋_GB2312" w:hint="eastAsia"/>
          <w:sz w:val="32"/>
          <w:szCs w:val="32"/>
        </w:rPr>
        <w:t>9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5F4F57" w:rsidRPr="005F4F57" w:rsidRDefault="005F4F57" w:rsidP="005F4F5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罪犯毛王军，男，1989年5月5日出生，汉族，初中文化，湖南省祁阳县人，住湖南省永州市零陵区中山城小区A3栋1103A室。现押湖南省雁南监狱服刑。</w:t>
      </w:r>
    </w:p>
    <w:p w:rsidR="005F4F57" w:rsidRPr="005F4F57" w:rsidRDefault="005F4F57" w:rsidP="005F4F5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湖南省永州市中级人民法院于2014年3月28日作出(2014)永中法刑一初字第11号刑事判决，认定被告人毛王军犯故意杀人罪判处有期徒刑十五年。刑期自2013年9月5日起至2028年9月4日止，2014年7月2日交付执行。</w:t>
      </w:r>
    </w:p>
    <w:p w:rsidR="005F4F57" w:rsidRPr="005F4F57" w:rsidRDefault="005F4F57" w:rsidP="005F4F5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2016年6月28日经湖南省衡阳市中级人民法院(2016)湘04刑更1456号刑事裁定减刑一年；2018年6月29日经湖南省衡阳市中级人民法院(2018)湘04刑更1080号刑事裁定减刑八个月；2020年7月22日经湖南省衡阳市中级人民法院(2020)湘04刑更673号刑事裁定减刑八个月；2022年8月29日经湖南省衡阳市中级人民法院(2022)湘04刑更1095号刑事裁定减刑五个月。服刑期至2025年12月4日止。</w:t>
      </w:r>
    </w:p>
    <w:p w:rsidR="005F4F57" w:rsidRPr="005F4F57" w:rsidRDefault="005F4F57" w:rsidP="005F4F5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5F4F57" w:rsidRPr="005F4F57" w:rsidRDefault="005F4F57" w:rsidP="005F4F5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罪犯毛王军自2022年8月减刑以来能认罪悔罪，服从管教；认真遵守法律法规及监规，接受教育改造；积极参加思想、</w:t>
      </w:r>
      <w:r w:rsidRPr="005F4F57">
        <w:rPr>
          <w:rFonts w:ascii="仿宋_GB2312" w:eastAsia="仿宋_GB2312" w:hAnsi="仿宋" w:cs="仿宋_GB2312" w:hint="eastAsia"/>
          <w:sz w:val="32"/>
          <w:szCs w:val="32"/>
        </w:rPr>
        <w:lastRenderedPageBreak/>
        <w:t>文化、职业技术教育；积极参加劳动，服从安排，遵守劳动纪律，坚守劳动岗位，努力完成劳动任务，被评为2023年度监狱改造积极分子，综合改造表现较好。截止2024年6月30日共计表扬五次余148分。该犯2024年7月被查证有借卡消费情形被予以扣监管改造分1分，根据该犯情形，减刑间隔已从严四个多月，减刑幅度从严五个月。上述事实，有罪犯认罪悔罪书、罪犯评审鉴定表、罪犯考核奖惩统计台账、罪犯奖惩审核表、罪犯减刑评议书等材料证实。</w:t>
      </w:r>
    </w:p>
    <w:p w:rsidR="003F410D" w:rsidRPr="002D7ED3" w:rsidRDefault="005F4F57" w:rsidP="005F4F57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5F4F57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七十八条之规定，建议对罪犯毛王军予以减刑四个月。特提请审核裁定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485" w:rsidRDefault="00291485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1485" w:rsidRDefault="00291485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485" w:rsidRDefault="00291485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1485" w:rsidRDefault="00291485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1485"/>
    <w:rsid w:val="0029332B"/>
    <w:rsid w:val="002A126C"/>
    <w:rsid w:val="002B033F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5F4F57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129</Words>
  <Characters>737</Characters>
  <Application>Microsoft Office Word</Application>
  <DocSecurity>0</DocSecurity>
  <Lines>6</Lines>
  <Paragraphs>1</Paragraphs>
  <ScaleCrop>false</ScaleCrop>
  <Company>Sky123.Org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