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5D0548">
        <w:rPr>
          <w:rFonts w:ascii="仿宋_GB2312" w:eastAsia="仿宋_GB2312" w:hAnsi="仿宋" w:cs="仿宋_GB2312" w:hint="eastAsia"/>
          <w:sz w:val="32"/>
          <w:szCs w:val="32"/>
        </w:rPr>
        <w:t>5</w:t>
      </w:r>
      <w:r w:rsidR="00E27410">
        <w:rPr>
          <w:rFonts w:ascii="仿宋_GB2312" w:eastAsia="仿宋_GB2312" w:hAnsi="仿宋" w:cs="仿宋_GB2312" w:hint="eastAsia"/>
          <w:sz w:val="32"/>
          <w:szCs w:val="32"/>
        </w:rPr>
        <w:t>1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E27410" w:rsidRPr="00E27410" w:rsidRDefault="00E27410" w:rsidP="00E27410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E27410">
        <w:rPr>
          <w:rFonts w:ascii="仿宋_GB2312" w:eastAsia="仿宋_GB2312" w:hAnsi="仿宋" w:cs="仿宋_GB2312" w:hint="eastAsia"/>
          <w:sz w:val="32"/>
          <w:szCs w:val="32"/>
        </w:rPr>
        <w:t>罪犯武国利，男，1967年1月6日出生，汉族，小学文化，辽宁省建平县人，住辽宁省建平县榆树林子镇大西营子村3-086号。现押湖南省雁南监狱服刑。</w:t>
      </w:r>
    </w:p>
    <w:p w:rsidR="00E27410" w:rsidRPr="00E27410" w:rsidRDefault="00E27410" w:rsidP="00E27410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E27410">
        <w:rPr>
          <w:rFonts w:ascii="仿宋_GB2312" w:eastAsia="仿宋_GB2312" w:hAnsi="仿宋" w:cs="仿宋_GB2312" w:hint="eastAsia"/>
          <w:sz w:val="32"/>
          <w:szCs w:val="32"/>
        </w:rPr>
        <w:t>湖南省衡阳县人民法院于2022年4月15日作出（2021）湘0421刑初424号刑事判决，认定被告人武国利犯强奸罪，判处有期徒刑四年。被告人武国利不服，提出上诉。经湖南省衡阳市中级人民法院于2022年6月30日作出（2022）湘04刑终293号裁定，驳回上诉，维持原判。刑期自2021年10月17日起至2025年10月10日止，2022年9月8日交付执行。</w:t>
      </w:r>
    </w:p>
    <w:p w:rsidR="00E27410" w:rsidRPr="00E27410" w:rsidRDefault="00E27410" w:rsidP="00E27410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E27410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E27410" w:rsidRPr="00E27410" w:rsidRDefault="00E27410" w:rsidP="00E27410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E27410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E27410" w:rsidRPr="00E27410" w:rsidRDefault="00E27410" w:rsidP="00E27410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E27410">
        <w:rPr>
          <w:rFonts w:ascii="仿宋_GB2312" w:eastAsia="仿宋_GB2312" w:hAnsi="仿宋" w:cs="仿宋_GB2312" w:hint="eastAsia"/>
          <w:sz w:val="32"/>
          <w:szCs w:val="32"/>
        </w:rPr>
        <w:t>罪犯武国利自2022年9月20日入监以来，能认罪悔罪，认真遵守法律法规及监规；接受教育改造，积极参加思想、文化、职业技术教育；积极参加劳动，能服从安排、遵守劳动纪律，坚守劳动岗位，努力完成劳动任务。在监狱开展的《湖南省雁南监狱关于开展罪犯违规借卡消费专项行动的方案》的专项整治活动中，该犯主动坦白交代在2023年12月借卡给他犯</w:t>
      </w:r>
      <w:r w:rsidRPr="00E27410">
        <w:rPr>
          <w:rFonts w:ascii="仿宋_GB2312" w:eastAsia="仿宋_GB2312" w:hAnsi="仿宋" w:cs="仿宋_GB2312" w:hint="eastAsia"/>
          <w:sz w:val="32"/>
          <w:szCs w:val="32"/>
        </w:rPr>
        <w:lastRenderedPageBreak/>
        <w:t>使用共计1次，总金额200元，2024年8月8日扣监管改造1分，截止2024年6月30日共计表扬3次，余499.7分。根据该犯情形，减刑间隔期为2022年9月至2024年6月，减刑间隔期为一年九个月，已从严九个月，本次减刑幅度为五个月，减刑幅度从严四个月。上述事实，有罪犯认罪悔罪书、罪犯评审鉴定表、罪犯考核奖惩统计台账、罪犯奖惩审核表、罪犯减刑评议书等材料证实。</w:t>
      </w:r>
    </w:p>
    <w:p w:rsidR="003F410D" w:rsidRPr="002D7ED3" w:rsidRDefault="00E27410" w:rsidP="00E27410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27410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七十八条之规定，建议对罪犯武国利予以减刑五个月。特提请审核裁定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A6C" w:rsidRDefault="003B3A6C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B3A6C" w:rsidRDefault="003B3A6C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A6C" w:rsidRDefault="003B3A6C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B3A6C" w:rsidRDefault="003B3A6C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3E88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55941"/>
    <w:rsid w:val="00361C85"/>
    <w:rsid w:val="003B3A6C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D0548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27410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0F9C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120</Words>
  <Characters>687</Characters>
  <Application>Microsoft Office Word</Application>
  <DocSecurity>0</DocSecurity>
  <Lines>5</Lines>
  <Paragraphs>1</Paragraphs>
  <ScaleCrop>false</ScaleCrop>
  <Company>Sky123.Org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9</cp:revision>
  <dcterms:created xsi:type="dcterms:W3CDTF">2012-12-31T16:34:00Z</dcterms:created>
  <dcterms:modified xsi:type="dcterms:W3CDTF">2002-01-15T00:18:00Z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