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5D0548">
        <w:rPr>
          <w:rFonts w:ascii="仿宋_GB2312" w:eastAsia="仿宋_GB2312" w:hAnsi="仿宋" w:cs="仿宋_GB2312" w:hint="eastAsia"/>
          <w:sz w:val="32"/>
          <w:szCs w:val="32"/>
        </w:rPr>
        <w:t>5</w:t>
      </w:r>
      <w:r w:rsidR="00822685">
        <w:rPr>
          <w:rFonts w:ascii="仿宋_GB2312" w:eastAsia="仿宋_GB2312" w:hAnsi="仿宋" w:cs="仿宋_GB2312" w:hint="eastAsia"/>
          <w:sz w:val="32"/>
          <w:szCs w:val="32"/>
        </w:rPr>
        <w:t>7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822685" w:rsidRPr="00822685" w:rsidRDefault="00822685" w:rsidP="0082268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罪犯谢先葵，男，2000年3月28日出生，汉族，中专，湖南省常宁市人，住湖南省耒阳市灶市街街道办事处联平新城E区22栋702室。现押湖南省雁南监狱服刑。因吸食毒品，于2016年11月29日被耒阳市公安局行政拘留5日（因未成年不予执行）；因吸食和提供毒品，于2020年6月3日被耒阳市公安局行政拘留20日并处社区戒毒三年。</w:t>
      </w:r>
    </w:p>
    <w:p w:rsidR="00822685" w:rsidRPr="00822685" w:rsidRDefault="00822685" w:rsidP="0082268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湖南省耒阳市人民法院于2021年2月5日作出（2020）湘0481刑初454号刑事判决，认定被告人谢先葵犯贩卖毒品罪，判处有期徒刑五年，并处罚金人民币二万元；违法所得人民币一万零五百元予以追缴，上缴国库。刑期自2020年9月15日起至2025年9月14日止，2021年4月7日交付执行。</w:t>
      </w:r>
    </w:p>
    <w:p w:rsidR="00822685" w:rsidRPr="00822685" w:rsidRDefault="00822685" w:rsidP="0082268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服刑期间执行刑期变动情况：无。</w:t>
      </w:r>
    </w:p>
    <w:p w:rsidR="00822685" w:rsidRPr="00822685" w:rsidRDefault="00822685" w:rsidP="0082268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822685" w:rsidRPr="00822685" w:rsidRDefault="00822685" w:rsidP="00822685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罪犯谢先葵系有吸毒史，自2023年6月29日减刑以来，能认罪悔罪，认真遵守法律法规及监规；接受教育改造，积极参加思想、文化、职业技术教育；积极参加劳动，能服从安排、遵守劳动纪律，坚守劳动岗位，努力完成劳动任务。在监狱开展的《湖南省雁南监狱关于开展罪犯违规借卡消费专项行动的</w:t>
      </w:r>
      <w:r w:rsidRPr="00822685">
        <w:rPr>
          <w:rFonts w:ascii="仿宋_GB2312" w:eastAsia="仿宋_GB2312" w:hAnsi="仿宋" w:cs="仿宋_GB2312" w:hint="eastAsia"/>
          <w:sz w:val="32"/>
          <w:szCs w:val="32"/>
        </w:rPr>
        <w:lastRenderedPageBreak/>
        <w:t>方案》的专项整治活动中，该犯主动坦白交代在2022年2月至2022年5月安排亲属给他犯生活卡打钱共计3次，总金额3000元，2024年7月25日扣监管改造2分。截止2024年6月30日共计表扬3次，余330分。该犯原判罚金20000元；追缴非法所得10500元，已全部履行。根据该犯情形，间隔期为2023年6月至2024年6月，间隔期为一年，本次减刑幅度为四个月，减刑幅度从严五个月。上述事实，有罪犯认罪悔罪书、罪犯评审鉴定表、罪犯考核奖惩统计台账、罪犯奖惩审核表、罪犯减刑评议书等材料证实。</w:t>
      </w:r>
    </w:p>
    <w:p w:rsidR="003F410D" w:rsidRPr="002D7ED3" w:rsidRDefault="00822685" w:rsidP="00822685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822685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七十八条之规定，建议对罪犯谢先葵予以减刑四个月。特提请审核裁定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860" w:rsidRDefault="00995860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95860" w:rsidRDefault="0099586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860" w:rsidRDefault="00995860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95860" w:rsidRDefault="00995860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55941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D0548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2685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95860"/>
    <w:rsid w:val="009B337B"/>
    <w:rsid w:val="009C49B9"/>
    <w:rsid w:val="009C76DF"/>
    <w:rsid w:val="009D71CF"/>
    <w:rsid w:val="009E70B3"/>
    <w:rsid w:val="00A056F5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BF0D1E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0F9C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133</Words>
  <Characters>763</Characters>
  <Application>Microsoft Office Word</Application>
  <DocSecurity>0</DocSecurity>
  <Lines>6</Lines>
  <Paragraphs>1</Paragraphs>
  <ScaleCrop>false</ScaleCrop>
  <Company>Sky123.Org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9</cp:revision>
  <dcterms:created xsi:type="dcterms:W3CDTF">2012-12-31T16:34:00Z</dcterms:created>
  <dcterms:modified xsi:type="dcterms:W3CDTF">2002-01-15T00:29:00Z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