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刑事附带民事公益诉讼调解协议</w:t>
      </w:r>
    </w:p>
    <w:p>
      <w:pPr>
        <w:spacing w:line="600" w:lineRule="exact"/>
        <w:jc w:val="center"/>
        <w:rPr>
          <w:rFonts w:ascii="仿宋" w:hAnsi="仿宋" w:eastAsia="仿宋" w:cs="宋体"/>
          <w:b/>
          <w:sz w:val="44"/>
          <w:szCs w:val="44"/>
        </w:rPr>
      </w:pPr>
    </w:p>
    <w:p>
      <w:pPr>
        <w:pStyle w:val="6"/>
        <w:autoSpaceDN w:val="0"/>
        <w:adjustRightInd w:val="0"/>
        <w:snapToGrid w:val="0"/>
        <w:spacing w:line="600" w:lineRule="exact"/>
        <w:ind w:firstLine="672" w:firstLineChars="200"/>
        <w:rPr>
          <w:rFonts w:ascii="仿宋" w:hAnsi="仿宋" w:eastAsia="仿宋"/>
        </w:rPr>
      </w:pPr>
      <w:r>
        <w:rPr>
          <w:rFonts w:hint="eastAsia" w:ascii="仿宋" w:hAnsi="仿宋" w:eastAsia="仿宋"/>
          <w:b/>
        </w:rPr>
        <w:t>公益诉讼起诉人</w:t>
      </w:r>
      <w:r>
        <w:rPr>
          <w:rFonts w:hint="eastAsia" w:ascii="仿宋" w:hAnsi="仿宋" w:eastAsia="仿宋"/>
        </w:rPr>
        <w:t>：深圳市南山区人民检察院。</w:t>
      </w:r>
    </w:p>
    <w:p>
      <w:pPr>
        <w:pStyle w:val="6"/>
        <w:autoSpaceDN w:val="0"/>
        <w:adjustRightInd w:val="0"/>
        <w:snapToGrid w:val="0"/>
        <w:spacing w:line="600" w:lineRule="exact"/>
        <w:ind w:firstLine="672" w:firstLineChars="200"/>
        <w:rPr>
          <w:rFonts w:ascii="仿宋" w:hAnsi="仿宋" w:eastAsia="仿宋" w:cs="仿宋_GB2312"/>
        </w:rPr>
      </w:pPr>
      <w:r>
        <w:rPr>
          <w:rFonts w:hint="eastAsia" w:ascii="仿宋" w:hAnsi="仿宋" w:eastAsia="仿宋"/>
          <w:b/>
        </w:rPr>
        <w:t>被告：</w:t>
      </w:r>
      <w:r>
        <w:rPr>
          <w:rFonts w:hint="eastAsia" w:ascii="仿宋" w:hAnsi="仿宋" w:eastAsia="仿宋" w:cs="仿宋_GB2312"/>
        </w:rPr>
        <w:t>黄模仁，男，1985年11月26日出生，公民身份号码440823198511262413，汉族，高中文化，户籍所在地广东省湛江市遂溪县，深圳市鼎盛融创咨询有限公司</w:t>
      </w:r>
      <w:r>
        <w:rPr>
          <w:rFonts w:hint="eastAsia" w:ascii="仿宋" w:hAnsi="仿宋" w:eastAsia="仿宋" w:cs="仿宋_GB2312"/>
          <w:lang w:eastAsia="zh-CN"/>
        </w:rPr>
        <w:t>法定代表人</w:t>
      </w:r>
      <w:r>
        <w:rPr>
          <w:rFonts w:hint="eastAsia" w:ascii="仿宋" w:hAnsi="仿宋" w:eastAsia="仿宋" w:cs="仿宋_GB2312"/>
        </w:rPr>
        <w:t>，暂住深圳市南山区南头街道大新村一三零幢602号。</w:t>
      </w:r>
    </w:p>
    <w:p>
      <w:pPr>
        <w:pStyle w:val="6"/>
        <w:autoSpaceDN w:val="0"/>
        <w:adjustRightInd w:val="0"/>
        <w:snapToGrid w:val="0"/>
        <w:spacing w:line="600" w:lineRule="exact"/>
        <w:ind w:firstLine="672" w:firstLineChars="200"/>
        <w:rPr>
          <w:rFonts w:ascii="仿宋" w:hAnsi="仿宋" w:eastAsia="仿宋" w:cs="仿宋_GB2312"/>
        </w:rPr>
      </w:pPr>
      <w:r>
        <w:rPr>
          <w:rFonts w:hint="eastAsia" w:ascii="仿宋" w:hAnsi="仿宋" w:eastAsia="仿宋" w:cs="仿宋_GB2312"/>
          <w:b/>
        </w:rPr>
        <w:t>被告：</w:t>
      </w:r>
      <w:r>
        <w:rPr>
          <w:rFonts w:hint="eastAsia" w:ascii="仿宋" w:hAnsi="仿宋" w:eastAsia="仿宋" w:cs="仿宋_GB2312"/>
        </w:rPr>
        <w:t>潘高能，男，1988年8月14日出生，公民身份号码440882198808141890，汉族，小学文化，户籍所在地广东省湛江市雷州市，深圳市鼎盛融创咨询有限公司股东，暂住深圳市南山区大新新村65号503房。</w:t>
      </w:r>
    </w:p>
    <w:p>
      <w:pPr>
        <w:pStyle w:val="6"/>
        <w:autoSpaceDN w:val="0"/>
        <w:adjustRightInd w:val="0"/>
        <w:snapToGrid w:val="0"/>
        <w:spacing w:line="600" w:lineRule="exact"/>
        <w:ind w:firstLine="672" w:firstLineChars="200"/>
        <w:rPr>
          <w:rFonts w:ascii="仿宋" w:hAnsi="仿宋" w:eastAsia="仿宋" w:cs="仿宋_GB2312"/>
        </w:rPr>
      </w:pPr>
      <w:r>
        <w:rPr>
          <w:rFonts w:hint="eastAsia" w:ascii="仿宋" w:hAnsi="仿宋" w:eastAsia="仿宋" w:cs="仿宋_GB2312"/>
          <w:b/>
        </w:rPr>
        <w:t>被告：</w:t>
      </w:r>
      <w:r>
        <w:rPr>
          <w:rFonts w:hint="eastAsia" w:ascii="仿宋" w:hAnsi="仿宋" w:eastAsia="仿宋" w:cs="仿宋_GB2312"/>
        </w:rPr>
        <w:t>苏国争，男，1990年9月16日出生，公民身份号码44081119900916039X，汉族，初中文化，户籍所在地广东省湛江市麻章区，深圳市鼎盛融创咨询有限公司股东，暂住广东省深圳市南山区大新新村61号307房。</w:t>
      </w:r>
    </w:p>
    <w:p>
      <w:pPr>
        <w:pStyle w:val="6"/>
        <w:autoSpaceDN w:val="0"/>
        <w:adjustRightInd w:val="0"/>
        <w:snapToGrid w:val="0"/>
        <w:spacing w:line="600" w:lineRule="exact"/>
        <w:ind w:firstLine="672" w:firstLineChars="200"/>
        <w:rPr>
          <w:rFonts w:ascii="仿宋" w:hAnsi="仿宋" w:eastAsia="仿宋" w:cs="仿宋_GB2312"/>
        </w:rPr>
      </w:pPr>
      <w:r>
        <w:rPr>
          <w:rFonts w:hint="eastAsia" w:ascii="仿宋" w:hAnsi="仿宋" w:eastAsia="仿宋" w:cs="仿宋_GB2312"/>
        </w:rPr>
        <w:t>深圳市南山区人民检察院提起公诉的</w:t>
      </w:r>
      <w:r>
        <w:rPr>
          <w:rFonts w:hint="eastAsia" w:ascii="仿宋" w:hAnsi="仿宋" w:eastAsia="仿宋" w:cs="仿宋_GB2312"/>
          <w:lang w:eastAsia="zh-CN"/>
        </w:rPr>
        <w:t>被告人</w:t>
      </w:r>
      <w:r>
        <w:rPr>
          <w:rFonts w:hint="eastAsia" w:ascii="仿宋" w:hAnsi="仿宋" w:eastAsia="仿宋" w:cs="仿宋_GB2312"/>
        </w:rPr>
        <w:t>黄模仁、潘高能、苏国争</w:t>
      </w:r>
      <w:r>
        <w:rPr>
          <w:rFonts w:ascii="仿宋" w:hAnsi="仿宋" w:eastAsia="仿宋" w:cs="仿宋_GB2312"/>
        </w:rPr>
        <w:t>犯</w:t>
      </w:r>
      <w:r>
        <w:rPr>
          <w:rFonts w:hint="eastAsia" w:ascii="仿宋" w:hAnsi="仿宋" w:eastAsia="仿宋" w:cs="仿宋_GB2312"/>
        </w:rPr>
        <w:t>侵犯公民个人信息罪一案中，针对</w:t>
      </w:r>
      <w:r>
        <w:rPr>
          <w:rFonts w:ascii="仿宋" w:hAnsi="仿宋" w:eastAsia="仿宋" w:cs="仿宋_GB2312"/>
        </w:rPr>
        <w:t>被告人黄模仁、潘高能、苏国争违法收集、存储和使用个人信息，侵害众多个人权益，损害社会公共利益</w:t>
      </w:r>
      <w:r>
        <w:rPr>
          <w:rFonts w:hint="eastAsia" w:ascii="仿宋" w:hAnsi="仿宋" w:eastAsia="仿宋" w:cs="仿宋_GB2312"/>
        </w:rPr>
        <w:t>的行为，深圳市南山区人民检察院依法向深圳市南山区人民法院提起刑事附带民事公益诉讼。黄模仁、潘高能、苏国争对深圳市南山区人民检察院的刑事附带民事公益诉讼起诉书（深南检刑附民公诉〔</w:t>
      </w:r>
      <w:r>
        <w:rPr>
          <w:rFonts w:hint="eastAsia" w:ascii="仿宋" w:hAnsi="仿宋" w:eastAsia="仿宋"/>
          <w:kern w:val="2"/>
        </w:rPr>
        <w:t>2024</w:t>
      </w:r>
      <w:r>
        <w:rPr>
          <w:rFonts w:hint="eastAsia" w:ascii="仿宋" w:hAnsi="仿宋" w:eastAsia="仿宋" w:cs="仿宋_GB2312"/>
        </w:rPr>
        <w:t>〕</w:t>
      </w:r>
      <w:r>
        <w:rPr>
          <w:rFonts w:hint="eastAsia" w:ascii="仿宋" w:hAnsi="仿宋" w:eastAsia="仿宋"/>
          <w:kern w:val="2"/>
        </w:rPr>
        <w:t>1</w:t>
      </w:r>
      <w:r>
        <w:rPr>
          <w:rFonts w:hint="eastAsia" w:ascii="仿宋" w:hAnsi="仿宋" w:eastAsia="仿宋" w:cs="仿宋_GB2312"/>
        </w:rPr>
        <w:t>号）不持异议。根据《最高人民法院关于适用〈中华人民共和国民事诉讼法〉的解释》第二百八十七条的规定，经深圳市南山区人民法院主持调解，双方达成一致协议如下：</w:t>
      </w:r>
    </w:p>
    <w:p>
      <w:pPr>
        <w:pStyle w:val="6"/>
        <w:autoSpaceDN w:val="0"/>
        <w:adjustRightInd w:val="0"/>
        <w:snapToGrid w:val="0"/>
        <w:spacing w:line="600" w:lineRule="exact"/>
        <w:ind w:firstLine="672" w:firstLineChars="200"/>
        <w:rPr>
          <w:rFonts w:ascii="仿宋" w:hAnsi="仿宋" w:eastAsia="仿宋" w:cs="仿宋_GB2312"/>
        </w:rPr>
      </w:pPr>
      <w:r>
        <w:rPr>
          <w:rFonts w:hint="eastAsia" w:ascii="仿宋" w:hAnsi="仿宋" w:eastAsia="仿宋" w:cs="仿宋_GB2312"/>
        </w:rPr>
        <w:t>一、被告黄模仁、潘高能、苏国争承担因侵害个人信息权益造成的社会公共利益损害人民币100661元，该款项应于调解书生效之日起十日内支付至深圳市南山区人民法院指定账户后上缴国库；</w:t>
      </w:r>
    </w:p>
    <w:p>
      <w:pPr>
        <w:pStyle w:val="6"/>
        <w:autoSpaceDN w:val="0"/>
        <w:adjustRightInd w:val="0"/>
        <w:snapToGrid w:val="0"/>
        <w:spacing w:line="600" w:lineRule="exact"/>
        <w:ind w:firstLine="672" w:firstLineChars="200"/>
        <w:rPr>
          <w:rFonts w:ascii="仿宋" w:hAnsi="仿宋" w:eastAsia="仿宋" w:cs="仿宋_GB2312"/>
        </w:rPr>
      </w:pPr>
      <w:r>
        <w:rPr>
          <w:rFonts w:hint="eastAsia" w:ascii="仿宋" w:hAnsi="仿宋" w:eastAsia="仿宋" w:cs="仿宋_GB2312"/>
        </w:rPr>
        <w:t>二、被告黄模仁、潘高能、苏国争应于调解书生效之日起十日内在深圳市级新闻媒体上就其获取并利用个人信息进行贷款销售的行为进行赔礼道歉，赔礼道歉的内容需经深圳市南山区人民检察院先行确认。</w:t>
      </w:r>
    </w:p>
    <w:p>
      <w:pPr>
        <w:pStyle w:val="6"/>
        <w:autoSpaceDN w:val="0"/>
        <w:adjustRightInd w:val="0"/>
        <w:snapToGrid w:val="0"/>
        <w:spacing w:line="600" w:lineRule="exact"/>
        <w:ind w:firstLine="672" w:firstLineChars="200"/>
        <w:rPr>
          <w:rFonts w:ascii="仿宋" w:hAnsi="仿宋" w:eastAsia="仿宋" w:cs="仿宋_GB2312"/>
          <w:kern w:val="2"/>
        </w:rPr>
      </w:pPr>
      <w:r>
        <w:rPr>
          <w:rFonts w:hint="eastAsia" w:ascii="仿宋" w:hAnsi="仿宋" w:eastAsia="仿宋" w:cs="仿宋_GB2312"/>
        </w:rPr>
        <w:t>本协议由双方签字或捺印后，由</w:t>
      </w:r>
      <w:r>
        <w:rPr>
          <w:rFonts w:hint="eastAsia" w:ascii="仿宋" w:hAnsi="仿宋" w:eastAsia="仿宋" w:cs="仿宋_GB2312"/>
          <w:kern w:val="2"/>
        </w:rPr>
        <w:t>深圳市南山区人民法院依法予以公告三十日。公告期满后，由深圳市南山区人民法院审查后出具调解书。</w:t>
      </w:r>
    </w:p>
    <w:p>
      <w:pPr>
        <w:pStyle w:val="6"/>
        <w:autoSpaceDN w:val="0"/>
        <w:adjustRightInd w:val="0"/>
        <w:snapToGrid w:val="0"/>
        <w:spacing w:line="600" w:lineRule="exact"/>
        <w:ind w:firstLine="672" w:firstLineChars="200"/>
        <w:rPr>
          <w:rFonts w:ascii="仿宋" w:hAnsi="仿宋" w:eastAsia="仿宋" w:cs="仿宋_GB2312"/>
          <w:kern w:val="2"/>
        </w:rPr>
      </w:pPr>
      <w:r>
        <w:rPr>
          <w:rFonts w:hint="eastAsia" w:ascii="仿宋" w:hAnsi="仿宋" w:eastAsia="仿宋" w:cs="仿宋_GB2312"/>
          <w:kern w:val="2"/>
        </w:rPr>
        <w:t>本协议一式</w:t>
      </w:r>
      <w:r>
        <w:rPr>
          <w:rFonts w:hint="eastAsia" w:ascii="仿宋" w:hAnsi="仿宋" w:eastAsia="仿宋" w:cs="仿宋_GB2312"/>
          <w:kern w:val="2"/>
          <w:lang w:eastAsia="zh-CN"/>
        </w:rPr>
        <w:t>五</w:t>
      </w:r>
      <w:r>
        <w:rPr>
          <w:rFonts w:hint="eastAsia" w:ascii="仿宋" w:hAnsi="仿宋" w:eastAsia="仿宋" w:cs="仿宋_GB2312"/>
          <w:kern w:val="2"/>
        </w:rPr>
        <w:t>份，深圳市南山区人民检察院、被告人</w:t>
      </w:r>
      <w:r>
        <w:rPr>
          <w:rFonts w:hint="eastAsia" w:ascii="仿宋" w:hAnsi="仿宋" w:eastAsia="仿宋" w:cs="仿宋_GB2312"/>
        </w:rPr>
        <w:t>黄模仁、潘高能、苏国争</w:t>
      </w:r>
      <w:r>
        <w:rPr>
          <w:rFonts w:hint="eastAsia" w:ascii="仿宋" w:hAnsi="仿宋" w:eastAsia="仿宋" w:cs="仿宋_GB2312"/>
          <w:kern w:val="2"/>
        </w:rPr>
        <w:t>、深圳市南山区人民法院各一份。</w:t>
      </w:r>
    </w:p>
    <w:p>
      <w:pPr>
        <w:pStyle w:val="6"/>
        <w:autoSpaceDN w:val="0"/>
        <w:adjustRightInd w:val="0"/>
        <w:snapToGrid w:val="0"/>
        <w:spacing w:line="600" w:lineRule="exact"/>
        <w:ind w:firstLine="672" w:firstLineChars="200"/>
        <w:rPr>
          <w:rFonts w:ascii="仿宋" w:hAnsi="仿宋" w:eastAsia="仿宋" w:cs="仿宋_GB2312"/>
          <w:kern w:val="2"/>
        </w:rPr>
      </w:pPr>
    </w:p>
    <w:p>
      <w:pPr>
        <w:pStyle w:val="6"/>
        <w:autoSpaceDN w:val="0"/>
        <w:adjustRightInd w:val="0"/>
        <w:snapToGrid w:val="0"/>
        <w:spacing w:before="654" w:line="600" w:lineRule="exact"/>
        <w:ind w:firstLine="672" w:firstLineChars="200"/>
        <w:jc w:val="right"/>
        <w:rPr>
          <w:rFonts w:ascii="Times New Roman" w:hAnsi="Times New Roman" w:eastAsia="仿宋_GB2312" w:cs="仿宋_GB2312"/>
          <w:kern w:val="2"/>
        </w:rPr>
      </w:pPr>
      <w:r>
        <w:rPr>
          <w:rFonts w:hint="eastAsia" w:ascii="仿宋" w:hAnsi="仿宋" w:eastAsia="仿宋" w:cs="仿宋_GB2312"/>
          <w:kern w:val="2"/>
        </w:rPr>
        <w:t>2024年</w:t>
      </w:r>
      <w:r>
        <w:rPr>
          <w:rFonts w:hint="eastAsia" w:ascii="仿宋" w:hAnsi="仿宋" w:eastAsia="仿宋" w:cs="仿宋_GB2312"/>
          <w:kern w:val="2"/>
          <w:lang w:val="en-US" w:eastAsia="zh-CN"/>
        </w:rPr>
        <w:t>12</w:t>
      </w:r>
      <w:r>
        <w:rPr>
          <w:rFonts w:hint="eastAsia" w:ascii="仿宋" w:hAnsi="仿宋" w:eastAsia="仿宋" w:cs="仿宋_GB2312"/>
          <w:kern w:val="2"/>
        </w:rPr>
        <w:t>月2</w:t>
      </w:r>
      <w:bookmarkStart w:id="0" w:name="_GoBack"/>
      <w:bookmarkEnd w:id="0"/>
      <w:r>
        <w:rPr>
          <w:rFonts w:hint="eastAsia" w:ascii="仿宋" w:hAnsi="仿宋" w:eastAsia="仿宋" w:cs="仿宋_GB2312"/>
          <w:kern w:val="2"/>
        </w:rPr>
        <w:t>日</w:t>
      </w:r>
    </w:p>
    <w:p>
      <w:pPr>
        <w:pStyle w:val="7"/>
        <w:spacing w:line="540" w:lineRule="exact"/>
        <w:ind w:firstLine="0" w:firstLineChars="0"/>
      </w:pPr>
    </w:p>
    <w:p/>
    <w:sectPr>
      <w:footerReference r:id="rId3" w:type="default"/>
      <w:footerReference r:id="rId4" w:type="even"/>
      <w:pgSz w:w="11906" w:h="16838"/>
      <w:pgMar w:top="1190" w:right="1246" w:bottom="1246" w:left="1246" w:header="794" w:footer="680" w:gutter="0"/>
      <w:pgNumType w:start="1"/>
      <w:cols w:space="425" w:num="1"/>
      <w:docGrid w:type="linesAndChars" w:linePitch="654"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sz w:val="28"/>
      </w:rPr>
    </w:pPr>
    <w:r>
      <w:rPr>
        <w:rStyle w:val="5"/>
        <w:rFonts w:ascii="仿宋_GB2312"/>
        <w:sz w:val="28"/>
      </w:rPr>
      <w:fldChar w:fldCharType="begin"/>
    </w:r>
    <w:r>
      <w:rPr>
        <w:rStyle w:val="5"/>
        <w:rFonts w:ascii="仿宋_GB2312"/>
        <w:sz w:val="28"/>
      </w:rPr>
      <w:instrText xml:space="preserve">PAGE  </w:instrText>
    </w:r>
    <w:r>
      <w:rPr>
        <w:rStyle w:val="5"/>
        <w:rFonts w:ascii="仿宋_GB2312"/>
        <w:sz w:val="28"/>
      </w:rPr>
      <w:fldChar w:fldCharType="separate"/>
    </w:r>
    <w:r>
      <w:rPr>
        <w:rStyle w:val="5"/>
        <w:rFonts w:ascii="仿宋_GB2312"/>
        <w:sz w:val="28"/>
      </w:rPr>
      <w:t>1</w:t>
    </w:r>
    <w:r>
      <w:rPr>
        <w:rStyle w:val="5"/>
        <w:rFonts w:ascii="仿宋_GB2312"/>
        <w:sz w:val="28"/>
      </w:rPr>
      <w:fldChar w:fldCharType="end"/>
    </w:r>
  </w:p>
  <w:p>
    <w:pPr>
      <w:ind w:right="360" w:firstLine="360"/>
      <w:jc w:val="lef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sz w:val="28"/>
      </w:rPr>
    </w:pPr>
    <w:r>
      <w:rPr>
        <w:rStyle w:val="5"/>
        <w:rFonts w:ascii="仿宋_GB2312"/>
        <w:sz w:val="28"/>
      </w:rPr>
      <w:fldChar w:fldCharType="begin"/>
    </w:r>
    <w:r>
      <w:rPr>
        <w:rStyle w:val="5"/>
        <w:rFonts w:ascii="仿宋_GB2312"/>
        <w:sz w:val="28"/>
      </w:rPr>
      <w:instrText xml:space="preserve">PAGE  </w:instrText>
    </w:r>
    <w:r>
      <w:rPr>
        <w:rStyle w:val="5"/>
        <w:rFonts w:ascii="仿宋_GB2312"/>
        <w:sz w:val="28"/>
      </w:rPr>
      <w:fldChar w:fldCharType="separate"/>
    </w:r>
    <w:r>
      <w:rPr>
        <w:rStyle w:val="5"/>
        <w:rFonts w:ascii="仿宋_GB2312"/>
        <w:sz w:val="28"/>
      </w:rPr>
      <w:t>2</w:t>
    </w:r>
    <w:r>
      <w:rPr>
        <w:rStyle w:val="5"/>
        <w:rFonts w:ascii="仿宋_GB2312"/>
        <w:sz w:val="28"/>
      </w:rPr>
      <w:fldChar w:fldCharType="end"/>
    </w:r>
  </w:p>
  <w:p>
    <w:pPr>
      <w:ind w:right="360" w:firstLine="360"/>
      <w:jc w:val="left"/>
      <w:rPr>
        <w:rFonts w:ascii="仿宋_GB2312"/>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804CB"/>
    <w:rsid w:val="00021F33"/>
    <w:rsid w:val="017E4BB0"/>
    <w:rsid w:val="02467299"/>
    <w:rsid w:val="02CD0257"/>
    <w:rsid w:val="02EA7F51"/>
    <w:rsid w:val="04683DF5"/>
    <w:rsid w:val="05F47A67"/>
    <w:rsid w:val="070A6A8A"/>
    <w:rsid w:val="073E4044"/>
    <w:rsid w:val="079B0DFD"/>
    <w:rsid w:val="085E769E"/>
    <w:rsid w:val="08AB2BB6"/>
    <w:rsid w:val="08FC14CE"/>
    <w:rsid w:val="09BE6C0F"/>
    <w:rsid w:val="09D27CEE"/>
    <w:rsid w:val="0A4E3E44"/>
    <w:rsid w:val="0AE6454E"/>
    <w:rsid w:val="0B3861ED"/>
    <w:rsid w:val="0B482ADF"/>
    <w:rsid w:val="0C6822D8"/>
    <w:rsid w:val="0E170872"/>
    <w:rsid w:val="0E783A4D"/>
    <w:rsid w:val="0E97363F"/>
    <w:rsid w:val="0EEB71B0"/>
    <w:rsid w:val="10242D3A"/>
    <w:rsid w:val="115E6AA1"/>
    <w:rsid w:val="1182298A"/>
    <w:rsid w:val="13460FEB"/>
    <w:rsid w:val="13E7350C"/>
    <w:rsid w:val="145C28B9"/>
    <w:rsid w:val="149D4935"/>
    <w:rsid w:val="151011B0"/>
    <w:rsid w:val="155A5817"/>
    <w:rsid w:val="1594575D"/>
    <w:rsid w:val="15E07AF0"/>
    <w:rsid w:val="166C7926"/>
    <w:rsid w:val="16FD5828"/>
    <w:rsid w:val="17294183"/>
    <w:rsid w:val="17572344"/>
    <w:rsid w:val="17602BF6"/>
    <w:rsid w:val="1A353B07"/>
    <w:rsid w:val="1A482A53"/>
    <w:rsid w:val="1B5115FA"/>
    <w:rsid w:val="1D3E68FF"/>
    <w:rsid w:val="1D807359"/>
    <w:rsid w:val="1DB655B8"/>
    <w:rsid w:val="1F322D5A"/>
    <w:rsid w:val="1F551A2D"/>
    <w:rsid w:val="20BE66F2"/>
    <w:rsid w:val="20DE041C"/>
    <w:rsid w:val="211B38A2"/>
    <w:rsid w:val="22656CA2"/>
    <w:rsid w:val="22ED44C2"/>
    <w:rsid w:val="25F237A3"/>
    <w:rsid w:val="262167C1"/>
    <w:rsid w:val="2740247D"/>
    <w:rsid w:val="29EC684F"/>
    <w:rsid w:val="2A2804CB"/>
    <w:rsid w:val="2A4C71E9"/>
    <w:rsid w:val="2A764E47"/>
    <w:rsid w:val="2B7E5C3D"/>
    <w:rsid w:val="2C597332"/>
    <w:rsid w:val="2D7420A8"/>
    <w:rsid w:val="2F6C2E35"/>
    <w:rsid w:val="30886FC6"/>
    <w:rsid w:val="31504740"/>
    <w:rsid w:val="32FC376A"/>
    <w:rsid w:val="33557F35"/>
    <w:rsid w:val="34947F2E"/>
    <w:rsid w:val="34C10E37"/>
    <w:rsid w:val="351C3E5A"/>
    <w:rsid w:val="359D799A"/>
    <w:rsid w:val="374713C4"/>
    <w:rsid w:val="374F647B"/>
    <w:rsid w:val="37C72052"/>
    <w:rsid w:val="38733C60"/>
    <w:rsid w:val="387A48E1"/>
    <w:rsid w:val="388E5019"/>
    <w:rsid w:val="39F96004"/>
    <w:rsid w:val="3A3C031D"/>
    <w:rsid w:val="3A4768AB"/>
    <w:rsid w:val="3BA25ADC"/>
    <w:rsid w:val="3BD0519D"/>
    <w:rsid w:val="3C500981"/>
    <w:rsid w:val="3CC86EFE"/>
    <w:rsid w:val="3CCB72EF"/>
    <w:rsid w:val="3D5273BD"/>
    <w:rsid w:val="3E460E34"/>
    <w:rsid w:val="3FCB62FD"/>
    <w:rsid w:val="3FDF242C"/>
    <w:rsid w:val="41AA7F37"/>
    <w:rsid w:val="43074B4F"/>
    <w:rsid w:val="45CA49C2"/>
    <w:rsid w:val="4858472C"/>
    <w:rsid w:val="4880207A"/>
    <w:rsid w:val="48CB74FB"/>
    <w:rsid w:val="4B182CED"/>
    <w:rsid w:val="4D1A6344"/>
    <w:rsid w:val="4DE638C0"/>
    <w:rsid w:val="4F01348A"/>
    <w:rsid w:val="4FBE2E47"/>
    <w:rsid w:val="505B622D"/>
    <w:rsid w:val="50714EF1"/>
    <w:rsid w:val="50E76C27"/>
    <w:rsid w:val="51314CD7"/>
    <w:rsid w:val="51324AC4"/>
    <w:rsid w:val="531C4718"/>
    <w:rsid w:val="532A3982"/>
    <w:rsid w:val="53792F08"/>
    <w:rsid w:val="53B078F7"/>
    <w:rsid w:val="542067DE"/>
    <w:rsid w:val="54842DC8"/>
    <w:rsid w:val="54850C47"/>
    <w:rsid w:val="55AB1FEF"/>
    <w:rsid w:val="562F067A"/>
    <w:rsid w:val="56772379"/>
    <w:rsid w:val="56A42CC7"/>
    <w:rsid w:val="56C4325B"/>
    <w:rsid w:val="574276B4"/>
    <w:rsid w:val="57BC16B6"/>
    <w:rsid w:val="589A598C"/>
    <w:rsid w:val="58AD3BE5"/>
    <w:rsid w:val="590C1089"/>
    <w:rsid w:val="59615C07"/>
    <w:rsid w:val="59B803D5"/>
    <w:rsid w:val="59D45D21"/>
    <w:rsid w:val="5A526BFA"/>
    <w:rsid w:val="5A586163"/>
    <w:rsid w:val="5B0262E4"/>
    <w:rsid w:val="5CAA7EA8"/>
    <w:rsid w:val="5CF01DBD"/>
    <w:rsid w:val="5D37329F"/>
    <w:rsid w:val="5D91455F"/>
    <w:rsid w:val="5FA043F7"/>
    <w:rsid w:val="6147073A"/>
    <w:rsid w:val="618967EA"/>
    <w:rsid w:val="61FB08A4"/>
    <w:rsid w:val="63A44676"/>
    <w:rsid w:val="63C66057"/>
    <w:rsid w:val="63E11BB7"/>
    <w:rsid w:val="63F626D0"/>
    <w:rsid w:val="64E44E83"/>
    <w:rsid w:val="655A632E"/>
    <w:rsid w:val="656E1D06"/>
    <w:rsid w:val="666113F9"/>
    <w:rsid w:val="66C33BF3"/>
    <w:rsid w:val="67693ECD"/>
    <w:rsid w:val="6832718D"/>
    <w:rsid w:val="68776554"/>
    <w:rsid w:val="68BD15F2"/>
    <w:rsid w:val="69EB5095"/>
    <w:rsid w:val="6B541499"/>
    <w:rsid w:val="6BED5B99"/>
    <w:rsid w:val="6C0D24F7"/>
    <w:rsid w:val="6C785B79"/>
    <w:rsid w:val="6CAE7A44"/>
    <w:rsid w:val="6D06453E"/>
    <w:rsid w:val="6D175FE6"/>
    <w:rsid w:val="6D8E2E88"/>
    <w:rsid w:val="6E8D65C3"/>
    <w:rsid w:val="6F456226"/>
    <w:rsid w:val="7008209F"/>
    <w:rsid w:val="70333C9D"/>
    <w:rsid w:val="70C01756"/>
    <w:rsid w:val="715B2DB8"/>
    <w:rsid w:val="719D6F01"/>
    <w:rsid w:val="71AB75CC"/>
    <w:rsid w:val="71EB44D5"/>
    <w:rsid w:val="72E745DA"/>
    <w:rsid w:val="73160853"/>
    <w:rsid w:val="73685D27"/>
    <w:rsid w:val="744F49B7"/>
    <w:rsid w:val="75112BA1"/>
    <w:rsid w:val="78495D68"/>
    <w:rsid w:val="7894626F"/>
    <w:rsid w:val="7975110E"/>
    <w:rsid w:val="79792933"/>
    <w:rsid w:val="79B0063E"/>
    <w:rsid w:val="7A487A41"/>
    <w:rsid w:val="7A960076"/>
    <w:rsid w:val="7BE964E0"/>
    <w:rsid w:val="7D2645BB"/>
    <w:rsid w:val="7E177D2F"/>
    <w:rsid w:val="7E453657"/>
    <w:rsid w:val="7E4D0F4A"/>
    <w:rsid w:val="7EB87823"/>
    <w:rsid w:val="7FA1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character" w:styleId="5">
    <w:name w:val="page number"/>
    <w:basedOn w:val="4"/>
    <w:semiHidden/>
    <w:unhideWhenUsed/>
    <w:qFormat/>
    <w:uiPriority w:val="99"/>
  </w:style>
  <w:style w:type="paragraph" w:customStyle="1" w:styleId="6">
    <w:name w:val="p0"/>
    <w:basedOn w:val="1"/>
    <w:qFormat/>
    <w:uiPriority w:val="0"/>
    <w:pPr>
      <w:widowControl/>
    </w:pPr>
    <w:rPr>
      <w:rFonts w:ascii="Calibri" w:hAnsi="Calibri" w:eastAsia="宋体"/>
      <w:kern w:val="0"/>
      <w:szCs w:val="32"/>
    </w:rPr>
  </w:style>
  <w:style w:type="paragraph" w:customStyle="1" w:styleId="7">
    <w:name w:val="lawyeeAttachContent2"/>
    <w:basedOn w:val="1"/>
    <w:qFormat/>
    <w:uiPriority w:val="0"/>
    <w:pPr>
      <w:spacing w:line="520" w:lineRule="exact"/>
      <w:ind w:firstLine="200" w:firstLineChars="200"/>
      <w:jc w:val="left"/>
    </w:pPr>
    <w:rPr>
      <w:rFonts w:ascii="仿宋" w:hAnsi="仿宋" w:eastAsia="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2024-11-29T07:44:00Z</dcterms:created>
  <dc:creator>张庆荣</dc:creator>
  <cp:lastModifiedBy>张庆荣</cp:lastModifiedBy>
  <dcterms:modified xsi:type="dcterms:W3CDTF">2024-12-02T06:32:47Z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C7C719B2E3E34BC886E769C49183CCAC</vt:lpwstr>
  </property>
</Properties>
</file>