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>江苏省</w:t>
      </w:r>
      <w:r>
        <w:rPr>
          <w:rFonts w:hint="eastAsia" w:ascii="宋体" w:hAnsi="宋体"/>
          <w:b/>
          <w:sz w:val="44"/>
          <w:szCs w:val="44"/>
          <w:lang w:eastAsia="zh-CN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仿宋" w:hAnsi="仿宋"/>
          <w:sz w:val="28"/>
          <w:szCs w:val="28"/>
        </w:rPr>
      </w:pPr>
    </w:p>
    <w:p>
      <w:pPr>
        <w:tabs>
          <w:tab w:val="left" w:pos="5054"/>
        </w:tabs>
        <w:snapToGrid w:val="0"/>
        <w:spacing w:line="360" w:lineRule="auto"/>
        <w:ind w:right="-527" w:firstLine="4500" w:firstLineChars="1500"/>
        <w:rPr>
          <w:rFonts w:hint="eastAsia" w:ascii="新宋体" w:hAnsi="新宋体" w:eastAsia="新宋体"/>
          <w:b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（2024）苏锡狱减建字第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699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罪犯殷益荣，男，1971年4月10日出生于</w:t>
      </w:r>
      <w:r>
        <w:rPr>
          <w:rFonts w:hint="eastAsia" w:ascii="仿宋" w:hAnsi="仿宋" w:eastAsia="仿宋"/>
          <w:kern w:val="0"/>
          <w:sz w:val="30"/>
          <w:szCs w:val="30"/>
        </w:rPr>
        <w:t>江苏省丹阳市</w:t>
      </w:r>
      <w:r>
        <w:rPr>
          <w:rFonts w:hint="eastAsia" w:ascii="仿宋" w:hAnsi="仿宋" w:eastAsia="仿宋"/>
          <w:sz w:val="30"/>
          <w:szCs w:val="30"/>
        </w:rPr>
        <w:t>，公民身份证号码</w:t>
      </w:r>
      <w:r>
        <w:rPr>
          <w:rFonts w:ascii="仿宋" w:hAnsi="仿宋" w:eastAsia="仿宋"/>
          <w:sz w:val="30"/>
          <w:szCs w:val="30"/>
        </w:rPr>
        <w:t>321119197104107017</w:t>
      </w:r>
      <w:r>
        <w:rPr>
          <w:rFonts w:hint="eastAsia" w:ascii="仿宋" w:hAnsi="仿宋" w:eastAsia="仿宋"/>
          <w:sz w:val="30"/>
          <w:szCs w:val="30"/>
        </w:rPr>
        <w:t>，汉族，初中文化，原户籍地江苏省丹阳市丹北镇西丰村赵家庄1号，原住江苏省丹阳市丹北镇西丰村赵家庄1号。现服刑于江苏省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江苏省无锡监狱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丹阳市人民法院于2021年11月2日作出(2020)苏1181刑初392号刑事判决，认定被告人殷益荣犯合同诈骗罪，判处有期徒刑四年，并处罚金人民币五万元；犯寻衅滋事罪，判处有期徒刑三年；犯诈骗罪，判处有期徒刑十一年，并处罚金人民币十万元；犯强迫交易罪，判处有期徒刑四年，并处罚金人民币五万元；犯敲诈勒索罪，判处有期徒刑一年八个月，并处罚金一万元；犯盗窃罪，判处有期徒刑六个月，并处罚金人民币二千元。决定执行有期徒刑十四年，并处罚金人民币二十一万二千元，违法所得予以追缴。该犯不服，提出上诉。</w:t>
      </w:r>
      <w:r>
        <w:rPr>
          <w:rFonts w:hint="eastAsia" w:ascii="仿宋" w:hAnsi="仿宋" w:eastAsia="仿宋"/>
          <w:color w:val="auto"/>
          <w:sz w:val="30"/>
          <w:szCs w:val="30"/>
        </w:rPr>
        <w:t>江苏省镇江市中级人民法院于2022年3月8日作出（2021）苏11刑终157号刑事判决，维持江苏省丹阳市人民法院(2020)苏1181刑初392号刑事判决第二、三、四、五、六、七项，撤销江苏省丹阳市人民法院(2020)苏1181刑初392号刑事判决第一项；认定被告人殷益荣犯合同诈骗罪，判处有期徒刑四年，并处罚金人民币五万元；犯寻衅滋事罪，判处有期徒刑三年；犯诈骗罪，判处有期徒刑五年，并处罚金人民币六万元；犯强迫交易罪，判处有期徒刑四年，并处罚金人民币五万元；犯敲诈勒索罪，判处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0"/>
          <w:szCs w:val="30"/>
        </w:rPr>
        <w:t>有期徒刑一年八个月，并处罚金一万元。决定执行有期徒刑十二年，并处罚金人民币十七万元，刑期自2019年9月2</w:t>
      </w:r>
      <w:r>
        <w:rPr>
          <w:rFonts w:hint="eastAsia" w:ascii="仿宋" w:hAnsi="仿宋" w:eastAsia="仿宋"/>
          <w:sz w:val="30"/>
          <w:szCs w:val="30"/>
        </w:rPr>
        <w:t>6日起至 2031年7月31日止。判决发生法律效力后，2022年06月22日交付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2022年8月23日调至江苏省无锡监狱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pStyle w:val="4"/>
        <w:spacing w:line="360" w:lineRule="auto"/>
        <w:ind w:right="-506" w:rightChars="-241" w:firstLine="675" w:firstLineChars="22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殷益荣，在在服刑改造以来能认罪悔罪，认真遵守法律法规及监规，接受教育改造；积极参加思想、文化、职业技术教育；积极参加劳动。2023年03月、2023年08月、2024年02月、2024年08月受到表扬四次，确有悔改表现。判处罚金17万元，已履行，有江苏省丹阳市人民法院出具的（2024）苏1181执恢527号为证。</w:t>
      </w:r>
    </w:p>
    <w:p>
      <w:pPr>
        <w:pStyle w:val="4"/>
        <w:tabs>
          <w:tab w:val="left" w:pos="5054"/>
        </w:tabs>
        <w:spacing w:line="360" w:lineRule="auto"/>
        <w:ind w:right="-506" w:rightChars="-241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</w:t>
      </w:r>
      <w:r>
        <w:rPr>
          <w:rFonts w:hint="eastAsia" w:ascii="仿宋" w:hAnsi="仿宋" w:eastAsia="仿宋"/>
          <w:bCs/>
          <w:sz w:val="30"/>
          <w:szCs w:val="30"/>
        </w:rPr>
        <w:t>《关于加强减刑、假释案件实质化审理的意见》</w:t>
      </w:r>
      <w:r>
        <w:rPr>
          <w:rFonts w:hint="eastAsia" w:ascii="仿宋" w:hAnsi="仿宋" w:eastAsia="仿宋"/>
          <w:sz w:val="30"/>
          <w:szCs w:val="30"/>
        </w:rPr>
        <w:t>之规定，建议对罪犯殷益荣减去有期徒刑八个月。</w:t>
      </w:r>
    </w:p>
    <w:p>
      <w:pPr>
        <w:pStyle w:val="3"/>
        <w:tabs>
          <w:tab w:val="left" w:pos="5054"/>
        </w:tabs>
        <w:snapToGrid w:val="0"/>
        <w:spacing w:line="360" w:lineRule="auto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360" w:lineRule="auto"/>
        <w:ind w:right="-77"/>
        <w:jc w:val="right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二零二四年十二月二日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2A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2024-12-03T01:35:12Z</dcterms:created>
  <dc:creator>user</dc:creator>
  <cp:lastModifiedBy>张继军(3219486)</cp:lastModifiedBy>
  <dcterms:modified xsi:type="dcterms:W3CDTF">2024-12-03T01:35:37Z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