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江苏省无锡监狱</w:t>
      </w:r>
    </w:p>
    <w:p>
      <w:pPr>
        <w:spacing w:line="560" w:lineRule="exact"/>
        <w:ind w:firstLine="880" w:firstLineChars="200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提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请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减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刑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建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议</w:t>
      </w:r>
      <w:r>
        <w:rPr>
          <w:rFonts w:ascii="方正小标宋_GBK" w:hAnsi="宋体" w:eastAsia="方正小标宋_GBK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sz w:val="44"/>
          <w:szCs w:val="44"/>
        </w:rPr>
        <w:t>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4）苏锡狱减建字第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659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adjustRightInd w:val="0"/>
        <w:snapToGrid w:val="0"/>
        <w:spacing w:line="600" w:lineRule="atLeast"/>
        <w:ind w:firstLine="624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罪犯陈善贤，男，1950年4月5日</w:t>
      </w:r>
      <w:r>
        <w:rPr>
          <w:rFonts w:ascii="宋体"/>
          <w:sz w:val="28"/>
        </w:rPr>
        <w:t>生</w:t>
      </w:r>
      <w:r>
        <w:rPr>
          <w:rFonts w:hint="eastAsia" w:ascii="宋体"/>
          <w:sz w:val="28"/>
        </w:rPr>
        <w:t>，江苏省昆山市人，公民身份号码</w:t>
      </w:r>
      <w:r>
        <w:rPr>
          <w:rFonts w:ascii="宋体"/>
          <w:sz w:val="28"/>
        </w:rPr>
        <w:t>320523195004050419</w:t>
      </w:r>
      <w:r>
        <w:rPr>
          <w:rFonts w:hint="eastAsia" w:ascii="宋体"/>
          <w:sz w:val="28"/>
        </w:rPr>
        <w:t>，汉族，初中文化，原住江苏省昆山市陆家镇育才新村19幢101室。现服刑于江苏省无锡监狱。</w:t>
      </w:r>
    </w:p>
    <w:p>
      <w:pPr>
        <w:adjustRightInd w:val="0"/>
        <w:snapToGrid w:val="0"/>
        <w:spacing w:line="600" w:lineRule="atLeast"/>
        <w:ind w:firstLine="624"/>
        <w:rPr>
          <w:rFonts w:hint="eastAsia" w:ascii="宋体"/>
          <w:sz w:val="28"/>
        </w:rPr>
      </w:pPr>
      <w:r>
        <w:rPr>
          <w:rFonts w:ascii="宋体"/>
          <w:sz w:val="28"/>
        </w:rPr>
        <w:t>江苏省</w:t>
      </w:r>
      <w:r>
        <w:rPr>
          <w:rFonts w:hint="eastAsia" w:ascii="宋体"/>
          <w:sz w:val="28"/>
        </w:rPr>
        <w:t>苏州市中级</w:t>
      </w:r>
      <w:r>
        <w:rPr>
          <w:rFonts w:ascii="宋体"/>
          <w:sz w:val="28"/>
        </w:rPr>
        <w:t>人民法院</w:t>
      </w:r>
      <w:r>
        <w:rPr>
          <w:rFonts w:hint="eastAsia" w:ascii="宋体"/>
          <w:sz w:val="28"/>
        </w:rPr>
        <w:t>于2018年11月21日作出（2018）苏05刑初106号刑事判决，认定被告人陈善贤犯故意杀人罪，判处无期徒刑，剥夺政治权利终身。判决发生法律效力后，2019年1月24日</w:t>
      </w:r>
      <w:r>
        <w:rPr>
          <w:rFonts w:ascii="宋体"/>
          <w:sz w:val="28"/>
        </w:rPr>
        <w:t>交付</w:t>
      </w:r>
      <w:r>
        <w:rPr>
          <w:rFonts w:hint="eastAsia" w:ascii="宋体"/>
          <w:sz w:val="28"/>
        </w:rPr>
        <w:t>江苏省镇江监狱</w:t>
      </w:r>
      <w:r>
        <w:rPr>
          <w:rFonts w:ascii="宋体"/>
          <w:sz w:val="28"/>
        </w:rPr>
        <w:t>执行</w:t>
      </w:r>
      <w:r>
        <w:rPr>
          <w:rFonts w:hint="eastAsia" w:ascii="宋体"/>
          <w:sz w:val="28"/>
        </w:rPr>
        <w:t>，于2019年4月2日调入江苏省无锡</w:t>
      </w:r>
      <w:r>
        <w:rPr>
          <w:rFonts w:ascii="宋体"/>
          <w:sz w:val="28"/>
        </w:rPr>
        <w:t>监狱服刑。</w:t>
      </w:r>
      <w:r>
        <w:rPr>
          <w:rFonts w:hint="eastAsia" w:ascii="宋体"/>
          <w:sz w:val="28"/>
        </w:rPr>
        <w:t>该犯在服刑期间，因确有悔改表现，江苏省高级人民法院于2022年8月26日作出（2022）苏刑更339号刑事裁定，将其刑罚减为有期徒刑二十二年，刑期自</w:t>
      </w:r>
      <w:r>
        <w:rPr>
          <w:rFonts w:ascii="宋体"/>
          <w:sz w:val="28"/>
        </w:rPr>
        <w:t>20</w:t>
      </w:r>
      <w:r>
        <w:rPr>
          <w:rFonts w:hint="eastAsia" w:ascii="宋体"/>
          <w:sz w:val="28"/>
        </w:rPr>
        <w:t>22年8月26日起至</w:t>
      </w:r>
      <w:r>
        <w:rPr>
          <w:rFonts w:ascii="宋体"/>
          <w:sz w:val="28"/>
        </w:rPr>
        <w:t>20</w:t>
      </w:r>
      <w:r>
        <w:rPr>
          <w:rFonts w:hint="eastAsia" w:ascii="宋体"/>
          <w:sz w:val="28"/>
        </w:rPr>
        <w:t>44年8月25日止，剥夺政治权利改为十年。</w:t>
      </w:r>
    </w:p>
    <w:p>
      <w:pPr>
        <w:adjustRightInd w:val="0"/>
        <w:snapToGrid w:val="0"/>
        <w:spacing w:line="600" w:lineRule="atLeast"/>
        <w:ind w:firstLine="624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罪犯陈善贤, 在减刑后能继续认罪悔罪，认真遵守法律法规及监规，接受教育改造；积极参加思想、文化、职业技术教育；积极参加劳动。2022年7月、2023年2月、2023年6月、2024年2月各获监狱表扬一次，累计获得监狱表扬四个，确有悔改表现。罪犯陈善贤系暴力犯罪，原判无期徒刑罪犯减为有期徒刑后再减刑，应当从严</w:t>
      </w:r>
      <w:r>
        <w:rPr>
          <w:rFonts w:ascii="宋体"/>
          <w:sz w:val="28"/>
        </w:rPr>
        <w:t>,</w:t>
      </w:r>
      <w:r>
        <w:rPr>
          <w:rFonts w:hint="eastAsia" w:ascii="宋体"/>
          <w:sz w:val="28"/>
        </w:rPr>
        <w:t>故对其减刑幅度适当缩减。</w:t>
      </w:r>
    </w:p>
    <w:p>
      <w:pPr>
        <w:adjustRightInd w:val="0"/>
        <w:snapToGrid w:val="0"/>
        <w:spacing w:line="600" w:lineRule="atLeast"/>
        <w:ind w:firstLine="624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陈善贤减去有期徒刑六个月，剥夺政治权利十年不变。</w:t>
      </w:r>
    </w:p>
    <w:p>
      <w:pPr>
        <w:adjustRightInd w:val="0"/>
        <w:snapToGrid w:val="0"/>
        <w:spacing w:line="600" w:lineRule="atLeast"/>
        <w:ind w:firstLine="624"/>
        <w:rPr>
          <w:rFonts w:ascii="宋体"/>
          <w:sz w:val="28"/>
        </w:rPr>
      </w:pPr>
      <w:r>
        <w:rPr>
          <w:rFonts w:hint="eastAsia" w:ascii="宋体"/>
          <w:sz w:val="28"/>
        </w:rPr>
        <w:t>特提请审核裁定</w:t>
      </w:r>
    </w:p>
    <w:p>
      <w:pPr>
        <w:adjustRightInd w:val="0"/>
        <w:snapToGrid w:val="0"/>
        <w:spacing w:line="600" w:lineRule="atLeast"/>
        <w:ind w:firstLine="624"/>
        <w:rPr>
          <w:rFonts w:ascii="宋体"/>
          <w:sz w:val="28"/>
        </w:rPr>
      </w:pPr>
      <w:r>
        <w:rPr>
          <w:rFonts w:hint="eastAsia" w:ascii="宋体"/>
          <w:sz w:val="28"/>
        </w:rPr>
        <w:t>此致</w:t>
      </w:r>
    </w:p>
    <w:p>
      <w:pPr>
        <w:adjustRightInd w:val="0"/>
        <w:snapToGrid w:val="0"/>
        <w:spacing w:line="600" w:lineRule="atLeast"/>
        <w:ind w:firstLine="624"/>
        <w:rPr>
          <w:rFonts w:ascii="宋体"/>
          <w:sz w:val="28"/>
        </w:rPr>
      </w:pPr>
      <w:r>
        <w:rPr>
          <w:rFonts w:hint="eastAsia" w:ascii="宋体"/>
          <w:sz w:val="28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2024-12-03T06:23:13Z</dcterms:created>
  <dc:creator>jk2022</dc:creator>
  <cp:lastModifiedBy>倪金刚(3219414)</cp:lastModifiedBy>
  <dcterms:modified xsi:type="dcterms:W3CDTF">2024-12-03T06:23:20Z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