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731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罪犯杨华宽，男，1994年4月20日出生于湖南省会同县，居民身份号码431225199404204211，侗族，高中文化，无业，原户籍地湖南省会同县广坪镇广坪村4组7号。现服刑于江苏省无锡监狱。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江苏省南通市崇川区人民法院于2022年9月29日作出（2021）苏0602刑初1040号之一刑事判决，认定被告人杨华宽犯诈骗罪，判处有期徒刑三年，并处罚金人民币二万元。</w:t>
      </w:r>
      <w:r>
        <w:rPr>
          <w:rFonts w:hint="eastAsia" w:ascii="仿宋" w:hAnsi="仿宋" w:eastAsia="仿宋"/>
          <w:sz w:val="30"/>
          <w:szCs w:val="30"/>
          <w:lang w:eastAsia="zh-CN"/>
        </w:rPr>
        <w:t>被告人</w:t>
      </w:r>
      <w:r>
        <w:rPr>
          <w:rFonts w:hint="eastAsia" w:ascii="仿宋" w:hAnsi="仿宋" w:eastAsia="仿宋"/>
          <w:sz w:val="30"/>
          <w:szCs w:val="30"/>
        </w:rPr>
        <w:t>不服，提出上诉，江苏省南通市中级人民法院于2022年12月21日作出（2022）苏06刑终221号刑事裁定，驳回上诉，维持原判，刑期自2022年9月29日起至2025年9月7日止。</w:t>
      </w:r>
      <w:r>
        <w:rPr>
          <w:rFonts w:hint="eastAsia" w:ascii="仿宋" w:hAnsi="仿宋" w:eastAsia="仿宋"/>
          <w:sz w:val="30"/>
          <w:szCs w:val="30"/>
          <w:lang w:eastAsia="zh-CN"/>
        </w:rPr>
        <w:t>裁定</w:t>
      </w:r>
      <w:r>
        <w:rPr>
          <w:rFonts w:hint="eastAsia" w:ascii="仿宋" w:hAnsi="仿宋" w:eastAsia="仿宋"/>
          <w:sz w:val="30"/>
          <w:szCs w:val="30"/>
        </w:rPr>
        <w:t>发生法律效力后，2023年3月7日交付执行。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杨华宽，在服刑期间能认罪悔罪；认真遵守法律法规及监规，接受教育改造；积极参加思想、文化、职业技术教育；积极参加劳动。2023年11月、2024年4月、2024年9月受到表扬三次，确有悔改表现。判处罚金人民币二万元已履行，有南通市崇川区人民法院2023年8月14日开具的发票与2023年9月21日作出的（2023）苏0602执恢1204号结案通知书为证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杨华宽减去有期徒刑八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F0C21"/>
    <w:rsid w:val="6CDF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2024-12-02T19:31:00Z</dcterms:created>
  <dc:creator>陆晓晖(3219409)</dc:creator>
  <cp:lastModifiedBy>陆晓晖(3219409)</cp:lastModifiedBy>
  <dcterms:modified xsi:type="dcterms:W3CDTF">2024-12-02T19:31:49Z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