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江苏省</w:t>
      </w:r>
      <w:r>
        <w:rPr>
          <w:rFonts w:hint="eastAsia" w:ascii="宋体" w:hAnsi="宋体"/>
          <w:b/>
          <w:sz w:val="44"/>
          <w:szCs w:val="44"/>
          <w:lang w:eastAsia="zh-CN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696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罪犯王鹤，男，1993年1月23日出生于陕西省山阳县，公民身份号码612525199301234910，汉族，初中文化，原户籍地陕西省山阳县户家塬镇党家垣村党塬组007号，原住陕西省</w:t>
      </w:r>
      <w:r>
        <w:rPr>
          <w:rFonts w:hint="eastAsia" w:ascii="仿宋" w:hAnsi="仿宋" w:eastAsia="仿宋"/>
          <w:sz w:val="30"/>
          <w:szCs w:val="30"/>
          <w:lang w:eastAsia="zh-CN"/>
        </w:rPr>
        <w:t>西安市未央区石化大道南玉丰村</w:t>
      </w:r>
      <w:r>
        <w:rPr>
          <w:rFonts w:hint="eastAsia" w:ascii="仿宋" w:hAnsi="仿宋" w:eastAsia="仿宋"/>
          <w:sz w:val="30"/>
          <w:szCs w:val="30"/>
        </w:rPr>
        <w:t>。现服刑于江苏省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江苏省无锡监狱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扬州市邗江区</w:t>
      </w:r>
      <w:r>
        <w:rPr>
          <w:rFonts w:hint="eastAsia" w:ascii="仿宋" w:hAnsi="仿宋" w:eastAsia="仿宋"/>
          <w:sz w:val="30"/>
          <w:szCs w:val="30"/>
        </w:rPr>
        <w:t>人民法院于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9年6月20日作出</w:t>
      </w:r>
      <w:r>
        <w:rPr>
          <w:rFonts w:ascii="仿宋" w:hAnsi="仿宋" w:eastAsia="仿宋"/>
          <w:sz w:val="30"/>
          <w:szCs w:val="30"/>
        </w:rPr>
        <w:t>(201</w:t>
      </w:r>
      <w:r>
        <w:rPr>
          <w:rFonts w:hint="eastAsia" w:ascii="仿宋" w:hAnsi="仿宋" w:eastAsia="仿宋"/>
          <w:sz w:val="30"/>
          <w:szCs w:val="30"/>
        </w:rPr>
        <w:t>9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苏1003刑初87号刑事判决，认定被告人王鹤犯诈骗罪，判处有期徒刑十一年，并处罚金五十万元</w:t>
      </w:r>
      <w:r>
        <w:rPr>
          <w:rFonts w:hint="eastAsia" w:ascii="仿宋" w:hAnsi="仿宋" w:eastAsia="仿宋"/>
          <w:sz w:val="30"/>
          <w:szCs w:val="30"/>
          <w:lang w:eastAsia="zh-CN"/>
        </w:rPr>
        <w:t>对其参与诈骗的数额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1486502元（诉讼中已退赔122800元）承担退赔责任，</w:t>
      </w:r>
      <w:r>
        <w:rPr>
          <w:rFonts w:hint="eastAsia" w:ascii="仿宋" w:hAnsi="仿宋" w:eastAsia="仿宋"/>
          <w:sz w:val="30"/>
          <w:szCs w:val="30"/>
        </w:rPr>
        <w:t>剥夺政治权利二年。该犯不服，提出上诉。江苏省扬州市中级人民法院于2020年1月2日作出（2019）苏10刑终267号刑事裁定，驳回上诉，维持原判，刑期自2018年8月26日起至2029年8月25日止。判决发生法律效力后，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20年1月20日交付执行。该犯在服刑期间，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</w:t>
      </w:r>
      <w:r>
        <w:rPr>
          <w:rFonts w:hint="eastAsia" w:ascii="仿宋" w:hAnsi="仿宋" w:eastAsia="仿宋"/>
          <w:sz w:val="30"/>
          <w:szCs w:val="30"/>
        </w:rPr>
        <w:t>无锡市中级人民法院于2024年3月27日作出（2024）苏02刑更311号刑事裁定，对罪犯王鹤不予减刑。</w:t>
      </w:r>
    </w:p>
    <w:p>
      <w:pPr>
        <w:pStyle w:val="4"/>
        <w:spacing w:line="360" w:lineRule="auto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罪犯王鹤，在</w:t>
      </w:r>
      <w:r>
        <w:rPr>
          <w:rFonts w:hint="eastAsia" w:ascii="仿宋" w:hAnsi="仿宋" w:eastAsia="仿宋"/>
          <w:sz w:val="30"/>
          <w:szCs w:val="30"/>
          <w:lang w:eastAsia="zh-CN"/>
        </w:rPr>
        <w:t>服刑期间能</w:t>
      </w:r>
      <w:r>
        <w:rPr>
          <w:rFonts w:hint="eastAsia" w:ascii="仿宋" w:hAnsi="仿宋" w:eastAsia="仿宋"/>
          <w:sz w:val="30"/>
          <w:szCs w:val="30"/>
        </w:rPr>
        <w:t>认罪悔罪，认真遵守法律法规及监规，接受教育改造；积极参加思想、文化、职业技术教育；积极参加劳动。2020年12月、2021年06月、2021年11月、2022年04月、2022年09月、2023年03月、2023年08月、2024年01月、2024年06月受到表扬九次，确有悔改表现。判处罚金50万元未履行，退</w:t>
      </w:r>
      <w:r>
        <w:rPr>
          <w:rFonts w:hint="eastAsia" w:ascii="仿宋" w:hAnsi="仿宋" w:eastAsia="仿宋"/>
          <w:sz w:val="30"/>
          <w:szCs w:val="30"/>
          <w:lang w:eastAsia="zh-CN"/>
        </w:rPr>
        <w:t>出赃款人民币</w:t>
      </w:r>
      <w:r>
        <w:rPr>
          <w:rFonts w:hint="eastAsia" w:ascii="仿宋" w:hAnsi="仿宋" w:eastAsia="仿宋"/>
          <w:sz w:val="30"/>
          <w:szCs w:val="30"/>
        </w:rPr>
        <w:t>85000元，</w:t>
      </w:r>
      <w:r>
        <w:rPr>
          <w:rFonts w:hint="eastAsia" w:ascii="仿宋" w:hAnsi="仿宋" w:eastAsia="仿宋"/>
          <w:sz w:val="30"/>
          <w:szCs w:val="30"/>
          <w:lang w:eastAsia="zh-CN"/>
        </w:rPr>
        <w:t>退赔</w:t>
      </w:r>
      <w:r>
        <w:rPr>
          <w:rFonts w:hint="eastAsia" w:ascii="仿宋" w:hAnsi="仿宋" w:eastAsia="仿宋"/>
          <w:sz w:val="30"/>
          <w:szCs w:val="30"/>
        </w:rPr>
        <w:t>被害人缪丽军</w:t>
      </w:r>
      <w:r>
        <w:rPr>
          <w:rFonts w:hint="eastAsia" w:ascii="仿宋" w:hAnsi="仿宋" w:eastAsia="仿宋"/>
          <w:sz w:val="30"/>
          <w:szCs w:val="30"/>
          <w:lang w:eastAsia="zh-CN"/>
        </w:rPr>
        <w:t>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37800元</w:t>
      </w:r>
      <w:r>
        <w:rPr>
          <w:rFonts w:hint="eastAsia" w:ascii="仿宋" w:hAnsi="仿宋" w:eastAsia="仿宋"/>
          <w:sz w:val="30"/>
          <w:szCs w:val="30"/>
        </w:rPr>
        <w:t>并取得谅解，终结本次执行，有江苏省扬州市邗江区人民法院出具的（2020）苏1003执905号为证。罪犯王鹤财产性判项未全部履行，应当从严,故对其减刑幅度适当缩减。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</w:t>
      </w:r>
      <w:r>
        <w:rPr>
          <w:rFonts w:hint="eastAsia" w:ascii="仿宋" w:hAnsi="仿宋" w:eastAsia="仿宋"/>
          <w:bCs/>
          <w:sz w:val="30"/>
          <w:szCs w:val="30"/>
        </w:rPr>
        <w:t>《关于加强减刑、假释案件实质化审理的意见》</w:t>
      </w:r>
      <w:r>
        <w:rPr>
          <w:rFonts w:hint="eastAsia" w:ascii="仿宋" w:hAnsi="仿宋" w:eastAsia="仿宋"/>
          <w:sz w:val="30"/>
          <w:szCs w:val="30"/>
        </w:rPr>
        <w:t>之规定，建议对罪犯王鹤减去有期徒刑七个月，剥夺政治权利二年不变。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360" w:lineRule="auto"/>
        <w:ind w:right="-77"/>
        <w:jc w:val="right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二零二四年十二月二日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36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2024-12-03T01:33:41Z</dcterms:created>
  <dc:creator>user</dc:creator>
  <cp:lastModifiedBy>张继军(3219486)</cp:lastModifiedBy>
  <dcterms:modified xsi:type="dcterms:W3CDTF">2024-12-03T01:33:59Z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