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eastAsia="宋体"/>
          <w:b/>
          <w:sz w:val="44"/>
          <w:szCs w:val="44"/>
          <w:lang w:eastAsia="zh-CN"/>
        </w:rPr>
      </w:pPr>
      <w:bookmarkStart w:id="0" w:name="_GoBack"/>
      <w:bookmarkEnd w:id="0"/>
      <w:r>
        <w:rPr>
          <w:rFonts w:hint="eastAsia" w:ascii="宋体" w:hAnsi="宋体"/>
          <w:b/>
          <w:sz w:val="44"/>
          <w:szCs w:val="44"/>
        </w:rPr>
        <w:t>江苏省</w:t>
      </w:r>
      <w:r>
        <w:rPr>
          <w:rFonts w:hint="eastAsia" w:ascii="宋体" w:hAnsi="宋体"/>
          <w:b/>
          <w:sz w:val="44"/>
          <w:szCs w:val="44"/>
          <w:lang w:eastAsia="zh-CN"/>
        </w:rPr>
        <w:t>江苏省无锡监狱</w:t>
      </w:r>
    </w:p>
    <w:p>
      <w:pPr>
        <w:tabs>
          <w:tab w:val="left" w:pos="5054"/>
        </w:tabs>
        <w:snapToGrid w:val="0"/>
        <w:spacing w:line="600" w:lineRule="exact"/>
        <w:ind w:right="-527" w:firstLine="2209" w:firstLineChars="500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宋体" w:hAnsi="宋体"/>
          <w:b/>
          <w:sz w:val="44"/>
          <w:szCs w:val="44"/>
        </w:rPr>
        <w:t>提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请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减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刑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建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议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360" w:lineRule="auto"/>
        <w:ind w:right="-527"/>
        <w:jc w:val="righ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</w:t>
      </w:r>
      <w:r>
        <w:rPr>
          <w:rFonts w:ascii="仿宋" w:hAnsi="仿宋" w:eastAsia="仿宋"/>
          <w:sz w:val="30"/>
          <w:szCs w:val="30"/>
        </w:rPr>
        <w:t>202</w:t>
      </w:r>
      <w:r>
        <w:rPr>
          <w:rFonts w:hint="eastAsia" w:ascii="仿宋" w:hAnsi="仿宋" w:eastAsia="仿宋"/>
          <w:sz w:val="30"/>
          <w:szCs w:val="30"/>
        </w:rPr>
        <w:t>4）苏锡狱减建字第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694</w:t>
      </w:r>
      <w:r>
        <w:rPr>
          <w:rFonts w:hint="eastAsia" w:ascii="仿宋" w:hAnsi="仿宋" w:eastAsia="仿宋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360" w:lineRule="auto"/>
        <w:ind w:right="-527" w:firstLine="687" w:firstLineChars="229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罪犯祁亮，男， 1977年1月15日出生于江苏省南通市崇川区，公民身份证号码320602197701152034，汉族，初中文化，原户籍地江苏省南通市崇川区城南新村183幢202室，原住江苏省南通市崇川区城南新村183幢202室。</w:t>
      </w:r>
      <w:r>
        <w:rPr>
          <w:rFonts w:hint="eastAsia" w:ascii="仿宋" w:hAnsi="仿宋" w:eastAsia="仿宋"/>
          <w:sz w:val="30"/>
          <w:szCs w:val="30"/>
          <w:lang w:eastAsia="zh-CN"/>
        </w:rPr>
        <w:t>曾因犯贩卖毒品罪，于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2001年5月17日被南通市崇川区人民法院判处有期徒刑六个月，并处罚金人民币五千元；因犯盗窃罪，于2005年10月13日被江苏省如皋市人民法院判处有期徒刑三年二个月，并处罚金人民币一万一千元。</w:t>
      </w:r>
      <w:r>
        <w:rPr>
          <w:rFonts w:hint="eastAsia" w:ascii="仿宋" w:hAnsi="仿宋" w:eastAsia="仿宋"/>
          <w:sz w:val="30"/>
          <w:szCs w:val="30"/>
        </w:rPr>
        <w:t>现服刑于江苏省</w:t>
      </w:r>
      <w:r>
        <w:rPr>
          <w:rFonts w:hint="eastAsia" w:ascii="仿宋" w:hAnsi="仿宋" w:eastAsia="仿宋"/>
          <w:sz w:val="30"/>
          <w:szCs w:val="30"/>
          <w:lang w:eastAsia="zh-CN"/>
        </w:rPr>
        <w:t>江苏省无锡监狱</w:t>
      </w:r>
      <w:r>
        <w:rPr>
          <w:rFonts w:hint="eastAsia" w:ascii="仿宋" w:hAnsi="仿宋" w:eastAsia="仿宋"/>
          <w:sz w:val="30"/>
          <w:szCs w:val="30"/>
        </w:rPr>
        <w:t>。</w:t>
      </w:r>
    </w:p>
    <w:p>
      <w:pPr>
        <w:tabs>
          <w:tab w:val="left" w:pos="5054"/>
        </w:tabs>
        <w:snapToGrid w:val="0"/>
        <w:spacing w:line="360" w:lineRule="auto"/>
        <w:ind w:right="-527" w:firstLine="687" w:firstLineChars="229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 江苏省南通市中级人民法院于2010年12月14日作出(2010)通中刑初字第0020号刑事判决，认定被告人祁亮犯贩卖毒品罪，判处无期徒刑，剥夺政治权利终身，并处没收个人财产人民币二十万元。该犯不服，提出上诉。江苏省高级人民法院于2011年6月3日作出(2011)苏刑一终字第0033号刑事裁定，驳回上诉，维持原判。判决发生法律效力后，2011年7月5日交付</w:t>
      </w:r>
      <w:r>
        <w:rPr>
          <w:rFonts w:hint="eastAsia" w:ascii="仿宋" w:hAnsi="仿宋" w:eastAsia="仿宋"/>
          <w:sz w:val="30"/>
          <w:szCs w:val="30"/>
          <w:lang w:eastAsia="zh-CN"/>
        </w:rPr>
        <w:t>江苏省镇江监狱</w:t>
      </w:r>
      <w:r>
        <w:rPr>
          <w:rFonts w:hint="eastAsia" w:ascii="仿宋" w:hAnsi="仿宋" w:eastAsia="仿宋"/>
          <w:sz w:val="30"/>
          <w:szCs w:val="30"/>
        </w:rPr>
        <w:t>执行</w:t>
      </w:r>
      <w:r>
        <w:rPr>
          <w:rFonts w:hint="eastAsia" w:ascii="仿宋" w:hAnsi="仿宋" w:eastAsia="仿宋"/>
          <w:sz w:val="30"/>
          <w:szCs w:val="30"/>
          <w:lang w:eastAsia="zh-CN"/>
        </w:rPr>
        <w:t>，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2011年9月15日调至江苏省无锡监狱执行</w:t>
      </w:r>
      <w:r>
        <w:rPr>
          <w:rFonts w:hint="eastAsia" w:ascii="仿宋" w:hAnsi="仿宋" w:eastAsia="仿宋"/>
          <w:sz w:val="30"/>
          <w:szCs w:val="30"/>
        </w:rPr>
        <w:t>。该犯在服刑期间，因确有悔改表现，江苏省高级人民法院于2013年11月7日作出（2013）苏刑执字第0560号刑事裁定，将其刑罚减为有期徒刑十九年，刑期自2013年11月7日起至2032年11月6日止，剥夺政治权利改为九年；江苏省无锡市中级人民法院于</w:t>
      </w:r>
      <w:r>
        <w:rPr>
          <w:rFonts w:ascii="仿宋" w:hAnsi="仿宋" w:eastAsia="仿宋"/>
          <w:sz w:val="30"/>
          <w:szCs w:val="30"/>
        </w:rPr>
        <w:t>201</w:t>
      </w:r>
      <w:r>
        <w:rPr>
          <w:rFonts w:hint="eastAsia" w:ascii="仿宋" w:hAnsi="仿宋" w:eastAsia="仿宋"/>
          <w:sz w:val="30"/>
          <w:szCs w:val="30"/>
        </w:rPr>
        <w:t>6年3月30日作出（</w:t>
      </w:r>
      <w:r>
        <w:rPr>
          <w:rFonts w:ascii="仿宋" w:hAnsi="仿宋" w:eastAsia="仿宋"/>
          <w:sz w:val="30"/>
          <w:szCs w:val="30"/>
        </w:rPr>
        <w:t>201</w:t>
      </w:r>
      <w:r>
        <w:rPr>
          <w:rFonts w:hint="eastAsia" w:ascii="仿宋" w:hAnsi="仿宋" w:eastAsia="仿宋"/>
          <w:sz w:val="30"/>
          <w:szCs w:val="30"/>
        </w:rPr>
        <w:t>6）苏02刑更429号刑事裁定，减去有期徒刑一年九个月，剥夺政治权利九年不变；于</w:t>
      </w:r>
      <w:r>
        <w:rPr>
          <w:rFonts w:ascii="仿宋" w:hAnsi="仿宋" w:eastAsia="仿宋"/>
          <w:sz w:val="30"/>
          <w:szCs w:val="30"/>
        </w:rPr>
        <w:t>201</w:t>
      </w:r>
      <w:r>
        <w:rPr>
          <w:rFonts w:hint="eastAsia" w:ascii="仿宋" w:hAnsi="仿宋" w:eastAsia="仿宋"/>
          <w:sz w:val="30"/>
          <w:szCs w:val="30"/>
        </w:rPr>
        <w:t>8年6月28日作出（</w:t>
      </w:r>
      <w:r>
        <w:rPr>
          <w:rFonts w:ascii="仿宋" w:hAnsi="仿宋" w:eastAsia="仿宋"/>
          <w:sz w:val="30"/>
          <w:szCs w:val="30"/>
        </w:rPr>
        <w:t>201</w:t>
      </w:r>
      <w:r>
        <w:rPr>
          <w:rFonts w:hint="eastAsia" w:ascii="仿宋" w:hAnsi="仿宋" w:eastAsia="仿宋"/>
          <w:sz w:val="30"/>
          <w:szCs w:val="30"/>
        </w:rPr>
        <w:t>8）苏02刑更1627号刑事裁定，减去有期徒刑七个月，剥夺政治权利九年不变；于</w:t>
      </w:r>
      <w:r>
        <w:rPr>
          <w:rFonts w:ascii="仿宋" w:hAnsi="仿宋" w:eastAsia="仿宋"/>
          <w:sz w:val="30"/>
          <w:szCs w:val="30"/>
        </w:rPr>
        <w:t>20</w:t>
      </w:r>
      <w:r>
        <w:rPr>
          <w:rFonts w:hint="eastAsia" w:ascii="仿宋" w:hAnsi="仿宋" w:eastAsia="仿宋"/>
          <w:sz w:val="30"/>
          <w:szCs w:val="30"/>
        </w:rPr>
        <w:t>20年12月30日作出（</w:t>
      </w:r>
      <w:r>
        <w:rPr>
          <w:rFonts w:ascii="仿宋" w:hAnsi="仿宋" w:eastAsia="仿宋"/>
          <w:sz w:val="30"/>
          <w:szCs w:val="30"/>
        </w:rPr>
        <w:t>20</w:t>
      </w:r>
      <w:r>
        <w:rPr>
          <w:rFonts w:hint="eastAsia" w:ascii="仿宋" w:hAnsi="仿宋" w:eastAsia="仿宋"/>
          <w:sz w:val="30"/>
          <w:szCs w:val="30"/>
        </w:rPr>
        <w:t>20）苏02刑更2713号刑事裁定，减去有期徒刑七个月，剥夺政治权利九年不变；减刑后的现刑期至2029年12月6日止。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-506" w:rightChars="-241" w:firstLine="675" w:firstLineChars="225"/>
        <w:textAlignment w:val="auto"/>
        <w:rPr>
          <w:rFonts w:hint="eastAsia" w:ascii="仿宋" w:hAnsi="仿宋" w:eastAsia="仿宋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0"/>
          <w:szCs w:val="30"/>
          <w:lang w:val="en-US" w:eastAsia="zh-CN" w:bidi="ar-SA"/>
        </w:rPr>
        <w:t>罪犯祁亮，在减刑后能继续认罪悔罪；认真遵守法律法规及监规，接受教育改造；积极参加思想、文化、职业技术教育；积极参加劳动。2020年12月、2021年05月、2021年10月、2022年03月、2022年08月、2023年01月、2023年07月、2023年12月、2024年05月受到表扬九次，确有悔改表现。处没收个人财产人民币200000元，终结本次执行，有江苏省南通市中级人民法院出具的（2011）通中执字第0079号为证。罪犯祁亮属累犯、毒品再犯，系无期徒刑减为有期徒刑后再减刑，财产性判项未履行，应当从严,故对其减刑幅度适当缩减。</w:t>
      </w:r>
    </w:p>
    <w:p>
      <w:pPr>
        <w:pStyle w:val="4"/>
        <w:tabs>
          <w:tab w:val="left" w:pos="5054"/>
        </w:tabs>
        <w:spacing w:line="360" w:lineRule="auto"/>
        <w:ind w:right="-506" w:rightChars="-241"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为此，根据《中华人民共和国监狱法》第二十九条、《中华人民共和国刑法》第七十八条第一款、《中华人民共和国刑事诉讼法》第</w:t>
      </w:r>
      <w:r>
        <w:rPr>
          <w:rFonts w:hint="eastAsia" w:ascii="仿宋" w:hAnsi="仿宋" w:eastAsia="仿宋"/>
          <w:kern w:val="0"/>
          <w:sz w:val="30"/>
          <w:szCs w:val="30"/>
        </w:rPr>
        <w:t>二百七十三</w:t>
      </w:r>
      <w:r>
        <w:rPr>
          <w:rFonts w:hint="eastAsia" w:ascii="仿宋" w:hAnsi="仿宋" w:eastAsia="仿宋"/>
          <w:sz w:val="30"/>
          <w:szCs w:val="30"/>
        </w:rPr>
        <w:t>条第二款、《关于加强减刑、假释案件实质化审理的意见》之规定，建议对罪犯祁亮减去有期徒刑五个月，剥夺政治权利改为四年。</w:t>
      </w:r>
    </w:p>
    <w:p>
      <w:pPr>
        <w:pStyle w:val="3"/>
        <w:tabs>
          <w:tab w:val="left" w:pos="5054"/>
        </w:tabs>
        <w:snapToGrid w:val="0"/>
        <w:spacing w:line="360" w:lineRule="auto"/>
        <w:ind w:right="-527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360" w:lineRule="auto"/>
        <w:ind w:right="-527" w:firstLine="600" w:firstLineChars="200"/>
        <w:jc w:val="lef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360" w:lineRule="auto"/>
        <w:ind w:right="-527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仿宋" w:hAnsi="仿宋" w:eastAsia="仿宋"/>
          <w:bCs/>
          <w:sz w:val="30"/>
          <w:szCs w:val="30"/>
          <w:lang w:eastAsia="zh-CN"/>
        </w:rPr>
      </w:pPr>
      <w:r>
        <w:rPr>
          <w:rFonts w:hint="eastAsia" w:ascii="仿宋" w:hAnsi="仿宋" w:eastAsia="仿宋"/>
          <w:bCs/>
          <w:sz w:val="30"/>
          <w:szCs w:val="30"/>
          <w:lang w:eastAsia="zh-CN"/>
        </w:rPr>
        <w:t>二零二四年十二月二日</w:t>
      </w:r>
    </w:p>
    <w:p>
      <w:pPr>
        <w:rPr>
          <w:rFonts w:hint="eastAsia" w:ascii="宋体" w:hAnsi="宋体"/>
          <w:b/>
          <w:sz w:val="44"/>
          <w:szCs w:val="4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913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qFormat/>
    <w:uiPriority w:val="0"/>
    <w:pPr>
      <w:ind w:left="800" w:leftChars="800"/>
    </w:pPr>
  </w:style>
  <w:style w:type="paragraph" w:styleId="3">
    <w:name w:val="Salutation"/>
    <w:basedOn w:val="1"/>
    <w:next w:val="1"/>
    <w:qFormat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2024-12-03T01:32:12Z</dcterms:created>
  <dc:creator>user</dc:creator>
  <cp:lastModifiedBy>张继军(3219486)</cp:lastModifiedBy>
  <dcterms:modified xsi:type="dcterms:W3CDTF">2024-12-03T01:33:00Z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