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江苏省无锡监狱</w:t>
      </w:r>
    </w:p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宋体" w:hAnsi="宋体"/>
          <w:b/>
          <w:sz w:val="44"/>
          <w:szCs w:val="44"/>
        </w:rPr>
        <w:t>提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请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减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刑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建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议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</w:t>
      </w:r>
      <w:r>
        <w:rPr>
          <w:rFonts w:ascii="仿宋" w:hAnsi="仿宋" w:eastAsia="仿宋"/>
          <w:sz w:val="30"/>
          <w:szCs w:val="30"/>
        </w:rPr>
        <w:t>202</w:t>
      </w:r>
      <w:r>
        <w:rPr>
          <w:rFonts w:hint="eastAsia" w:ascii="仿宋" w:hAnsi="仿宋" w:eastAsia="仿宋"/>
          <w:sz w:val="30"/>
          <w:szCs w:val="30"/>
        </w:rPr>
        <w:t>4）苏锡狱减建字第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732</w:t>
      </w:r>
      <w:r>
        <w:rPr>
          <w:rFonts w:hint="eastAsia" w:ascii="仿宋" w:hAnsi="仿宋" w:eastAsia="仿宋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罪犯张晓铠，男，1994年1月26日生，广东省饶平县人，居民身份号码445122199401260032，汉族，中专文化，无业，原户籍地广东省饶平县黄冈镇下市居委会丁未路42号，原住广东省广州市天河区棠下街道丰华街23号。现服刑于江苏省无锡监狱。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江苏省常州市金坛区人民法院于2023年4月20日作出（2023）苏0413刑初22号刑事判决，认定被告人张晓铠犯诈骗罪，判处有期徒刑四年，并处罚金人民币四万元，退至公安机关的违法所得按比例发还被害人，刑期自2023年2月22日起至2027年2月20日止。判决发生法律效力后，2023年5月17日交付执行。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罪犯张晓铠，在服刑期间能认罪悔罪；认真遵守法律法规及监规，接受教育改造；积极参加思想、文化、职业技术教育；积极参加劳动。2024年2月、2024年8月受到表扬两次，确有悔改表现。判处罚金人民币四万元、退至公安机关的违法所得按比例发还被害人已履行，常州市金坛区人民法院于2023年4月20日作出的（2023）苏0413刑初22号刑事判决书中有记载，有常州市金坛区人民法院于2023年4月18日开具的发票及2023年5月5日出具的情况说明为证。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为此，根据《中华人民共和国监狱法》第二十九条、《中华人民共和国刑法》第七十八条第一款、《中华人民共和国刑事诉讼法》第二百七十三条第二款、《关于加强减刑、假释案件实质化审理的意见》之规定，建议对罪犯张晓铠减去有期徒刑八个月。</w:t>
      </w:r>
    </w:p>
    <w:p>
      <w:pPr>
        <w:pStyle w:val="2"/>
        <w:tabs>
          <w:tab w:val="left" w:pos="5054"/>
        </w:tabs>
        <w:snapToGrid w:val="0"/>
        <w:spacing w:line="460" w:lineRule="exact"/>
        <w:ind w:right="-527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仿宋" w:hAnsi="仿宋" w:eastAsia="仿宋"/>
          <w:color w:val="000000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仿宋" w:hAnsi="仿宋" w:eastAsia="仿宋"/>
          <w:color w:val="000000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江苏省无锡市中级人民法院</w:t>
      </w:r>
    </w:p>
    <w:p>
      <w:pPr>
        <w:jc w:val="right"/>
      </w:pPr>
      <w:r>
        <w:rPr>
          <w:rFonts w:hint="eastAsia" w:ascii="仿宋" w:hAnsi="仿宋" w:eastAsia="仿宋"/>
          <w:kern w:val="0"/>
          <w:sz w:val="32"/>
          <w:szCs w:val="32"/>
          <w:lang w:eastAsia="zh-CN"/>
        </w:rPr>
        <w:t>二〇二四年十二月二日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3C1568"/>
    <w:rsid w:val="163C1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uiPriority w:val="0"/>
    <w:rPr>
      <w:rFonts w:hint="eastAsia" w:ascii="宋体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2024-12-02T19:32:00Z</dcterms:created>
  <dc:creator>陆晓晖(3219409)</dc:creator>
  <cp:lastModifiedBy>陆晓晖(3219409)</cp:lastModifiedBy>
  <dcterms:modified xsi:type="dcterms:W3CDTF">2024-12-02T19:32:23Z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