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773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罪犯宋瀚林，男，1994年11月26日出生，公民身份号码320324199411261399，汉族，大学专科文化，原住江苏省睢宁县睢城镇长青村1043号。现服刑于江苏省丁山监狱。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新宋体" w:hAnsi="新宋体" w:eastAsia="新宋体"/>
          <w:sz w:val="30"/>
          <w:szCs w:val="30"/>
        </w:rPr>
        <w:t>江苏省苏州市姑苏区人民法院于2018年12月29日作出(2018)苏0508刑初1040号刑事判决，认定被告人宋瀚林犯抢劫罪，判处有期徒刑七年，剥夺政治权利二年，并处罚金人民币七千元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，各被告人退赔的赃款发还各被害人</w:t>
      </w:r>
      <w:r>
        <w:rPr>
          <w:rFonts w:hint="eastAsia" w:ascii="新宋体" w:hAnsi="新宋体" w:eastAsia="新宋体"/>
          <w:sz w:val="30"/>
          <w:szCs w:val="30"/>
        </w:rPr>
        <w:t>。该犯的同案犯不服，提出上诉，江苏省苏州市中级人民法院于2019年2月28日作出（2019）苏05刑终158号刑事裁定，驳回上诉，维持原判，刑期自2018年7月14日起至2025年07月13日止。判决发生法律效力后，2019年4月30日交付执行。</w:t>
      </w:r>
      <w:r>
        <w:rPr>
          <w:rFonts w:hint="eastAsia" w:ascii="新宋体" w:hAnsi="新宋体" w:eastAsia="新宋体"/>
          <w:color w:val="auto"/>
          <w:sz w:val="30"/>
          <w:szCs w:val="30"/>
          <w:highlight w:val="none"/>
        </w:rPr>
        <w:t>2022年第二批次省局建议对该犯从严控制减刑，监狱同意对该犯暂缓报请减刑；因</w:t>
      </w:r>
      <w:r>
        <w:rPr>
          <w:rFonts w:hint="eastAsia" w:ascii="新宋体" w:hAnsi="新宋体" w:eastAsia="新宋体"/>
          <w:color w:val="auto"/>
          <w:sz w:val="30"/>
          <w:szCs w:val="30"/>
          <w:highlight w:val="none"/>
          <w:lang w:val="en-US" w:eastAsia="zh-CN"/>
        </w:rPr>
        <w:t>对涉黑恶罪犯从严控制减刑，</w:t>
      </w:r>
      <w:r>
        <w:rPr>
          <w:rFonts w:hint="eastAsia" w:ascii="新宋体" w:hAnsi="新宋体" w:eastAsia="新宋体"/>
          <w:color w:val="auto"/>
          <w:sz w:val="30"/>
          <w:szCs w:val="30"/>
          <w:highlight w:val="none"/>
          <w:u w:val="none"/>
        </w:rPr>
        <w:t>2022年第四批</w:t>
      </w:r>
      <w:r>
        <w:rPr>
          <w:rFonts w:hint="eastAsia" w:ascii="新宋体" w:hAnsi="新宋体" w:eastAsia="新宋体"/>
          <w:color w:val="auto"/>
          <w:sz w:val="30"/>
          <w:szCs w:val="30"/>
          <w:highlight w:val="none"/>
        </w:rPr>
        <w:t>次监狱对其暂缓报请减刑。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罪犯宋瀚林，在服刑期间能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</w:t>
      </w:r>
      <w:r>
        <w:rPr>
          <w:rFonts w:hint="eastAsia" w:ascii="新宋体" w:hAnsi="新宋体" w:eastAsia="新宋体"/>
          <w:sz w:val="30"/>
          <w:szCs w:val="30"/>
        </w:rPr>
        <w:t>2020年2月、2020年8月、2021年2月、2021年7月、2021年12月、2022年6月、2022年11月、2023年4月、2023年9月受到表扬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九</w:t>
      </w:r>
      <w:r>
        <w:rPr>
          <w:rFonts w:hint="eastAsia" w:ascii="新宋体" w:hAnsi="新宋体" w:eastAsia="新宋体"/>
          <w:sz w:val="30"/>
          <w:szCs w:val="30"/>
        </w:rPr>
        <w:t>次，确有悔改表现。判处罚金人民币七千元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、退出赃款均</w:t>
      </w:r>
      <w:r>
        <w:rPr>
          <w:rFonts w:hint="eastAsia" w:ascii="新宋体" w:hAnsi="新宋体" w:eastAsia="新宋体"/>
          <w:sz w:val="30"/>
          <w:szCs w:val="30"/>
        </w:rPr>
        <w:t>已履行，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有判决书注明，</w:t>
      </w:r>
      <w:r>
        <w:rPr>
          <w:rFonts w:hint="eastAsia" w:ascii="新宋体" w:hAnsi="新宋体" w:eastAsia="新宋体"/>
          <w:sz w:val="30"/>
          <w:szCs w:val="30"/>
        </w:rPr>
        <w:t>有江苏省苏州市姑苏区人民法院出具的证明1份。罪犯宋瀚林属涉恶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罪犯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为此，根据《中华人民共和国刑事诉讼法》第二百七十三条第二款之规定，建议对罪犯宋瀚林减去有期徒刑减刑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个月，剥夺政治权利</w:t>
      </w:r>
      <w:r>
        <w:rPr>
          <w:rFonts w:hint="eastAsia" w:ascii="新宋体" w:hAnsi="新宋体" w:eastAsia="新宋体"/>
          <w:sz w:val="30"/>
          <w:szCs w:val="30"/>
          <w:u w:val="none"/>
        </w:rPr>
        <w:t>二</w:t>
      </w:r>
      <w:r>
        <w:rPr>
          <w:rFonts w:hint="eastAsia" w:ascii="新宋体" w:hAnsi="新宋体" w:eastAsia="新宋体"/>
          <w:sz w:val="30"/>
          <w:szCs w:val="30"/>
        </w:rPr>
        <w:t>年不变。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hint="default"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ascii="新宋体" w:hAnsi="新宋体" w:eastAsia="新宋体"/>
          <w:bCs/>
          <w:sz w:val="30"/>
          <w:szCs w:val="30"/>
        </w:rPr>
        <w:sectPr>
          <w:pgSz w:w="11907" w:h="16840"/>
          <w:pgMar w:top="820" w:right="2110" w:bottom="1440" w:left="1597" w:header="851" w:footer="992" w:gutter="0"/>
          <w:paperSrc w:first="15" w:other="15"/>
          <w:cols w:space="720" w:num="1"/>
          <w:docGrid w:type="lines" w:linePitch="312" w:charSpace="0"/>
        </w:sectPr>
      </w:pP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2024</w:t>
      </w:r>
      <w:r>
        <w:rPr>
          <w:rFonts w:hint="eastAsia" w:ascii="新宋体" w:hAnsi="新宋体" w:eastAsia="新宋体"/>
          <w:bCs/>
          <w:sz w:val="30"/>
          <w:szCs w:val="30"/>
        </w:rPr>
        <w:t>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</w:rPr>
        <w:t>月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bCs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7DF1"/>
    <w:rsid w:val="015A5D18"/>
    <w:rsid w:val="39637F67"/>
    <w:rsid w:val="5CDE1CBE"/>
    <w:rsid w:val="5CED05D0"/>
    <w:rsid w:val="703D7D81"/>
    <w:rsid w:val="71FB0E63"/>
    <w:rsid w:val="7F71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2024-10-09T07:22:00Z</dcterms:created>
  <dc:creator>Administrator</dc:creator>
  <cp:lastModifiedBy>Administrator</cp:lastModifiedBy>
  <cp:lastPrinted>2024-10-09T07:56:30Z</cp:lastPrinted>
  <dcterms:modified xsi:type="dcterms:W3CDTF">2024-10-09T07:56:35Z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