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color w:val="auto"/>
          <w:sz w:val="48"/>
          <w:szCs w:val="48"/>
          <w:u w:val="none"/>
        </w:rPr>
      </w:pPr>
      <w:r>
        <w:rPr>
          <w:rFonts w:hint="eastAsia" w:ascii="新宋体" w:hAnsi="新宋体" w:eastAsia="新宋体"/>
          <w:b/>
          <w:color w:val="auto"/>
          <w:sz w:val="48"/>
          <w:szCs w:val="48"/>
          <w:u w:val="none"/>
        </w:rPr>
        <w:t>江苏省丁山监狱提请减刑建议书</w:t>
      </w:r>
    </w:p>
    <w:p>
      <w:pPr>
        <w:tabs>
          <w:tab w:val="left" w:pos="5054"/>
        </w:tabs>
        <w:snapToGrid w:val="0"/>
        <w:spacing w:line="300" w:lineRule="exact"/>
        <w:ind w:right="-527"/>
        <w:jc w:val="center"/>
        <w:rPr>
          <w:rFonts w:hint="eastAsia" w:ascii="新宋体" w:hAnsi="新宋体" w:eastAsia="新宋体"/>
          <w:b/>
          <w:color w:val="auto"/>
          <w:sz w:val="28"/>
          <w:szCs w:val="28"/>
          <w:u w:val="none"/>
        </w:rPr>
      </w:pPr>
    </w:p>
    <w:p>
      <w:pPr>
        <w:tabs>
          <w:tab w:val="left" w:pos="5054"/>
        </w:tabs>
        <w:snapToGrid w:val="0"/>
        <w:spacing w:line="560" w:lineRule="exact"/>
        <w:ind w:right="-527"/>
        <w:jc w:val="right"/>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（202</w:t>
      </w:r>
      <w:r>
        <w:rPr>
          <w:rFonts w:hint="eastAsia" w:ascii="新宋体" w:hAnsi="新宋体" w:eastAsia="新宋体"/>
          <w:color w:val="auto"/>
          <w:sz w:val="30"/>
          <w:szCs w:val="30"/>
          <w:u w:val="none"/>
          <w:lang w:val="en-US" w:eastAsia="zh-CN"/>
        </w:rPr>
        <w:t>4</w:t>
      </w:r>
      <w:r>
        <w:rPr>
          <w:rFonts w:hint="eastAsia" w:ascii="新宋体" w:hAnsi="新宋体" w:eastAsia="新宋体"/>
          <w:color w:val="auto"/>
          <w:sz w:val="30"/>
          <w:szCs w:val="30"/>
          <w:u w:val="none"/>
        </w:rPr>
        <w:t>）苏丁狱减建字第</w:t>
      </w:r>
      <w:r>
        <w:rPr>
          <w:rFonts w:hint="eastAsia" w:ascii="新宋体" w:hAnsi="新宋体" w:eastAsia="新宋体"/>
          <w:color w:val="auto"/>
          <w:sz w:val="30"/>
          <w:szCs w:val="30"/>
          <w:u w:val="none"/>
          <w:lang w:val="en-US" w:eastAsia="zh-CN"/>
        </w:rPr>
        <w:t>736</w:t>
      </w:r>
      <w:r>
        <w:rPr>
          <w:rFonts w:hint="eastAsia" w:ascii="新宋体" w:hAnsi="新宋体" w:eastAsia="新宋体"/>
          <w:color w:val="auto"/>
          <w:sz w:val="30"/>
          <w:szCs w:val="30"/>
          <w:u w:val="none"/>
        </w:rPr>
        <w:t>号</w:t>
      </w:r>
    </w:p>
    <w:p>
      <w:pPr>
        <w:tabs>
          <w:tab w:val="left" w:pos="5054"/>
        </w:tabs>
        <w:snapToGrid w:val="0"/>
        <w:spacing w:line="460" w:lineRule="exact"/>
        <w:ind w:right="-527" w:firstLine="687" w:firstLineChars="229"/>
        <w:rPr>
          <w:rFonts w:hint="eastAsia" w:ascii="新宋体" w:hAnsi="新宋体" w:eastAsia="新宋体"/>
          <w:color w:val="auto"/>
          <w:sz w:val="30"/>
          <w:szCs w:val="30"/>
          <w:u w:val="none"/>
          <w:lang w:eastAsia="zh-CN"/>
        </w:rPr>
      </w:pPr>
      <w:r>
        <w:rPr>
          <w:rFonts w:hint="eastAsia" w:ascii="新宋体" w:hAnsi="新宋体" w:eastAsia="新宋体"/>
          <w:color w:val="auto"/>
          <w:sz w:val="30"/>
          <w:szCs w:val="30"/>
          <w:u w:val="none"/>
        </w:rPr>
        <w:t>罪犯</w:t>
      </w:r>
      <w:r>
        <w:rPr>
          <w:rFonts w:hint="eastAsia" w:ascii="新宋体" w:hAnsi="新宋体" w:eastAsia="新宋体"/>
          <w:color w:val="auto"/>
          <w:sz w:val="30"/>
          <w:szCs w:val="30"/>
          <w:u w:val="none"/>
          <w:lang w:eastAsia="zh-CN"/>
        </w:rPr>
        <w:t>张小耀</w:t>
      </w:r>
      <w:r>
        <w:rPr>
          <w:rFonts w:hint="eastAsia" w:ascii="新宋体" w:hAnsi="新宋体" w:eastAsia="新宋体"/>
          <w:color w:val="auto"/>
          <w:sz w:val="30"/>
          <w:szCs w:val="30"/>
          <w:u w:val="none"/>
        </w:rPr>
        <w:t>，男，</w:t>
      </w:r>
      <w:r>
        <w:rPr>
          <w:rFonts w:hint="eastAsia" w:ascii="新宋体" w:hAnsi="新宋体" w:eastAsia="新宋体"/>
          <w:color w:val="auto"/>
          <w:sz w:val="30"/>
          <w:szCs w:val="30"/>
          <w:u w:val="none"/>
          <w:lang w:val="en-US" w:eastAsia="zh-CN"/>
        </w:rPr>
        <w:t>1981年10月13日生</w:t>
      </w:r>
      <w:r>
        <w:rPr>
          <w:rFonts w:hint="eastAsia" w:ascii="新宋体" w:hAnsi="新宋体" w:eastAsia="新宋体"/>
          <w:color w:val="auto"/>
          <w:sz w:val="30"/>
          <w:szCs w:val="30"/>
          <w:u w:val="none"/>
        </w:rPr>
        <w:t>，公民身份号码</w:t>
      </w:r>
      <w:r>
        <w:rPr>
          <w:rFonts w:hint="eastAsia" w:ascii="新宋体" w:hAnsi="新宋体" w:eastAsia="新宋体"/>
          <w:color w:val="auto"/>
          <w:sz w:val="30"/>
          <w:szCs w:val="30"/>
          <w:u w:val="none"/>
          <w:lang w:val="en-US" w:eastAsia="zh-CN"/>
        </w:rPr>
        <w:t>320324198110136039</w:t>
      </w:r>
      <w:r>
        <w:rPr>
          <w:rFonts w:hint="eastAsia" w:ascii="新宋体" w:hAnsi="新宋体" w:eastAsia="新宋体"/>
          <w:color w:val="auto"/>
          <w:sz w:val="30"/>
          <w:szCs w:val="30"/>
          <w:u w:val="none"/>
        </w:rPr>
        <w:t>，</w:t>
      </w:r>
      <w:r>
        <w:rPr>
          <w:rFonts w:hint="eastAsia" w:ascii="新宋体" w:hAnsi="新宋体" w:eastAsia="新宋体"/>
          <w:color w:val="auto"/>
          <w:sz w:val="30"/>
          <w:szCs w:val="30"/>
          <w:u w:val="none"/>
          <w:lang w:eastAsia="zh-CN"/>
        </w:rPr>
        <w:t>汉</w:t>
      </w:r>
      <w:r>
        <w:rPr>
          <w:rFonts w:hint="eastAsia" w:ascii="新宋体" w:hAnsi="新宋体" w:eastAsia="新宋体"/>
          <w:color w:val="auto"/>
          <w:sz w:val="30"/>
          <w:szCs w:val="30"/>
          <w:u w:val="none"/>
        </w:rPr>
        <w:t>族，</w:t>
      </w:r>
      <w:r>
        <w:rPr>
          <w:rFonts w:hint="eastAsia" w:ascii="新宋体" w:hAnsi="新宋体" w:eastAsia="新宋体"/>
          <w:color w:val="auto"/>
          <w:sz w:val="30"/>
          <w:szCs w:val="30"/>
          <w:u w:val="none"/>
          <w:lang w:val="en-US" w:eastAsia="zh-CN"/>
        </w:rPr>
        <w:t>高中文化</w:t>
      </w:r>
      <w:r>
        <w:rPr>
          <w:rFonts w:hint="eastAsia" w:ascii="新宋体" w:hAnsi="新宋体" w:eastAsia="新宋体"/>
          <w:color w:val="auto"/>
          <w:sz w:val="30"/>
          <w:szCs w:val="30"/>
          <w:u w:val="none"/>
          <w:lang w:eastAsia="zh-CN"/>
        </w:rPr>
        <w:t>，原</w:t>
      </w:r>
      <w:r>
        <w:rPr>
          <w:rFonts w:hint="eastAsia" w:ascii="新宋体" w:hAnsi="新宋体" w:eastAsia="新宋体"/>
          <w:color w:val="auto"/>
          <w:sz w:val="30"/>
          <w:szCs w:val="30"/>
          <w:u w:val="none"/>
        </w:rPr>
        <w:t>住江苏省睢宁县睢城镇金园巷14号</w:t>
      </w:r>
      <w:r>
        <w:rPr>
          <w:rFonts w:hint="eastAsia" w:ascii="新宋体" w:hAnsi="新宋体" w:eastAsia="新宋体"/>
          <w:color w:val="auto"/>
          <w:sz w:val="30"/>
          <w:szCs w:val="30"/>
          <w:u w:val="none"/>
          <w:lang w:val="en-US" w:eastAsia="zh-CN"/>
        </w:rPr>
        <w:t>。</w:t>
      </w:r>
      <w:r>
        <w:rPr>
          <w:rFonts w:hint="eastAsia" w:ascii="新宋体" w:hAnsi="新宋体" w:eastAsia="新宋体"/>
          <w:color w:val="auto"/>
          <w:sz w:val="30"/>
          <w:szCs w:val="30"/>
          <w:u w:val="none"/>
          <w:lang w:eastAsia="zh-CN"/>
        </w:rPr>
        <w:t>现服刑于江苏省丁山监狱。</w:t>
      </w:r>
    </w:p>
    <w:p>
      <w:pPr>
        <w:tabs>
          <w:tab w:val="left" w:pos="5054"/>
        </w:tabs>
        <w:snapToGrid w:val="0"/>
        <w:spacing w:line="460" w:lineRule="exact"/>
        <w:ind w:right="-527" w:firstLine="687" w:firstLineChars="229"/>
        <w:rPr>
          <w:rFonts w:hint="eastAsia" w:ascii="新宋体" w:hAnsi="新宋体" w:eastAsia="新宋体"/>
          <w:color w:val="auto"/>
          <w:sz w:val="30"/>
          <w:szCs w:val="30"/>
          <w:u w:val="none"/>
          <w:lang w:eastAsia="zh-CN"/>
        </w:rPr>
      </w:pPr>
      <w:r>
        <w:rPr>
          <w:rFonts w:hint="eastAsia" w:ascii="新宋体" w:hAnsi="新宋体" w:eastAsia="新宋体"/>
          <w:color w:val="auto"/>
          <w:sz w:val="30"/>
          <w:szCs w:val="30"/>
          <w:u w:val="none"/>
          <w:lang w:eastAsia="zh-CN"/>
        </w:rPr>
        <w:t>江苏省苏州市吴中区人民法院</w:t>
      </w:r>
      <w:r>
        <w:rPr>
          <w:rFonts w:hint="eastAsia" w:ascii="新宋体" w:hAnsi="新宋体" w:eastAsia="新宋体"/>
          <w:color w:val="auto"/>
          <w:sz w:val="30"/>
          <w:szCs w:val="30"/>
          <w:u w:val="none"/>
        </w:rPr>
        <w:t>于</w:t>
      </w:r>
      <w:r>
        <w:rPr>
          <w:rFonts w:hint="eastAsia" w:ascii="新宋体" w:hAnsi="新宋体" w:eastAsia="新宋体"/>
          <w:color w:val="auto"/>
          <w:sz w:val="30"/>
          <w:szCs w:val="30"/>
          <w:u w:val="none"/>
          <w:lang w:val="en-US" w:eastAsia="zh-CN"/>
        </w:rPr>
        <w:t>2023年5月23日</w:t>
      </w:r>
      <w:r>
        <w:rPr>
          <w:rFonts w:hint="eastAsia" w:ascii="新宋体" w:hAnsi="新宋体" w:eastAsia="新宋体"/>
          <w:color w:val="auto"/>
          <w:sz w:val="30"/>
          <w:szCs w:val="30"/>
          <w:u w:val="none"/>
        </w:rPr>
        <w:t>作出(2023)苏0506刑初321号刑事判决，认定被告人</w:t>
      </w:r>
      <w:r>
        <w:rPr>
          <w:rFonts w:hint="eastAsia" w:ascii="新宋体" w:hAnsi="新宋体" w:eastAsia="新宋体"/>
          <w:color w:val="auto"/>
          <w:sz w:val="30"/>
          <w:szCs w:val="30"/>
          <w:u w:val="none"/>
          <w:lang w:eastAsia="zh-CN"/>
        </w:rPr>
        <w:t>张小耀</w:t>
      </w:r>
      <w:r>
        <w:rPr>
          <w:rFonts w:hint="eastAsia" w:ascii="新宋体" w:hAnsi="新宋体" w:eastAsia="新宋体"/>
          <w:color w:val="auto"/>
          <w:sz w:val="30"/>
          <w:szCs w:val="30"/>
          <w:u w:val="none"/>
        </w:rPr>
        <w:t>犯</w:t>
      </w:r>
      <w:r>
        <w:rPr>
          <w:rFonts w:hint="eastAsia" w:ascii="新宋体" w:hAnsi="新宋体" w:eastAsia="新宋体"/>
          <w:color w:val="auto"/>
          <w:sz w:val="30"/>
          <w:szCs w:val="30"/>
          <w:u w:val="none"/>
          <w:lang w:val="en-US" w:eastAsia="zh-CN"/>
        </w:rPr>
        <w:t>盗窃罪</w:t>
      </w:r>
      <w:r>
        <w:rPr>
          <w:rFonts w:hint="eastAsia" w:ascii="新宋体" w:hAnsi="新宋体" w:eastAsia="新宋体"/>
          <w:color w:val="auto"/>
          <w:sz w:val="30"/>
          <w:szCs w:val="30"/>
          <w:u w:val="none"/>
        </w:rPr>
        <w:t>，判处有期徒刑</w:t>
      </w:r>
      <w:r>
        <w:rPr>
          <w:rFonts w:hint="eastAsia" w:ascii="新宋体" w:hAnsi="新宋体" w:eastAsia="新宋体"/>
          <w:color w:val="auto"/>
          <w:sz w:val="30"/>
          <w:szCs w:val="30"/>
          <w:u w:val="none"/>
          <w:lang w:val="en-US" w:eastAsia="zh-CN"/>
        </w:rPr>
        <w:t>二年三个月</w:t>
      </w:r>
      <w:r>
        <w:rPr>
          <w:rFonts w:hint="eastAsia" w:ascii="新宋体" w:hAnsi="新宋体" w:eastAsia="新宋体"/>
          <w:color w:val="auto"/>
          <w:sz w:val="30"/>
          <w:szCs w:val="30"/>
          <w:u w:val="none"/>
        </w:rPr>
        <w:t>，</w:t>
      </w:r>
      <w:r>
        <w:rPr>
          <w:rFonts w:hint="eastAsia" w:ascii="新宋体" w:hAnsi="新宋体" w:eastAsia="新宋体"/>
          <w:color w:val="auto"/>
          <w:sz w:val="30"/>
          <w:szCs w:val="30"/>
          <w:u w:val="none"/>
          <w:lang w:eastAsia="zh-CN"/>
        </w:rPr>
        <w:t>并</w:t>
      </w:r>
      <w:r>
        <w:rPr>
          <w:rFonts w:hint="eastAsia" w:ascii="新宋体" w:hAnsi="新宋体" w:eastAsia="新宋体"/>
          <w:color w:val="auto"/>
          <w:sz w:val="30"/>
          <w:szCs w:val="30"/>
          <w:u w:val="none"/>
        </w:rPr>
        <w:t>处罚金人民币</w:t>
      </w:r>
      <w:r>
        <w:rPr>
          <w:rFonts w:hint="eastAsia" w:ascii="新宋体" w:hAnsi="新宋体" w:eastAsia="新宋体"/>
          <w:color w:val="auto"/>
          <w:sz w:val="30"/>
          <w:szCs w:val="30"/>
          <w:u w:val="none"/>
          <w:lang w:val="en-US" w:eastAsia="zh-CN"/>
        </w:rPr>
        <w:t>一万二千</w:t>
      </w:r>
      <w:r>
        <w:rPr>
          <w:rFonts w:hint="eastAsia" w:ascii="新宋体" w:hAnsi="新宋体" w:eastAsia="新宋体"/>
          <w:color w:val="auto"/>
          <w:sz w:val="30"/>
          <w:szCs w:val="30"/>
          <w:u w:val="none"/>
        </w:rPr>
        <w:t>元</w:t>
      </w:r>
      <w:r>
        <w:rPr>
          <w:rFonts w:hint="eastAsia" w:ascii="新宋体" w:hAnsi="新宋体" w:eastAsia="新宋体"/>
          <w:color w:val="auto"/>
          <w:sz w:val="30"/>
          <w:szCs w:val="30"/>
          <w:u w:val="none"/>
          <w:lang w:eastAsia="zh-CN"/>
        </w:rPr>
        <w:t>，责令被告人继续退赔赃物折价款人民币四万一千九百七十七元给被害单位</w:t>
      </w:r>
      <w:r>
        <w:rPr>
          <w:rFonts w:hint="eastAsia" w:ascii="新宋体" w:hAnsi="新宋体" w:eastAsia="新宋体"/>
          <w:color w:val="auto"/>
          <w:sz w:val="30"/>
          <w:szCs w:val="30"/>
          <w:u w:val="none"/>
          <w:lang w:val="en-US" w:eastAsia="zh-CN"/>
        </w:rPr>
        <w:t>。</w:t>
      </w:r>
      <w:r>
        <w:rPr>
          <w:rFonts w:hint="eastAsia" w:ascii="新宋体" w:hAnsi="新宋体" w:eastAsia="新宋体"/>
          <w:color w:val="auto"/>
          <w:sz w:val="30"/>
          <w:szCs w:val="30"/>
          <w:u w:val="none"/>
        </w:rPr>
        <w:t>刑期自</w:t>
      </w:r>
      <w:r>
        <w:rPr>
          <w:rFonts w:hint="eastAsia" w:ascii="新宋体" w:hAnsi="新宋体" w:eastAsia="新宋体"/>
          <w:color w:val="auto"/>
          <w:sz w:val="30"/>
          <w:szCs w:val="30"/>
          <w:u w:val="none"/>
          <w:lang w:val="en-US" w:eastAsia="zh-CN"/>
        </w:rPr>
        <w:t>2023年1月9日</w:t>
      </w:r>
      <w:r>
        <w:rPr>
          <w:rFonts w:hint="eastAsia" w:ascii="新宋体" w:hAnsi="新宋体" w:eastAsia="新宋体"/>
          <w:color w:val="auto"/>
          <w:sz w:val="30"/>
          <w:szCs w:val="30"/>
          <w:u w:val="none"/>
        </w:rPr>
        <w:t>起至</w:t>
      </w:r>
      <w:r>
        <w:rPr>
          <w:rFonts w:hint="eastAsia" w:ascii="新宋体" w:hAnsi="新宋体" w:eastAsia="新宋体"/>
          <w:color w:val="auto"/>
          <w:sz w:val="30"/>
          <w:szCs w:val="30"/>
          <w:u w:val="none"/>
          <w:lang w:val="en-US" w:eastAsia="zh-CN"/>
        </w:rPr>
        <w:t>2025年4月8日</w:t>
      </w:r>
      <w:r>
        <w:rPr>
          <w:rFonts w:hint="eastAsia" w:ascii="新宋体" w:hAnsi="新宋体" w:eastAsia="新宋体"/>
          <w:color w:val="auto"/>
          <w:sz w:val="30"/>
          <w:szCs w:val="30"/>
          <w:u w:val="none"/>
        </w:rPr>
        <w:t>止。判决发生法律效力后</w:t>
      </w:r>
      <w:r>
        <w:rPr>
          <w:rFonts w:hint="eastAsia" w:ascii="新宋体" w:hAnsi="新宋体" w:eastAsia="新宋体"/>
          <w:color w:val="auto"/>
          <w:sz w:val="30"/>
          <w:szCs w:val="30"/>
          <w:u w:val="none"/>
          <w:lang w:eastAsia="zh-CN"/>
        </w:rPr>
        <w:t>，</w:t>
      </w:r>
      <w:r>
        <w:rPr>
          <w:rFonts w:hint="eastAsia" w:ascii="新宋体" w:hAnsi="新宋体" w:eastAsia="新宋体"/>
          <w:color w:val="auto"/>
          <w:sz w:val="30"/>
          <w:szCs w:val="30"/>
          <w:u w:val="none"/>
          <w:lang w:val="en-US" w:eastAsia="zh-CN"/>
        </w:rPr>
        <w:t>2023年8月18日</w:t>
      </w:r>
      <w:r>
        <w:rPr>
          <w:rFonts w:hint="eastAsia" w:ascii="新宋体" w:hAnsi="新宋体" w:eastAsia="新宋体"/>
          <w:color w:val="auto"/>
          <w:sz w:val="30"/>
          <w:szCs w:val="30"/>
          <w:u w:val="none"/>
        </w:rPr>
        <w:t>交付执行。</w:t>
      </w:r>
    </w:p>
    <w:p>
      <w:pPr>
        <w:pStyle w:val="4"/>
        <w:spacing w:line="460" w:lineRule="exact"/>
        <w:ind w:right="-506" w:rightChars="-241" w:firstLine="675" w:firstLineChars="225"/>
        <w:rPr>
          <w:rFonts w:hint="default" w:ascii="新宋体" w:hAnsi="新宋体" w:eastAsia="新宋体"/>
          <w:color w:val="auto"/>
          <w:sz w:val="30"/>
          <w:szCs w:val="30"/>
          <w:u w:val="none"/>
          <w:lang w:val="en-US"/>
        </w:rPr>
      </w:pPr>
      <w:r>
        <w:rPr>
          <w:rFonts w:hint="eastAsia" w:ascii="新宋体" w:hAnsi="新宋体" w:eastAsia="新宋体"/>
          <w:color w:val="auto"/>
          <w:sz w:val="30"/>
          <w:szCs w:val="30"/>
          <w:u w:val="none"/>
        </w:rPr>
        <w:t>罪犯</w:t>
      </w:r>
      <w:r>
        <w:rPr>
          <w:rFonts w:hint="eastAsia" w:ascii="新宋体" w:hAnsi="新宋体" w:eastAsia="新宋体"/>
          <w:color w:val="auto"/>
          <w:sz w:val="30"/>
          <w:szCs w:val="30"/>
          <w:u w:val="none"/>
          <w:lang w:val="en-US" w:eastAsia="zh-CN"/>
        </w:rPr>
        <w:t>张小耀</w:t>
      </w:r>
      <w:r>
        <w:rPr>
          <w:rFonts w:hint="eastAsia" w:ascii="新宋体" w:hAnsi="新宋体" w:eastAsia="新宋体"/>
          <w:color w:val="auto"/>
          <w:sz w:val="30"/>
          <w:szCs w:val="30"/>
          <w:u w:val="none"/>
        </w:rPr>
        <w:t>，在服刑期间能</w:t>
      </w:r>
      <w:r>
        <w:rPr>
          <w:rFonts w:hint="eastAsia" w:ascii="新宋体" w:hAnsi="新宋体" w:eastAsia="新宋体" w:cs="宋体"/>
          <w:color w:val="auto"/>
          <w:sz w:val="30"/>
          <w:szCs w:val="30"/>
          <w:u w:val="none"/>
        </w:rPr>
        <w:t>认罪悔罪；认真遵守法律法规及监规，接受教育改造；积极参加思想、文化、职业技术教育；积极参加劳动</w:t>
      </w:r>
      <w:r>
        <w:rPr>
          <w:rFonts w:hint="eastAsia" w:ascii="新宋体" w:hAnsi="新宋体" w:eastAsia="新宋体" w:cs="宋体"/>
          <w:color w:val="auto"/>
          <w:sz w:val="30"/>
          <w:szCs w:val="30"/>
          <w:u w:val="none"/>
          <w:lang w:eastAsia="zh-CN"/>
        </w:rPr>
        <w:t>，努力完成劳动任务</w:t>
      </w:r>
      <w:r>
        <w:rPr>
          <w:rFonts w:hint="eastAsia" w:ascii="新宋体" w:hAnsi="新宋体" w:eastAsia="新宋体" w:cs="宋体"/>
          <w:color w:val="auto"/>
          <w:sz w:val="30"/>
          <w:szCs w:val="30"/>
          <w:u w:val="none"/>
        </w:rPr>
        <w:t>。</w:t>
      </w:r>
      <w:r>
        <w:rPr>
          <w:rFonts w:hint="eastAsia" w:ascii="新宋体" w:hAnsi="新宋体" w:eastAsia="新宋体" w:cs="宋体"/>
          <w:color w:val="auto"/>
          <w:sz w:val="30"/>
          <w:szCs w:val="30"/>
          <w:u w:val="none"/>
          <w:lang w:val="en-US" w:eastAsia="zh-CN"/>
        </w:rPr>
        <w:t>2024年4月</w:t>
      </w:r>
      <w:r>
        <w:rPr>
          <w:rFonts w:hint="eastAsia" w:ascii="新宋体" w:hAnsi="新宋体" w:eastAsia="新宋体"/>
          <w:color w:val="auto"/>
          <w:sz w:val="30"/>
          <w:szCs w:val="30"/>
          <w:u w:val="none"/>
        </w:rPr>
        <w:t>受到表扬</w:t>
      </w:r>
      <w:r>
        <w:rPr>
          <w:rFonts w:hint="eastAsia" w:ascii="新宋体" w:hAnsi="新宋体" w:eastAsia="新宋体"/>
          <w:color w:val="auto"/>
          <w:sz w:val="30"/>
          <w:szCs w:val="30"/>
          <w:u w:val="none"/>
          <w:lang w:val="en-US" w:eastAsia="zh-CN"/>
        </w:rPr>
        <w:t>一</w:t>
      </w:r>
      <w:r>
        <w:rPr>
          <w:rFonts w:hint="eastAsia" w:ascii="新宋体" w:hAnsi="新宋体" w:eastAsia="新宋体"/>
          <w:color w:val="auto"/>
          <w:sz w:val="30"/>
          <w:szCs w:val="30"/>
          <w:u w:val="none"/>
        </w:rPr>
        <w:t>次，确有悔改表现。</w:t>
      </w:r>
      <w:r>
        <w:rPr>
          <w:rFonts w:hint="eastAsia" w:ascii="新宋体" w:hAnsi="新宋体" w:eastAsia="新宋体"/>
          <w:color w:val="auto"/>
          <w:sz w:val="30"/>
          <w:szCs w:val="30"/>
          <w:u w:val="none"/>
          <w:lang w:eastAsia="zh-CN"/>
        </w:rPr>
        <w:t>判</w:t>
      </w:r>
      <w:r>
        <w:rPr>
          <w:rFonts w:hint="eastAsia" w:ascii="新宋体" w:hAnsi="新宋体" w:eastAsia="新宋体"/>
          <w:color w:val="auto"/>
          <w:sz w:val="30"/>
          <w:szCs w:val="30"/>
          <w:u w:val="none"/>
        </w:rPr>
        <w:t>处罚金人民币</w:t>
      </w:r>
      <w:r>
        <w:rPr>
          <w:rFonts w:hint="eastAsia" w:ascii="新宋体" w:hAnsi="新宋体" w:eastAsia="新宋体"/>
          <w:color w:val="auto"/>
          <w:sz w:val="30"/>
          <w:szCs w:val="30"/>
          <w:u w:val="none"/>
          <w:lang w:val="en-US" w:eastAsia="zh-CN"/>
        </w:rPr>
        <w:t>一万二千</w:t>
      </w:r>
      <w:r>
        <w:rPr>
          <w:rFonts w:hint="eastAsia" w:ascii="新宋体" w:hAnsi="新宋体" w:eastAsia="新宋体"/>
          <w:color w:val="auto"/>
          <w:sz w:val="30"/>
          <w:szCs w:val="30"/>
          <w:u w:val="none"/>
        </w:rPr>
        <w:t>元</w:t>
      </w:r>
      <w:r>
        <w:rPr>
          <w:rFonts w:hint="eastAsia" w:ascii="新宋体" w:hAnsi="新宋体" w:eastAsia="新宋体"/>
          <w:color w:val="auto"/>
          <w:sz w:val="30"/>
          <w:szCs w:val="30"/>
          <w:u w:val="none"/>
          <w:lang w:eastAsia="zh-CN"/>
        </w:rPr>
        <w:t>、责令被告人继续退赔赃物折价款人民币四万一千九百七十七元给被害单位</w:t>
      </w:r>
      <w:r>
        <w:rPr>
          <w:rFonts w:hint="eastAsia" w:ascii="新宋体" w:hAnsi="新宋体" w:eastAsia="新宋体"/>
          <w:color w:val="auto"/>
          <w:sz w:val="30"/>
          <w:szCs w:val="30"/>
          <w:u w:val="none"/>
          <w:lang w:val="en-US" w:eastAsia="zh-CN"/>
        </w:rPr>
        <w:t>均已</w:t>
      </w:r>
      <w:r>
        <w:rPr>
          <w:rFonts w:hint="eastAsia" w:ascii="新宋体" w:hAnsi="新宋体" w:eastAsia="新宋体"/>
          <w:color w:val="auto"/>
          <w:sz w:val="30"/>
          <w:szCs w:val="30"/>
          <w:u w:val="none"/>
          <w:lang w:eastAsia="zh-CN"/>
        </w:rPr>
        <w:t>履行</w:t>
      </w:r>
      <w:r>
        <w:rPr>
          <w:rFonts w:hint="eastAsia" w:ascii="新宋体" w:hAnsi="新宋体" w:eastAsia="新宋体"/>
          <w:color w:val="auto"/>
          <w:sz w:val="30"/>
          <w:szCs w:val="30"/>
          <w:u w:val="none"/>
          <w:lang w:val="en-US" w:eastAsia="zh-CN"/>
        </w:rPr>
        <w:t>，有江苏省行政事业单位资金往来结算票据1张（编号：0126177895）。</w:t>
      </w:r>
    </w:p>
    <w:p>
      <w:pPr>
        <w:pStyle w:val="4"/>
        <w:tabs>
          <w:tab w:val="left" w:pos="5054"/>
        </w:tabs>
        <w:spacing w:line="460" w:lineRule="exact"/>
        <w:ind w:right="-506" w:rightChars="-241" w:firstLine="600" w:firstLineChars="200"/>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为此，根据《中华人民共和国刑事诉讼法》第二百七十三条第二款之规定，建议对罪犯</w:t>
      </w:r>
      <w:r>
        <w:rPr>
          <w:rFonts w:hint="eastAsia" w:ascii="新宋体" w:hAnsi="新宋体" w:eastAsia="新宋体"/>
          <w:color w:val="auto"/>
          <w:sz w:val="30"/>
          <w:szCs w:val="30"/>
          <w:u w:val="none"/>
          <w:lang w:val="en-US" w:eastAsia="zh-CN"/>
        </w:rPr>
        <w:t>张小耀</w:t>
      </w:r>
      <w:r>
        <w:rPr>
          <w:rFonts w:hint="eastAsia" w:ascii="新宋体" w:hAnsi="新宋体" w:eastAsia="新宋体"/>
          <w:color w:val="auto"/>
          <w:sz w:val="30"/>
          <w:szCs w:val="30"/>
          <w:u w:val="none"/>
        </w:rPr>
        <w:t>减去有期徒刑</w:t>
      </w:r>
      <w:r>
        <w:rPr>
          <w:rFonts w:hint="eastAsia" w:ascii="新宋体" w:hAnsi="新宋体" w:eastAsia="新宋体"/>
          <w:color w:val="auto"/>
          <w:sz w:val="30"/>
          <w:szCs w:val="30"/>
          <w:u w:val="none"/>
          <w:lang w:eastAsia="zh-CN"/>
        </w:rPr>
        <w:t>四个月</w:t>
      </w:r>
      <w:r>
        <w:rPr>
          <w:rFonts w:hint="eastAsia" w:ascii="新宋体" w:hAnsi="新宋体" w:eastAsia="新宋体"/>
          <w:color w:val="auto"/>
          <w:sz w:val="30"/>
          <w:szCs w:val="30"/>
          <w:u w:val="none"/>
        </w:rPr>
        <w:t>。</w:t>
      </w:r>
    </w:p>
    <w:p>
      <w:pPr>
        <w:pStyle w:val="3"/>
        <w:tabs>
          <w:tab w:val="left" w:pos="5054"/>
        </w:tabs>
        <w:snapToGrid w:val="0"/>
        <w:spacing w:line="460" w:lineRule="exact"/>
        <w:ind w:right="-527"/>
        <w:rPr>
          <w:rFonts w:ascii="新宋体" w:hAnsi="新宋体" w:eastAsia="新宋体"/>
          <w:color w:val="auto"/>
          <w:sz w:val="30"/>
          <w:szCs w:val="30"/>
          <w:u w:val="none"/>
        </w:rPr>
      </w:pPr>
      <w:r>
        <w:rPr>
          <w:rFonts w:ascii="新宋体" w:hAnsi="新宋体" w:eastAsia="新宋体"/>
          <w:color w:val="auto"/>
          <w:sz w:val="30"/>
          <w:szCs w:val="30"/>
          <w:u w:val="none"/>
        </w:rPr>
        <w:t>特提请审核裁定</w:t>
      </w:r>
    </w:p>
    <w:p>
      <w:pPr>
        <w:tabs>
          <w:tab w:val="left" w:pos="5054"/>
        </w:tabs>
        <w:snapToGrid w:val="0"/>
        <w:spacing w:line="460" w:lineRule="exact"/>
        <w:ind w:right="-527" w:firstLine="600" w:firstLineChars="200"/>
        <w:jc w:val="left"/>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此致</w:t>
      </w:r>
    </w:p>
    <w:p>
      <w:pPr>
        <w:tabs>
          <w:tab w:val="left" w:pos="5054"/>
        </w:tabs>
        <w:snapToGrid w:val="0"/>
        <w:spacing w:line="460" w:lineRule="exact"/>
        <w:ind w:right="-527"/>
        <w:rPr>
          <w:rFonts w:hint="eastAsia" w:ascii="新宋体" w:hAnsi="新宋体" w:eastAsia="新宋体"/>
          <w:color w:val="auto"/>
          <w:sz w:val="30"/>
          <w:szCs w:val="30"/>
          <w:u w:val="none"/>
        </w:rPr>
      </w:pPr>
      <w:r>
        <w:rPr>
          <w:rFonts w:hint="eastAsia" w:ascii="新宋体" w:hAnsi="新宋体" w:eastAsia="新宋体"/>
          <w:color w:val="auto"/>
          <w:sz w:val="30"/>
          <w:szCs w:val="30"/>
          <w:u w:val="none"/>
        </w:rPr>
        <w:t>江苏省无锡市中级人民法院</w:t>
      </w:r>
    </w:p>
    <w:p>
      <w:pPr>
        <w:tabs>
          <w:tab w:val="left" w:pos="5054"/>
        </w:tabs>
        <w:snapToGrid w:val="0"/>
        <w:spacing w:line="460" w:lineRule="exact"/>
        <w:ind w:right="-77"/>
        <w:jc w:val="right"/>
        <w:rPr>
          <w:rFonts w:hint="eastAsia" w:ascii="新宋体" w:hAnsi="新宋体" w:eastAsia="新宋体"/>
          <w:bCs/>
          <w:color w:val="auto"/>
          <w:sz w:val="30"/>
          <w:szCs w:val="30"/>
          <w:u w:val="none"/>
          <w:lang w:val="en-US" w:eastAsia="zh-CN"/>
        </w:rPr>
        <w:sectPr>
          <w:pgSz w:w="11906" w:h="16838"/>
          <w:pgMar w:top="1440" w:right="1800" w:bottom="1440" w:left="1800" w:header="851" w:footer="992" w:gutter="0"/>
          <w:cols w:space="425" w:num="1"/>
          <w:docGrid w:type="lines" w:linePitch="312" w:charSpace="0"/>
        </w:sectPr>
      </w:pPr>
      <w:r>
        <w:rPr>
          <w:rFonts w:hint="eastAsia" w:ascii="新宋体" w:hAnsi="新宋体" w:eastAsia="新宋体"/>
          <w:bCs/>
          <w:color w:val="auto"/>
          <w:sz w:val="30"/>
          <w:szCs w:val="30"/>
          <w:u w:val="none"/>
          <w:lang w:val="en-US" w:eastAsia="zh-CN"/>
        </w:rPr>
        <w:t>2024年9月18日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933644"/>
    <w:rsid w:val="53933644"/>
    <w:rsid w:val="6F545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5"/>
    <w:basedOn w:val="1"/>
    <w:next w:val="1"/>
    <w:semiHidden/>
    <w:qFormat/>
    <w:uiPriority w:val="0"/>
    <w:pPr>
      <w:ind w:left="800" w:leftChars="800"/>
    </w:pPr>
  </w:style>
  <w:style w:type="paragraph" w:styleId="3">
    <w:name w:val="Salutation"/>
    <w:basedOn w:val="1"/>
    <w:next w:val="1"/>
    <w:qFormat/>
    <w:uiPriority w:val="0"/>
    <w:rPr>
      <w:rFonts w:hint="eastAsia" w:ascii="宋体"/>
      <w:sz w:val="32"/>
      <w:szCs w:val="20"/>
    </w:rPr>
  </w:style>
  <w:style w:type="paragraph" w:styleId="4">
    <w:name w:val="Plain Text"/>
    <w:next w:val="2"/>
    <w:qFormat/>
    <w:uiPriority w:val="0"/>
    <w:pPr>
      <w:widowControl w:val="0"/>
      <w:jc w:val="both"/>
    </w:pPr>
    <w:rPr>
      <w:rFonts w:ascii="宋体" w:hAnsi="Times New Roman"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2024-09-24T10:37:00Z</dcterms:created>
  <dc:creator>ds-case15</dc:creator>
  <cp:lastModifiedBy>王科欣(wkx)</cp:lastModifiedBy>
  <dcterms:modified xsi:type="dcterms:W3CDTF">2024-09-25T02:46:21Z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