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601" w:rsidRDefault="00727601" w:rsidP="00727601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727601" w:rsidRDefault="00727601" w:rsidP="00727601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727601" w:rsidRDefault="00727601" w:rsidP="00727601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（2024）苏丁狱减建字第621号</w:t>
      </w:r>
    </w:p>
    <w:p w:rsidR="00727601" w:rsidRDefault="00727601" w:rsidP="00727601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罪犯李艾佳，男，1992年12月6日生，居民身份证号码</w:t>
      </w:r>
      <w:r>
        <w:rPr>
          <w:rFonts w:ascii="新宋体" w:eastAsia="新宋体" w:hAnsi="新宋体"/>
          <w:sz w:val="30"/>
          <w:szCs w:val="30"/>
        </w:rPr>
        <w:t>532522199212060315</w:t>
      </w:r>
      <w:r>
        <w:rPr>
          <w:rFonts w:ascii="新宋体" w:eastAsia="新宋体" w:hAnsi="新宋体" w:hint="eastAsia"/>
          <w:sz w:val="30"/>
          <w:szCs w:val="30"/>
        </w:rPr>
        <w:t>，汉族，初中文化，原户籍地云南省红河哈尼族彝族自治州蒙自市创泰华景小区4幢3单元601。现服刑于江苏省丁山监狱。</w:t>
      </w:r>
    </w:p>
    <w:p w:rsidR="00727601" w:rsidRDefault="00727601" w:rsidP="00727601">
      <w:pPr>
        <w:tabs>
          <w:tab w:val="left" w:pos="5054"/>
        </w:tabs>
        <w:snapToGrid w:val="0"/>
        <w:spacing w:line="460" w:lineRule="exact"/>
        <w:ind w:right="-527" w:firstLine="538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苏州市吴江区人民法院于2021年11月18日作出（2021）苏0509刑初1283号刑事判决，认定被告人李艾佳犯贩卖毒品罪，判处有期徒刑九年六个月，并处罚金人民币四万元，继续追缴犯罪所得人民币2300元。刑期自2021年8月11日起至2031年1月13日止。判决发生法律效力后，2022年8月8日交付执行。因自书材料非本人书写，2024年第三批次该犯被监狱暂缓报请减刑。</w:t>
      </w:r>
    </w:p>
    <w:p w:rsidR="00727601" w:rsidRDefault="00727601" w:rsidP="00727601">
      <w:pPr>
        <w:pStyle w:val="a5"/>
        <w:spacing w:line="460" w:lineRule="exact"/>
        <w:ind w:rightChars="-241" w:right="-506" w:firstLineChars="225" w:firstLine="675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罪犯李艾佳，在服刑期间能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2023年4月、2023年9月、2024年3月受到表扬三次，确有悔改表现。判处罚金人民币四万元、追缴犯罪所得人民币2300元均已履行。有江苏省罚没款专用收据1张（编号：7437845）,有江苏省苏州市吴江区人民法院出具的结案通知书1份（案号：2022苏0509执8467号）。</w:t>
      </w:r>
    </w:p>
    <w:p w:rsidR="00727601" w:rsidRDefault="00727601" w:rsidP="00727601">
      <w:pPr>
        <w:pStyle w:val="a5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为此，根据《中华人民共和国刑事诉讼法》第二百七十三条第二款之规定，建议对罪犯李艾佳减去有期徒刑八个月。</w:t>
      </w:r>
    </w:p>
    <w:p w:rsidR="00727601" w:rsidRDefault="00727601" w:rsidP="00727601">
      <w:pPr>
        <w:pStyle w:val="a6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default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727601" w:rsidRDefault="00727601" w:rsidP="00727601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727601" w:rsidRDefault="00727601" w:rsidP="00727601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27601" w:rsidRDefault="00727601" w:rsidP="00727601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</w:p>
    <w:p w:rsidR="00727601" w:rsidRDefault="00727601" w:rsidP="00727601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p w:rsidR="00354AAF" w:rsidRDefault="00354AAF">
      <w:bookmarkStart w:id="0" w:name="_GoBack"/>
      <w:bookmarkEnd w:id="0"/>
    </w:p>
    <w:sectPr w:rsidR="00354A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1C5" w:rsidRDefault="006141C5" w:rsidP="00727601">
      <w:r>
        <w:separator/>
      </w:r>
    </w:p>
  </w:endnote>
  <w:endnote w:type="continuationSeparator" w:id="0">
    <w:p w:rsidR="006141C5" w:rsidRDefault="006141C5" w:rsidP="00727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1C5" w:rsidRDefault="006141C5" w:rsidP="00727601">
      <w:r>
        <w:separator/>
      </w:r>
    </w:p>
  </w:footnote>
  <w:footnote w:type="continuationSeparator" w:id="0">
    <w:p w:rsidR="006141C5" w:rsidRDefault="006141C5" w:rsidP="00727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130"/>
    <w:rsid w:val="00291130"/>
    <w:rsid w:val="00354AAF"/>
    <w:rsid w:val="006141C5"/>
    <w:rsid w:val="0072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76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76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76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7601"/>
    <w:rPr>
      <w:sz w:val="18"/>
      <w:szCs w:val="18"/>
    </w:rPr>
  </w:style>
  <w:style w:type="paragraph" w:styleId="a5">
    <w:name w:val="Plain Text"/>
    <w:next w:val="5"/>
    <w:link w:val="Char1"/>
    <w:rsid w:val="00727601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1">
    <w:name w:val="纯文本 Char"/>
    <w:basedOn w:val="a0"/>
    <w:link w:val="a5"/>
    <w:rsid w:val="00727601"/>
    <w:rPr>
      <w:rFonts w:ascii="宋体" w:eastAsia="宋体" w:hAnsi="Times New Roman" w:cs="Courier New"/>
      <w:szCs w:val="21"/>
    </w:rPr>
  </w:style>
  <w:style w:type="paragraph" w:styleId="a6">
    <w:name w:val="Salutation"/>
    <w:basedOn w:val="a"/>
    <w:next w:val="a"/>
    <w:link w:val="Char2"/>
    <w:rsid w:val="00727601"/>
    <w:rPr>
      <w:rFonts w:ascii="宋体" w:hint="eastAsia"/>
      <w:sz w:val="32"/>
      <w:szCs w:val="20"/>
    </w:rPr>
  </w:style>
  <w:style w:type="character" w:customStyle="1" w:styleId="Char2">
    <w:name w:val="称呼 Char"/>
    <w:basedOn w:val="a0"/>
    <w:link w:val="a6"/>
    <w:rsid w:val="00727601"/>
    <w:rPr>
      <w:rFonts w:ascii="宋体" w:eastAsia="宋体" w:hAnsi="Times New Roman" w:cs="Times New Roman"/>
      <w:sz w:val="32"/>
      <w:szCs w:val="20"/>
    </w:rPr>
  </w:style>
  <w:style w:type="paragraph" w:styleId="5">
    <w:name w:val="index 5"/>
    <w:basedOn w:val="a"/>
    <w:next w:val="a"/>
    <w:autoRedefine/>
    <w:uiPriority w:val="99"/>
    <w:semiHidden/>
    <w:unhideWhenUsed/>
    <w:rsid w:val="00727601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76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76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76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7601"/>
    <w:rPr>
      <w:sz w:val="18"/>
      <w:szCs w:val="18"/>
    </w:rPr>
  </w:style>
  <w:style w:type="paragraph" w:styleId="a5">
    <w:name w:val="Plain Text"/>
    <w:next w:val="5"/>
    <w:link w:val="Char1"/>
    <w:rsid w:val="00727601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1">
    <w:name w:val="纯文本 Char"/>
    <w:basedOn w:val="a0"/>
    <w:link w:val="a5"/>
    <w:rsid w:val="00727601"/>
    <w:rPr>
      <w:rFonts w:ascii="宋体" w:eastAsia="宋体" w:hAnsi="Times New Roman" w:cs="Courier New"/>
      <w:szCs w:val="21"/>
    </w:rPr>
  </w:style>
  <w:style w:type="paragraph" w:styleId="a6">
    <w:name w:val="Salutation"/>
    <w:basedOn w:val="a"/>
    <w:next w:val="a"/>
    <w:link w:val="Char2"/>
    <w:rsid w:val="00727601"/>
    <w:rPr>
      <w:rFonts w:ascii="宋体" w:hint="eastAsia"/>
      <w:sz w:val="32"/>
      <w:szCs w:val="20"/>
    </w:rPr>
  </w:style>
  <w:style w:type="character" w:customStyle="1" w:styleId="Char2">
    <w:name w:val="称呼 Char"/>
    <w:basedOn w:val="a0"/>
    <w:link w:val="a6"/>
    <w:rsid w:val="00727601"/>
    <w:rPr>
      <w:rFonts w:ascii="宋体" w:eastAsia="宋体" w:hAnsi="Times New Roman" w:cs="Times New Roman"/>
      <w:sz w:val="32"/>
      <w:szCs w:val="20"/>
    </w:rPr>
  </w:style>
  <w:style w:type="paragraph" w:styleId="5">
    <w:name w:val="index 5"/>
    <w:basedOn w:val="a"/>
    <w:next w:val="a"/>
    <w:autoRedefine/>
    <w:uiPriority w:val="99"/>
    <w:semiHidden/>
    <w:unhideWhenUsed/>
    <w:rsid w:val="00727601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ds-case20</dc:creator>
  <cp:keywords/>
  <dc:description/>
  <cp:lastModifiedBy>ds-case20</cp:lastModifiedBy>
  <cp:revision>2</cp:revision>
  <dcterms:created xsi:type="dcterms:W3CDTF">2024-09-24T08:44:00Z</dcterms:created>
  <dcterms:modified xsi:type="dcterms:W3CDTF">2024-09-24T08:44:00Z</dcterms:modified>
</cp:coreProperties>
</file>