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540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罪犯王兴辉，男，1997年4月28日生，公民身份号码321281199704287296，汉族，大专文化，原住江苏省兴化市周庄镇边城居民路北三巷4号。现服刑于江苏省丁山监狱。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南京市鼓楼区人民法院于2020年11月3日作出(2020)苏0106刑初871号刑事判决，认定被告人王兴辉犯诈骗罪，判处有期徒刑十二年六个月，并处罚金人民币一百万元，责令退出违法所得发还各被害人。刑期自2020年6月9日起至2032年12月8日止。判决发生法律效力后，2020年12月10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王兴辉，在服刑期间能认罪悔罪；认真遵守法律法规及监规，接受教育改造；积极参加思想、文化、职业技术教育；积极参加劳动,努力完成劳动任务。2021年8月、2022年2月、2022年7月、2022年12月、2023年5月、2023年10月、2024年3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七次，确有悔改表现。判处罚金人民币一百万元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30"/>
          <w:highlight w:val="none"/>
        </w:rPr>
        <w:t>责令退出违法所得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共履行了人民币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2000元</w:t>
      </w:r>
      <w:r>
        <w:rPr>
          <w:rFonts w:hint="eastAsia" w:ascii="宋体" w:hAnsi="宋体"/>
          <w:color w:val="auto"/>
          <w:sz w:val="30"/>
          <w:highlight w:val="none"/>
        </w:rPr>
        <w:t>，有江苏省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罚没款专用收据</w:t>
      </w:r>
      <w:r>
        <w:rPr>
          <w:rFonts w:hint="eastAsia" w:ascii="宋体" w:hAnsi="宋体"/>
          <w:color w:val="auto"/>
          <w:sz w:val="30"/>
          <w:highlight w:val="none"/>
        </w:rPr>
        <w:t>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票据号码</w:t>
      </w:r>
      <w:r>
        <w:rPr>
          <w:rFonts w:hint="eastAsia" w:ascii="宋体" w:hAnsi="宋体"/>
          <w:color w:val="auto"/>
          <w:sz w:val="30"/>
          <w:highlight w:val="none"/>
        </w:rPr>
        <w:t>0005247188）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、中国农业银行</w:t>
      </w:r>
      <w:r>
        <w:rPr>
          <w:rFonts w:hint="eastAsia" w:ascii="宋体" w:hAnsi="宋体"/>
          <w:color w:val="auto"/>
          <w:sz w:val="30"/>
          <w:highlight w:val="none"/>
        </w:rPr>
        <w:t>网上银行电子回单1张（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回单编号</w:t>
      </w:r>
      <w:r>
        <w:rPr>
          <w:rFonts w:hint="eastAsia" w:ascii="宋体" w:hAnsi="宋体"/>
          <w:color w:val="auto"/>
          <w:sz w:val="30"/>
          <w:highlight w:val="none"/>
        </w:rPr>
        <w:t>32416612808251798949）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和</w:t>
      </w:r>
      <w:r>
        <w:rPr>
          <w:rFonts w:hint="eastAsia" w:ascii="宋体" w:hAnsi="宋体"/>
          <w:color w:val="auto"/>
          <w:sz w:val="30"/>
          <w:highlight w:val="none"/>
        </w:rPr>
        <w:t>江苏省南京市鼓楼区人民法院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2021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0106执4771号</w:t>
      </w:r>
      <w:r>
        <w:rPr>
          <w:rFonts w:hint="eastAsia" w:ascii="宋体" w:hAnsi="宋体"/>
          <w:color w:val="auto"/>
          <w:sz w:val="30"/>
          <w:highlight w:val="none"/>
        </w:rPr>
        <w:t>执行裁定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书</w:t>
      </w:r>
      <w:r>
        <w:rPr>
          <w:rFonts w:hint="eastAsia" w:ascii="宋体" w:hAnsi="宋体"/>
          <w:color w:val="auto"/>
          <w:sz w:val="30"/>
          <w:highlight w:val="none"/>
        </w:rPr>
        <w:t>1份。罪犯王兴辉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财产性判项未完全履行，应当从严，故对其减刑幅度适当缩减。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为此，根据《中华人民共和国刑事诉讼法》第二百七十三条第二款之规定，建议对罪犯王兴辉减去有期徒刑七个月。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color w:val="auto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snapToGrid w:val="0"/>
        <w:spacing w:line="460" w:lineRule="exact"/>
        <w:ind w:right="0" w:rightChars="0" w:firstLine="379"/>
        <w:jc w:val="right"/>
        <w:rPr>
          <w:rFonts w:hint="eastAsia" w:eastAsia="宋体"/>
          <w:bCs/>
          <w:color w:val="auto"/>
          <w:sz w:val="30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rtlGutter w:val="0"/>
          <w:docGrid w:type="lines" w:linePitch="312" w:charSpace="0"/>
        </w:sectPr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82E68"/>
    <w:rsid w:val="1E88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2024-09-26T01:34:00Z</dcterms:created>
  <dc:creator>ds-case06</dc:creator>
  <cp:lastModifiedBy>ds-case06</cp:lastModifiedBy>
  <dcterms:modified xsi:type="dcterms:W3CDTF">2024-09-26T01:34:25Z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