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119" w:rsidRDefault="00E07119" w:rsidP="00E07119">
      <w:pPr>
        <w:tabs>
          <w:tab w:val="left" w:pos="5054"/>
        </w:tabs>
        <w:snapToGrid w:val="0"/>
        <w:spacing w:line="600" w:lineRule="exact"/>
        <w:ind w:right="-527"/>
        <w:jc w:val="center"/>
        <w:rPr>
          <w:rFonts w:ascii="新宋体" w:eastAsia="新宋体" w:hAnsi="新宋体"/>
          <w:b/>
          <w:sz w:val="48"/>
          <w:szCs w:val="48"/>
        </w:rPr>
      </w:pPr>
      <w:r>
        <w:rPr>
          <w:rFonts w:ascii="新宋体" w:eastAsia="新宋体" w:hAnsi="新宋体" w:hint="eastAsia"/>
          <w:b/>
          <w:sz w:val="48"/>
          <w:szCs w:val="48"/>
        </w:rPr>
        <w:t>江苏省丁山监狱提请减刑建议书</w:t>
      </w:r>
    </w:p>
    <w:p w:rsidR="00E07119" w:rsidRDefault="00E07119" w:rsidP="00E07119">
      <w:pPr>
        <w:tabs>
          <w:tab w:val="left" w:pos="5054"/>
        </w:tabs>
        <w:snapToGrid w:val="0"/>
        <w:spacing w:line="300" w:lineRule="exact"/>
        <w:ind w:right="-527"/>
        <w:jc w:val="center"/>
        <w:rPr>
          <w:rFonts w:ascii="新宋体" w:eastAsia="新宋体" w:hAnsi="新宋体"/>
          <w:b/>
          <w:sz w:val="28"/>
          <w:szCs w:val="28"/>
        </w:rPr>
      </w:pPr>
    </w:p>
    <w:p w:rsidR="00E07119" w:rsidRDefault="00E07119" w:rsidP="00E07119">
      <w:pPr>
        <w:tabs>
          <w:tab w:val="left" w:pos="5054"/>
        </w:tabs>
        <w:snapToGrid w:val="0"/>
        <w:spacing w:line="560" w:lineRule="exact"/>
        <w:ind w:right="-527"/>
        <w:jc w:val="right"/>
        <w:rPr>
          <w:rFonts w:ascii="新宋体" w:eastAsia="新宋体" w:hAnsi="新宋体"/>
          <w:sz w:val="30"/>
          <w:szCs w:val="30"/>
        </w:rPr>
      </w:pPr>
      <w:r>
        <w:rPr>
          <w:rFonts w:ascii="新宋体" w:eastAsia="新宋体" w:hAnsi="新宋体" w:hint="eastAsia"/>
          <w:sz w:val="30"/>
          <w:szCs w:val="30"/>
        </w:rPr>
        <w:t>（2024）</w:t>
      </w:r>
      <w:proofErr w:type="gramStart"/>
      <w:r>
        <w:rPr>
          <w:rFonts w:ascii="新宋体" w:eastAsia="新宋体" w:hAnsi="新宋体" w:hint="eastAsia"/>
          <w:sz w:val="30"/>
          <w:szCs w:val="30"/>
        </w:rPr>
        <w:t>苏丁狱减建</w:t>
      </w:r>
      <w:proofErr w:type="gramEnd"/>
      <w:r>
        <w:rPr>
          <w:rFonts w:ascii="新宋体" w:eastAsia="新宋体" w:hAnsi="新宋体" w:hint="eastAsia"/>
          <w:sz w:val="30"/>
          <w:szCs w:val="30"/>
        </w:rPr>
        <w:t>字第572号</w:t>
      </w:r>
    </w:p>
    <w:p w:rsidR="00E07119" w:rsidRDefault="00E07119" w:rsidP="00E07119">
      <w:pPr>
        <w:tabs>
          <w:tab w:val="left" w:pos="5054"/>
        </w:tabs>
        <w:snapToGrid w:val="0"/>
        <w:spacing w:line="460" w:lineRule="exact"/>
        <w:ind w:right="-527" w:firstLineChars="229" w:firstLine="687"/>
        <w:rPr>
          <w:rFonts w:ascii="新宋体" w:eastAsia="新宋体" w:hAnsi="新宋体"/>
          <w:sz w:val="30"/>
          <w:szCs w:val="30"/>
        </w:rPr>
      </w:pPr>
      <w:r>
        <w:rPr>
          <w:rFonts w:ascii="新宋体" w:eastAsia="新宋体" w:hAnsi="新宋体" w:hint="eastAsia"/>
          <w:sz w:val="30"/>
          <w:szCs w:val="30"/>
        </w:rPr>
        <w:t>罪犯林清成，男，1972年10月5日出生，公民身份号码35052119721005755X，汉族，初中文化，原户籍地福建省泉州市泉港区南蒲镇南浦村大脚石45号，原住福建省泉州市泉港区南蒲镇南浦</w:t>
      </w:r>
      <w:proofErr w:type="gramStart"/>
      <w:r>
        <w:rPr>
          <w:rFonts w:ascii="新宋体" w:eastAsia="新宋体" w:hAnsi="新宋体" w:hint="eastAsia"/>
          <w:sz w:val="30"/>
          <w:szCs w:val="30"/>
        </w:rPr>
        <w:t>村南枫路725号</w:t>
      </w:r>
      <w:proofErr w:type="gramEnd"/>
      <w:r>
        <w:rPr>
          <w:rFonts w:ascii="新宋体" w:eastAsia="新宋体" w:hAnsi="新宋体" w:hint="eastAsia"/>
          <w:sz w:val="30"/>
          <w:szCs w:val="30"/>
        </w:rPr>
        <w:t>。现服刑于江苏省丁山监狱。</w:t>
      </w:r>
    </w:p>
    <w:p w:rsidR="00E07119" w:rsidRDefault="00E07119" w:rsidP="00E07119">
      <w:pPr>
        <w:tabs>
          <w:tab w:val="left" w:pos="5054"/>
        </w:tabs>
        <w:snapToGrid w:val="0"/>
        <w:spacing w:line="460" w:lineRule="exact"/>
        <w:ind w:right="-527" w:firstLineChars="229" w:firstLine="687"/>
        <w:rPr>
          <w:rFonts w:ascii="新宋体" w:eastAsia="新宋体" w:hAnsi="新宋体"/>
          <w:sz w:val="30"/>
          <w:szCs w:val="30"/>
        </w:rPr>
      </w:pPr>
      <w:r>
        <w:rPr>
          <w:rFonts w:ascii="新宋体" w:eastAsia="新宋体" w:hAnsi="新宋体" w:hint="eastAsia"/>
          <w:sz w:val="30"/>
          <w:szCs w:val="30"/>
        </w:rPr>
        <w:t>江苏省南通市中级人民法院于2022年3月1日</w:t>
      </w:r>
      <w:proofErr w:type="gramStart"/>
      <w:r>
        <w:rPr>
          <w:rFonts w:ascii="新宋体" w:eastAsia="新宋体" w:hAnsi="新宋体" w:hint="eastAsia"/>
          <w:sz w:val="30"/>
          <w:szCs w:val="30"/>
        </w:rPr>
        <w:t>作出</w:t>
      </w:r>
      <w:proofErr w:type="gramEnd"/>
      <w:r>
        <w:rPr>
          <w:rFonts w:ascii="新宋体" w:eastAsia="新宋体" w:hAnsi="新宋体" w:hint="eastAsia"/>
          <w:sz w:val="30"/>
          <w:szCs w:val="30"/>
        </w:rPr>
        <w:t>(2021)苏06刑初12号刑事判决，认定被告人林清成犯走私普通货物罪，判处有期徒刑十年，并处罚金人民币八十万元，在偷逃应缴税额二百一十九万一千六百四十七元一角七分范围内承担共同退赔责任。刑期自2020年10月25日起至2030年10月24日止。判决发生法律效力后，2022年6月21日交付执行。</w:t>
      </w:r>
    </w:p>
    <w:p w:rsidR="00E07119" w:rsidRDefault="00E07119" w:rsidP="00E07119">
      <w:pPr>
        <w:pStyle w:val="a6"/>
        <w:spacing w:line="460" w:lineRule="exact"/>
        <w:ind w:rightChars="-241" w:right="-506" w:firstLineChars="225" w:firstLine="675"/>
        <w:rPr>
          <w:rFonts w:ascii="新宋体" w:eastAsia="新宋体" w:hAnsi="新宋体"/>
          <w:sz w:val="30"/>
          <w:szCs w:val="30"/>
        </w:rPr>
      </w:pPr>
      <w:r>
        <w:rPr>
          <w:rFonts w:ascii="新宋体" w:eastAsia="新宋体" w:hAnsi="新宋体" w:hint="eastAsia"/>
          <w:sz w:val="30"/>
          <w:szCs w:val="30"/>
        </w:rPr>
        <w:t>罪犯林清成，在服刑期间能</w:t>
      </w:r>
      <w:r>
        <w:rPr>
          <w:rFonts w:ascii="新宋体" w:eastAsia="新宋体" w:hAnsi="新宋体" w:cs="宋体" w:hint="eastAsia"/>
          <w:sz w:val="30"/>
          <w:szCs w:val="30"/>
        </w:rPr>
        <w:t>认罪悔罪；认真遵守法律法规及监规，接受教育改造；积极参加思想、文化、职业技术教育；积极参加劳动，努力完成劳动任务。</w:t>
      </w:r>
      <w:r>
        <w:rPr>
          <w:rFonts w:ascii="新宋体" w:eastAsia="新宋体" w:hAnsi="新宋体" w:hint="eastAsia"/>
          <w:sz w:val="30"/>
          <w:szCs w:val="30"/>
        </w:rPr>
        <w:t>2023年2月、2023年7月、2024年1月、2024年6月受到表扬四次，确有悔改表现。判处罚金人民币八十万元判前履行十万元，共同退赔偷逃应缴税额二百一十九万一千六百四十七元一角七分已履行人民币3000元，有中国农业银行网上银行电子回单1份（编号：32415230614390959165），有江苏省南通市中级人民法院出具的（2022）苏06执90号之二执行裁定书1份。罪犯林清成</w:t>
      </w:r>
      <w:proofErr w:type="gramStart"/>
      <w:r>
        <w:rPr>
          <w:rFonts w:ascii="新宋体" w:eastAsia="新宋体" w:hAnsi="新宋体" w:hint="eastAsia"/>
          <w:sz w:val="30"/>
          <w:szCs w:val="30"/>
        </w:rPr>
        <w:t>属财产性判</w:t>
      </w:r>
      <w:proofErr w:type="gramEnd"/>
      <w:r>
        <w:rPr>
          <w:rFonts w:ascii="新宋体" w:eastAsia="新宋体" w:hAnsi="新宋体" w:hint="eastAsia"/>
          <w:sz w:val="30"/>
          <w:szCs w:val="30"/>
        </w:rPr>
        <w:t>项未全部履行，应当从严，故对其减刑幅度适当缩减。</w:t>
      </w:r>
    </w:p>
    <w:p w:rsidR="00E07119" w:rsidRDefault="00E07119" w:rsidP="00E07119">
      <w:pPr>
        <w:pStyle w:val="a6"/>
        <w:tabs>
          <w:tab w:val="left" w:pos="5054"/>
        </w:tabs>
        <w:spacing w:line="460" w:lineRule="exact"/>
        <w:ind w:rightChars="-241" w:right="-506" w:firstLineChars="200" w:firstLine="600"/>
        <w:rPr>
          <w:rFonts w:ascii="新宋体" w:eastAsia="新宋体" w:hAnsi="新宋体"/>
          <w:sz w:val="30"/>
          <w:szCs w:val="30"/>
        </w:rPr>
      </w:pPr>
      <w:r>
        <w:rPr>
          <w:rFonts w:ascii="新宋体" w:eastAsia="新宋体" w:hAnsi="新宋体" w:hint="eastAsia"/>
          <w:sz w:val="30"/>
          <w:szCs w:val="30"/>
        </w:rPr>
        <w:t>为此，根据《中华人民共和国刑事诉讼法》第二百七十三条第二款之规定，建议对罪犯林清成减去有期徒刑七个月。</w:t>
      </w:r>
    </w:p>
    <w:p w:rsidR="00E07119" w:rsidRDefault="00E07119" w:rsidP="00E07119">
      <w:pPr>
        <w:pStyle w:val="a5"/>
        <w:tabs>
          <w:tab w:val="left" w:pos="5054"/>
        </w:tabs>
        <w:snapToGrid w:val="0"/>
        <w:spacing w:line="460" w:lineRule="exact"/>
        <w:ind w:right="-527"/>
        <w:rPr>
          <w:rFonts w:ascii="新宋体" w:eastAsia="新宋体" w:hAnsi="新宋体" w:hint="default"/>
          <w:sz w:val="30"/>
          <w:szCs w:val="30"/>
        </w:rPr>
      </w:pPr>
      <w:r>
        <w:rPr>
          <w:rFonts w:ascii="新宋体" w:eastAsia="新宋体" w:hAnsi="新宋体"/>
          <w:sz w:val="30"/>
          <w:szCs w:val="30"/>
        </w:rPr>
        <w:t>特提请审核裁定</w:t>
      </w:r>
    </w:p>
    <w:p w:rsidR="00E07119" w:rsidRDefault="00E07119" w:rsidP="00E07119">
      <w:pPr>
        <w:tabs>
          <w:tab w:val="left" w:pos="5054"/>
        </w:tabs>
        <w:snapToGrid w:val="0"/>
        <w:spacing w:line="460" w:lineRule="exact"/>
        <w:ind w:right="-527" w:firstLineChars="200" w:firstLine="600"/>
        <w:jc w:val="left"/>
        <w:rPr>
          <w:rFonts w:ascii="新宋体" w:eastAsia="新宋体" w:hAnsi="新宋体"/>
          <w:color w:val="000000"/>
          <w:sz w:val="30"/>
          <w:szCs w:val="30"/>
        </w:rPr>
      </w:pPr>
      <w:r>
        <w:rPr>
          <w:rFonts w:ascii="新宋体" w:eastAsia="新宋体" w:hAnsi="新宋体" w:hint="eastAsia"/>
          <w:sz w:val="30"/>
          <w:szCs w:val="30"/>
        </w:rPr>
        <w:t>此致</w:t>
      </w:r>
    </w:p>
    <w:p w:rsidR="00E07119" w:rsidRDefault="00E07119" w:rsidP="00E07119">
      <w:pPr>
        <w:tabs>
          <w:tab w:val="left" w:pos="5054"/>
        </w:tabs>
        <w:snapToGrid w:val="0"/>
        <w:spacing w:line="460" w:lineRule="exact"/>
        <w:ind w:right="-527"/>
        <w:rPr>
          <w:rFonts w:ascii="新宋体" w:eastAsia="新宋体" w:hAnsi="新宋体"/>
          <w:color w:val="000000"/>
          <w:sz w:val="30"/>
          <w:szCs w:val="30"/>
        </w:rPr>
      </w:pPr>
      <w:r>
        <w:rPr>
          <w:rFonts w:ascii="新宋体" w:eastAsia="新宋体" w:hAnsi="新宋体" w:hint="eastAsia"/>
          <w:sz w:val="30"/>
          <w:szCs w:val="30"/>
        </w:rPr>
        <w:t>江苏省无锡市中级人民法院</w:t>
      </w:r>
    </w:p>
    <w:p w:rsidR="007F52FD" w:rsidRDefault="00E07119" w:rsidP="00E07119">
      <w:pPr>
        <w:jc w:val="right"/>
      </w:pPr>
      <w:r>
        <w:rPr>
          <w:rFonts w:ascii="新宋体" w:eastAsia="新宋体" w:hAnsi="新宋体" w:hint="eastAsia"/>
          <w:bCs/>
          <w:sz w:val="30"/>
          <w:szCs w:val="30"/>
        </w:rPr>
        <w:t>2024年9月18日</w:t>
      </w:r>
    </w:p>
    <w:sectPr w:rsidR="007F52FD" w:rsidSect="007F52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0F1" w:rsidRDefault="00B040F1" w:rsidP="00E07119">
      <w:r>
        <w:separator/>
      </w:r>
    </w:p>
  </w:endnote>
  <w:endnote w:type="continuationSeparator" w:id="0">
    <w:p w:rsidR="00B040F1" w:rsidRDefault="00B040F1" w:rsidP="00E071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0F1" w:rsidRDefault="00B040F1" w:rsidP="00E07119">
      <w:r>
        <w:separator/>
      </w:r>
    </w:p>
  </w:footnote>
  <w:footnote w:type="continuationSeparator" w:id="0">
    <w:p w:rsidR="00B040F1" w:rsidRDefault="00B040F1" w:rsidP="00E071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7119"/>
    <w:rsid w:val="007F52FD"/>
    <w:rsid w:val="00B040F1"/>
    <w:rsid w:val="00E071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11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711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07119"/>
    <w:rPr>
      <w:sz w:val="18"/>
      <w:szCs w:val="18"/>
    </w:rPr>
  </w:style>
  <w:style w:type="paragraph" w:styleId="a4">
    <w:name w:val="footer"/>
    <w:basedOn w:val="a"/>
    <w:link w:val="Char0"/>
    <w:uiPriority w:val="99"/>
    <w:semiHidden/>
    <w:unhideWhenUsed/>
    <w:rsid w:val="00E0711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07119"/>
    <w:rPr>
      <w:sz w:val="18"/>
      <w:szCs w:val="18"/>
    </w:rPr>
  </w:style>
  <w:style w:type="paragraph" w:styleId="a5">
    <w:name w:val="Salutation"/>
    <w:basedOn w:val="a"/>
    <w:next w:val="a"/>
    <w:link w:val="Char1"/>
    <w:qFormat/>
    <w:rsid w:val="00E07119"/>
    <w:rPr>
      <w:rFonts w:ascii="宋体" w:hint="eastAsia"/>
      <w:sz w:val="32"/>
      <w:szCs w:val="20"/>
    </w:rPr>
  </w:style>
  <w:style w:type="character" w:customStyle="1" w:styleId="Char1">
    <w:name w:val="称呼 Char"/>
    <w:basedOn w:val="a0"/>
    <w:link w:val="a5"/>
    <w:rsid w:val="00E07119"/>
    <w:rPr>
      <w:rFonts w:ascii="宋体" w:eastAsia="宋体" w:hAnsi="Times New Roman" w:cs="Times New Roman"/>
      <w:sz w:val="32"/>
      <w:szCs w:val="20"/>
    </w:rPr>
  </w:style>
  <w:style w:type="paragraph" w:styleId="a6">
    <w:name w:val="Plain Text"/>
    <w:next w:val="5"/>
    <w:link w:val="Char2"/>
    <w:qFormat/>
    <w:rsid w:val="00E07119"/>
    <w:pPr>
      <w:widowControl w:val="0"/>
      <w:jc w:val="both"/>
    </w:pPr>
    <w:rPr>
      <w:rFonts w:ascii="宋体" w:eastAsia="宋体" w:hAnsi="Times New Roman" w:cs="Courier New"/>
      <w:szCs w:val="21"/>
    </w:rPr>
  </w:style>
  <w:style w:type="character" w:customStyle="1" w:styleId="Char2">
    <w:name w:val="纯文本 Char"/>
    <w:basedOn w:val="a0"/>
    <w:link w:val="a6"/>
    <w:rsid w:val="00E07119"/>
    <w:rPr>
      <w:rFonts w:ascii="宋体" w:eastAsia="宋体" w:hAnsi="Times New Roman" w:cs="Courier New"/>
      <w:szCs w:val="21"/>
    </w:rPr>
  </w:style>
  <w:style w:type="paragraph" w:styleId="5">
    <w:name w:val="index 5"/>
    <w:basedOn w:val="a"/>
    <w:next w:val="a"/>
    <w:autoRedefine/>
    <w:uiPriority w:val="99"/>
    <w:semiHidden/>
    <w:unhideWhenUsed/>
    <w:rsid w:val="00E07119"/>
    <w:pPr>
      <w:ind w:leftChars="800" w:left="8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yxadminjy</dc:creator>
  <cp:keywords/>
  <dc:description/>
  <cp:lastModifiedBy>yxadminjy</cp:lastModifiedBy>
  <cp:revision>2</cp:revision>
  <dcterms:created xsi:type="dcterms:W3CDTF">2024-09-24T08:43:00Z</dcterms:created>
  <dcterms:modified xsi:type="dcterms:W3CDTF">2024-09-24T08:43:00Z</dcterms:modified>
</cp:coreProperties>
</file>