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30"/>
          <w:szCs w:val="30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罪犯付银磊，男，1989年3月20日出生于江苏省东海县，公民身份号码320722198903203034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，原</w:t>
      </w:r>
      <w:r>
        <w:rPr>
          <w:rFonts w:hint="eastAsia" w:ascii="新宋体" w:hAnsi="新宋体" w:eastAsia="新宋体"/>
          <w:sz w:val="30"/>
          <w:szCs w:val="30"/>
        </w:rPr>
        <w:t>住江苏省东海县青湖镇东岭村6-27号。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曾</w:t>
      </w:r>
      <w:r>
        <w:rPr>
          <w:rFonts w:hint="eastAsia" w:ascii="新宋体" w:hAnsi="新宋体" w:eastAsia="新宋体"/>
          <w:sz w:val="30"/>
          <w:szCs w:val="30"/>
        </w:rPr>
        <w:t>因犯盗窃罪，2014年2月19日被江苏省东海县人民法院判处有期徒刑六个月，并处罚金人民币一万元，2014年3月17日刑满释放。现服刑于江苏省丁山监狱。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2" w:rightChars="-44" w:firstLine="687" w:firstLineChars="229"/>
        <w:textAlignment w:val="auto"/>
        <w:rPr>
          <w:rFonts w:hint="default" w:ascii="新宋体" w:hAnsi="新宋体" w:eastAsia="新宋体"/>
          <w:sz w:val="30"/>
          <w:szCs w:val="30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</w:rPr>
        <w:t>江苏省昆山市人民法院于2017年11月27日作出(2017)苏0583刑初1599号刑事判决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认定被告人付银磊犯强奸罪，判处有期徒刑十二年，剥夺政治权利三年。刑期自2017年4月29日起至 2029年4月28日止。判决发生法律效力后，2017年12月28日交付执行。该犯在服刑期间，因有悔改表现，无锡市中级人民法院于2020年4月30日作出（2020）苏02刑更877号刑事裁定，减去有期徒刑七个月，剥夺政治权利三年不变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/>
          <w:sz w:val="30"/>
          <w:szCs w:val="30"/>
        </w:rPr>
        <w:t>于2022年10月27日作出（2022）苏02刑更1418号刑事裁定，减去有期徒刑六个月，剥夺政治权利三年不变，减刑后的刑期至2028年3月28日止。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因该犯犯罪性质恶劣，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2022年第二批次被监狱对其暂缓报请减刑。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罪犯付银磊，在服刑期间能认罪悔罪；认真遵守法律法规及监规，接受教育改造；积极参加思想、文化、职业技术教育；积极参加劳动。2022年10月、2023年3月、2023年9月、2024年2月受到表扬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次，确有悔改表现。罪犯付银磊属累犯、因暴力性犯罪被判处十年以上有期徒刑，应当从严,故对其减刑幅度适当缩减。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为此，根据《中华人民共和国刑事诉讼法》第二百七十三条第二款之规定，建议对罪犯付银磊减去有期徒刑六个月，剥夺政治权利三年不变。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A0B4064"/>
    <w:rsid w:val="1B8675B2"/>
    <w:rsid w:val="1D025115"/>
    <w:rsid w:val="21396B2C"/>
    <w:rsid w:val="24ED764E"/>
    <w:rsid w:val="28CD170B"/>
    <w:rsid w:val="2A122BB3"/>
    <w:rsid w:val="2C173B23"/>
    <w:rsid w:val="2FC13C81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41A75A1"/>
    <w:rsid w:val="4C9C4B89"/>
    <w:rsid w:val="4CDB66E7"/>
    <w:rsid w:val="4D7D2847"/>
    <w:rsid w:val="4DDC7915"/>
    <w:rsid w:val="53FA2A81"/>
    <w:rsid w:val="54B77792"/>
    <w:rsid w:val="57076F93"/>
    <w:rsid w:val="5AEA4602"/>
    <w:rsid w:val="5F012C3F"/>
    <w:rsid w:val="5F2721CA"/>
    <w:rsid w:val="60C001B1"/>
    <w:rsid w:val="60FE48A4"/>
    <w:rsid w:val="610A69E8"/>
    <w:rsid w:val="6442275A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93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