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C9" w:rsidRDefault="00AF59C9" w:rsidP="00AF59C9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494BBB" w:rsidRDefault="00494BBB" w:rsidP="00494BBB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  <w:bookmarkStart w:id="0" w:name="_GoBack"/>
      <w:bookmarkEnd w:id="0"/>
    </w:p>
    <w:p w:rsidR="00494BBB" w:rsidRDefault="00494BBB" w:rsidP="00494BBB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（2024）苏丁狱减建字第669号</w:t>
      </w:r>
    </w:p>
    <w:p w:rsidR="00494BBB" w:rsidRDefault="00494BBB" w:rsidP="00494BBB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薛雨杰，男，2000年6月21日生，公民身份号码320724200006215118，汉族，初中文化，原户籍地江苏省灌南县百禄镇周响村八组46号。曾因吸食毒品，于2021年7月28日被苏州市公安局姑苏分局处罚款人民币500元。现服刑于江苏省丁山监狱。</w:t>
      </w:r>
    </w:p>
    <w:p w:rsidR="00494BBB" w:rsidRDefault="00494BBB" w:rsidP="00494BBB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苏州市姑苏区人民法院于2022年8月12日作出(2022)苏0508刑初519号刑事判决，认定被告人薛雨杰犯贩卖毒品罪，判处有期徒刑三年，并处罚金人民币二千元，退出的违法所得人民币七百六十七元，予以没收并上缴国库，刑期自2022年8月12日起至2025年7月24日止。判决发生法律效力后，2023年3月24日交付执行。</w:t>
      </w:r>
    </w:p>
    <w:p w:rsidR="00494BBB" w:rsidRDefault="00494BBB" w:rsidP="00494BBB">
      <w:pPr>
        <w:pStyle w:val="a4"/>
        <w:spacing w:line="480" w:lineRule="exact"/>
        <w:ind w:rightChars="-241" w:right="-506" w:firstLineChars="225" w:firstLine="675"/>
        <w:rPr>
          <w:rFonts w:ascii="新宋体" w:eastAsia="新宋体" w:hAnsi="新宋体"/>
          <w:color w:val="0070C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罪犯薛雨杰，在服刑期间能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认罪悔罪；认真遵守法律法规及监规，接受教育改造；积极参加思想、文化、职业技术教育；积极参加劳动，努力完成劳动任务。2023年12月、2024年6月</w:t>
      </w:r>
      <w:r>
        <w:rPr>
          <w:rFonts w:ascii="新宋体" w:eastAsia="新宋体" w:hAnsi="新宋体" w:hint="eastAsia"/>
          <w:sz w:val="30"/>
          <w:szCs w:val="30"/>
        </w:rPr>
        <w:t>受到表扬二次，确有悔改表现。</w:t>
      </w:r>
      <w:r>
        <w:rPr>
          <w:rFonts w:ascii="新宋体" w:eastAsia="新宋体" w:hAnsi="新宋体" w:hint="eastAsia"/>
          <w:color w:val="000000"/>
          <w:sz w:val="30"/>
          <w:szCs w:val="30"/>
        </w:rPr>
        <w:t>判</w:t>
      </w:r>
      <w:r>
        <w:rPr>
          <w:rFonts w:ascii="新宋体" w:eastAsia="新宋体" w:hAnsi="新宋体" w:hint="eastAsia"/>
          <w:sz w:val="30"/>
          <w:szCs w:val="30"/>
        </w:rPr>
        <w:t>处罚金人民币二千元、追缴违法所得人民币七百六十七元均</w:t>
      </w:r>
      <w:r>
        <w:rPr>
          <w:rFonts w:ascii="新宋体" w:eastAsia="新宋体" w:hAnsi="新宋体" w:hint="eastAsia"/>
          <w:color w:val="000000"/>
          <w:sz w:val="30"/>
          <w:szCs w:val="30"/>
        </w:rPr>
        <w:t>已履行，有江苏省罚没款专用收据1张（编号：0007520903），有</w:t>
      </w:r>
      <w:r>
        <w:rPr>
          <w:rFonts w:ascii="新宋体" w:eastAsia="新宋体" w:hAnsi="新宋体" w:hint="eastAsia"/>
          <w:sz w:val="30"/>
          <w:szCs w:val="30"/>
        </w:rPr>
        <w:t>江苏省苏州市姑苏区人民法院</w:t>
      </w:r>
      <w:r>
        <w:rPr>
          <w:rFonts w:ascii="新宋体" w:eastAsia="新宋体" w:hAnsi="新宋体" w:hint="eastAsia"/>
          <w:color w:val="000000"/>
          <w:sz w:val="30"/>
          <w:szCs w:val="30"/>
        </w:rPr>
        <w:t>出具的结案通知书1份。</w:t>
      </w:r>
    </w:p>
    <w:p w:rsidR="00494BBB" w:rsidRDefault="00494BBB" w:rsidP="00494BBB">
      <w:pPr>
        <w:pStyle w:val="a4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为此，根据《中华人民共和国刑事诉讼法》第二百七十三条第二款之规定，建议对罪犯薛雨杰减去有期徒刑八个月。</w:t>
      </w:r>
    </w:p>
    <w:p w:rsidR="00494BBB" w:rsidRDefault="00494BBB" w:rsidP="00494BBB">
      <w:pPr>
        <w:pStyle w:val="a3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特提请审核裁定</w:t>
      </w:r>
    </w:p>
    <w:p w:rsidR="00494BBB" w:rsidRDefault="00494BBB" w:rsidP="00494BBB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494BBB" w:rsidRDefault="00494BBB" w:rsidP="00494BBB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494BBB" w:rsidRDefault="00494BBB" w:rsidP="00494BBB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/>
          <w:bCs/>
          <w:sz w:val="30"/>
          <w:szCs w:val="30"/>
        </w:rPr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p w:rsidR="00494BBB" w:rsidRDefault="00494BBB" w:rsidP="00494BBB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/>
          <w:bCs/>
          <w:sz w:val="30"/>
          <w:szCs w:val="30"/>
        </w:rPr>
      </w:pPr>
    </w:p>
    <w:p w:rsidR="00494BBB" w:rsidRDefault="00494BBB" w:rsidP="00494BBB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</w:p>
    <w:p w:rsidR="00AD0645" w:rsidRDefault="00AD0645"/>
    <w:sectPr w:rsidR="00AD06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DD3"/>
    <w:rsid w:val="00247DD3"/>
    <w:rsid w:val="00494BBB"/>
    <w:rsid w:val="00AD0645"/>
    <w:rsid w:val="00AF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B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semiHidden/>
    <w:unhideWhenUsed/>
    <w:rsid w:val="00494BBB"/>
    <w:rPr>
      <w:rFonts w:ascii="宋体"/>
      <w:sz w:val="32"/>
      <w:szCs w:val="20"/>
    </w:rPr>
  </w:style>
  <w:style w:type="character" w:customStyle="1" w:styleId="Char">
    <w:name w:val="称呼 Char"/>
    <w:basedOn w:val="a0"/>
    <w:link w:val="a3"/>
    <w:semiHidden/>
    <w:rsid w:val="00494BBB"/>
    <w:rPr>
      <w:rFonts w:ascii="宋体" w:eastAsia="宋体" w:hAnsi="Times New Roman" w:cs="Times New Roman"/>
      <w:sz w:val="32"/>
      <w:szCs w:val="20"/>
    </w:rPr>
  </w:style>
  <w:style w:type="paragraph" w:styleId="a4">
    <w:name w:val="Plain Text"/>
    <w:next w:val="5"/>
    <w:link w:val="Char0"/>
    <w:semiHidden/>
    <w:unhideWhenUsed/>
    <w:rsid w:val="00494BBB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0">
    <w:name w:val="纯文本 Char"/>
    <w:basedOn w:val="a0"/>
    <w:link w:val="a4"/>
    <w:semiHidden/>
    <w:rsid w:val="00494BBB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494BBB"/>
    <w:pPr>
      <w:ind w:leftChars="8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B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semiHidden/>
    <w:unhideWhenUsed/>
    <w:rsid w:val="00494BBB"/>
    <w:rPr>
      <w:rFonts w:ascii="宋体"/>
      <w:sz w:val="32"/>
      <w:szCs w:val="20"/>
    </w:rPr>
  </w:style>
  <w:style w:type="character" w:customStyle="1" w:styleId="Char">
    <w:name w:val="称呼 Char"/>
    <w:basedOn w:val="a0"/>
    <w:link w:val="a3"/>
    <w:semiHidden/>
    <w:rsid w:val="00494BBB"/>
    <w:rPr>
      <w:rFonts w:ascii="宋体" w:eastAsia="宋体" w:hAnsi="Times New Roman" w:cs="Times New Roman"/>
      <w:sz w:val="32"/>
      <w:szCs w:val="20"/>
    </w:rPr>
  </w:style>
  <w:style w:type="paragraph" w:styleId="a4">
    <w:name w:val="Plain Text"/>
    <w:next w:val="5"/>
    <w:link w:val="Char0"/>
    <w:semiHidden/>
    <w:unhideWhenUsed/>
    <w:rsid w:val="00494BBB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0">
    <w:name w:val="纯文本 Char"/>
    <w:basedOn w:val="a0"/>
    <w:link w:val="a4"/>
    <w:semiHidden/>
    <w:rsid w:val="00494BBB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494BBB"/>
    <w:pPr>
      <w:ind w:leftChars="8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8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ds-case20</dc:creator>
  <cp:keywords/>
  <dc:description/>
  <cp:lastModifiedBy>ds-case20</cp:lastModifiedBy>
  <cp:revision>4</cp:revision>
  <dcterms:created xsi:type="dcterms:W3CDTF">2024-09-25T07:35:00Z</dcterms:created>
  <dcterms:modified xsi:type="dcterms:W3CDTF">2024-09-25T07:39:00Z</dcterms:modified>
</cp:coreProperties>
</file>