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633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罪犯罗涛，男，1993年8月4日出生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于陕西省平利县</w:t>
      </w:r>
      <w:r>
        <w:rPr>
          <w:rFonts w:hint="eastAsia" w:ascii="新宋体" w:hAnsi="新宋体" w:eastAsia="新宋体"/>
          <w:sz w:val="30"/>
          <w:szCs w:val="30"/>
          <w:u w:val="none"/>
        </w:rPr>
        <w:t>，汉族，初中文化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江苏省南京市玄武区人民法院于2021年6月2</w:t>
      </w:r>
      <w:r>
        <w:rPr>
          <w:rFonts w:hint="eastAsia" w:ascii="新宋体" w:hAnsi="新宋体" w:eastAsia="新宋体"/>
          <w:sz w:val="30"/>
          <w:szCs w:val="30"/>
          <w:u w:val="none"/>
        </w:rPr>
        <w:t>2日作出(2021)苏0102刑初134号刑事判决，认定被告人罗涛犯组织卖淫罪，判处有期徒刑十年二个月，并处罚金人民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币十一万元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责令各被告人退缴违法所得并予以没收，公安机关扣押的违法所得4600元予以没收。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该犯不服，提出上诉。案件审理期间，该犯申请撤回上诉。江苏省南京市中级人民法院于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2021年8月18日作出（2021）苏01刑终650号刑事裁定，准许该犯撤回上诉。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刑期自2020年10月21日起至2030年12月20日止。判决发生法律效力后，2021年12月8日交付执行。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罪犯罗涛，在服刑期间能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2022年7月、2023年1月、2023年6月、2023年11月、2024年4月受到表扬五次，确有悔改表现。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人民币人民币十一万元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</w:rPr>
        <w:t>责令各被告人退缴违法所得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共计已履行人民币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10961.4元。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有江苏省南京市玄武区人民法院出具的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执行回复函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1张、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执行裁定书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份（案号：2023苏0102执254号之一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之二）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有江苏省罚没款收据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张（编号：2527946），有银行电子回单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</w:t>
      </w:r>
      <w:r>
        <w:rPr>
          <w:rFonts w:ascii="新宋体" w:hAnsi="新宋体" w:eastAsia="新宋体"/>
          <w:color w:val="000000"/>
          <w:sz w:val="30"/>
          <w:szCs w:val="30"/>
          <w:u w:val="none"/>
        </w:rPr>
        <w:t>32415279212984219667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）。</w:t>
      </w:r>
      <w:r>
        <w:rPr>
          <w:rFonts w:hint="eastAsia" w:ascii="新宋体" w:hAnsi="新宋体" w:eastAsia="新宋体"/>
          <w:sz w:val="30"/>
          <w:szCs w:val="30"/>
          <w:u w:val="none"/>
        </w:rPr>
        <w:t>没收违法所得4600元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已履行（判决书注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明）。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罪犯罗涛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财产性判项未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全部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履行，应当从严,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该犯系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为此，根据《中华人民共和国刑事诉讼法》第二百七十三条第二款之规定，建议对罪犯罗涛减去有期徒刑六个月。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451E5"/>
    <w:rsid w:val="0F7451E5"/>
    <w:rsid w:val="5AE4091C"/>
    <w:rsid w:val="67BE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王继禄(wjl)</cp:lastModifiedBy>
  <dcterms:modified xsi:type="dcterms:W3CDTF">2024-09-24T11:57:28Z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