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00" w:lineRule="exact"/>
        <w:ind w:right="0" w:rightChars="0"/>
        <w:jc w:val="center"/>
        <w:rPr>
          <w:color w:val="auto"/>
          <w:highlight w:val="none"/>
        </w:rPr>
      </w:pPr>
      <w:r>
        <w:rPr>
          <w:rFonts w:hint="eastAsia"/>
          <w:b/>
          <w:color w:val="auto"/>
          <w:sz w:val="48"/>
          <w:highlight w:val="none"/>
        </w:rPr>
        <w:t>江苏省丁山监狱提请减刑建议书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2835" w:right="0" w:rightChars="0" w:firstLine="567"/>
        <w:jc w:val="distribute"/>
        <w:textAlignment w:val="auto"/>
        <w:rPr>
          <w:color w:val="auto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0" w:rightChars="0"/>
        <w:jc w:val="right"/>
        <w:textAlignment w:val="auto"/>
        <w:rPr>
          <w:rFonts w:hint="eastAsia" w:ascii="新宋体" w:hAnsi="新宋体" w:eastAsia="新宋体" w:cs="新宋体"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新宋体" w:hAnsi="新宋体" w:eastAsia="新宋体" w:cs="新宋体"/>
          <w:color w:val="auto"/>
          <w:sz w:val="30"/>
          <w:szCs w:val="30"/>
          <w:highlight w:val="none"/>
          <w:lang w:eastAsia="zh-CN"/>
        </w:rPr>
        <w:t>（2024）苏丁狱减建字第</w:t>
      </w:r>
      <w:r>
        <w:rPr>
          <w:rFonts w:hint="eastAsia" w:ascii="新宋体" w:hAnsi="新宋体" w:eastAsia="新宋体" w:cs="新宋体"/>
          <w:color w:val="auto"/>
          <w:sz w:val="30"/>
          <w:szCs w:val="30"/>
          <w:highlight w:val="none"/>
          <w:lang w:val="en-US" w:eastAsia="zh-CN"/>
        </w:rPr>
        <w:t>533</w:t>
      </w:r>
      <w:r>
        <w:rPr>
          <w:rFonts w:hint="eastAsia" w:ascii="新宋体" w:hAnsi="新宋体" w:eastAsia="新宋体" w:cs="新宋体"/>
          <w:color w:val="auto"/>
          <w:sz w:val="30"/>
          <w:szCs w:val="30"/>
          <w:highlight w:val="none"/>
          <w:lang w:eastAsia="zh-CN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0" w:rightChars="0" w:firstLine="600" w:firstLineChars="200"/>
        <w:textAlignment w:val="auto"/>
        <w:rPr>
          <w:rFonts w:hint="eastAsia" w:ascii="新宋体" w:hAnsi="新宋体" w:eastAsia="新宋体" w:cs="新宋体"/>
          <w:color w:val="auto"/>
          <w:sz w:val="30"/>
          <w:szCs w:val="30"/>
          <w:highlight w:val="none"/>
        </w:rPr>
      </w:pPr>
      <w:r>
        <w:rPr>
          <w:rFonts w:hint="eastAsia" w:ascii="新宋体" w:hAnsi="新宋体" w:eastAsia="新宋体" w:cs="新宋体"/>
          <w:color w:val="auto"/>
          <w:sz w:val="30"/>
          <w:szCs w:val="30"/>
          <w:highlight w:val="none"/>
        </w:rPr>
        <w:t>罪犯陈海亮，男，1988年3月8日出生于江苏省阜宁县，公民身份号码320923198803082412，汉族，初中文化，原住江苏省阜宁县三灶镇陈吕居委会二组29号。现服刑于江苏省丁山监狱。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left="0" w:leftChars="0" w:right="0" w:rightChars="0" w:firstLine="600" w:firstLineChars="200"/>
        <w:textAlignment w:val="auto"/>
        <w:rPr>
          <w:rFonts w:hint="eastAsia" w:ascii="新宋体" w:hAnsi="新宋体" w:eastAsia="新宋体" w:cs="新宋体"/>
          <w:color w:val="auto"/>
          <w:sz w:val="30"/>
          <w:szCs w:val="30"/>
          <w:highlight w:val="none"/>
        </w:rPr>
      </w:pPr>
      <w:r>
        <w:rPr>
          <w:rFonts w:hint="eastAsia" w:ascii="新宋体" w:hAnsi="新宋体" w:eastAsia="新宋体" w:cs="新宋体"/>
          <w:color w:val="auto"/>
          <w:sz w:val="30"/>
          <w:szCs w:val="30"/>
          <w:highlight w:val="none"/>
        </w:rPr>
        <w:t>江苏省苏州市吴中区人民法院于2021年6月9日作出(2020)苏0506刑初1049号刑事判决，认定被告人陈海亮犯组织卖淫罪，判处</w:t>
      </w:r>
      <w:bookmarkStart w:id="0" w:name="_GoBack"/>
      <w:bookmarkEnd w:id="0"/>
      <w:r>
        <w:rPr>
          <w:rFonts w:hint="eastAsia" w:ascii="新宋体" w:hAnsi="新宋体" w:eastAsia="新宋体" w:cs="新宋体"/>
          <w:color w:val="auto"/>
          <w:sz w:val="30"/>
          <w:szCs w:val="30"/>
          <w:highlight w:val="none"/>
        </w:rPr>
        <w:t>有期徒刑八年，并处罚金人民币七十万元，追缴二被告共同违法所得人民币七十二万二千九百元。该犯不服，提出上诉，江苏省苏州市中级人民法院于2021年9月27日作出（2021）苏05刑终500号刑事裁定，驳回上诉，维持原判。刑期自2020年10月29日起至2028年10月24日止。判决发生法律效力后，2022年1月18日交付执行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right="0" w:rightChars="0" w:firstLine="600" w:firstLineChars="200"/>
        <w:textAlignment w:val="auto"/>
        <w:rPr>
          <w:rFonts w:hint="eastAsia" w:ascii="新宋体" w:hAnsi="新宋体" w:eastAsia="新宋体" w:cs="新宋体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eastAsia" w:ascii="新宋体" w:hAnsi="新宋体" w:eastAsia="新宋体" w:cs="新宋体"/>
          <w:color w:val="auto"/>
          <w:sz w:val="30"/>
          <w:szCs w:val="30"/>
          <w:highlight w:val="none"/>
        </w:rPr>
        <w:t>罪犯陈海亮，在服刑期间能认罪悔罪；认真遵守法律法规及监规，接受教育改造；积极参加思想、文化、职业技术教育；积极参加劳动,努力完成劳动任务</w:t>
      </w:r>
      <w:r>
        <w:rPr>
          <w:rFonts w:hint="eastAsia" w:ascii="新宋体" w:hAnsi="新宋体" w:eastAsia="新宋体" w:cs="新宋体"/>
          <w:b w:val="0"/>
          <w:bCs w:val="0"/>
          <w:color w:val="auto"/>
          <w:sz w:val="30"/>
          <w:szCs w:val="30"/>
          <w:highlight w:val="none"/>
        </w:rPr>
        <w:t>。2022年9月、2023年3月、2023年8月、2024年2月、2024年7月</w:t>
      </w:r>
      <w:r>
        <w:rPr>
          <w:rFonts w:hint="eastAsia" w:ascii="新宋体" w:hAnsi="新宋体" w:eastAsia="新宋体" w:cs="新宋体"/>
          <w:b w:val="0"/>
          <w:bCs w:val="0"/>
          <w:color w:val="auto"/>
          <w:sz w:val="30"/>
          <w:szCs w:val="30"/>
          <w:highlight w:val="none"/>
          <w:lang w:eastAsia="zh-CN"/>
        </w:rPr>
        <w:t>受到表扬</w:t>
      </w:r>
      <w:r>
        <w:rPr>
          <w:rFonts w:hint="eastAsia" w:ascii="新宋体" w:hAnsi="新宋体" w:eastAsia="新宋体" w:cs="新宋体"/>
          <w:b w:val="0"/>
          <w:bCs w:val="0"/>
          <w:color w:val="auto"/>
          <w:sz w:val="30"/>
          <w:szCs w:val="30"/>
          <w:highlight w:val="none"/>
        </w:rPr>
        <w:t>五次，确有悔改表现。判处罚金人民币七十万元</w:t>
      </w:r>
      <w:r>
        <w:rPr>
          <w:rFonts w:hint="eastAsia" w:ascii="新宋体" w:hAnsi="新宋体" w:eastAsia="新宋体" w:cs="新宋体"/>
          <w:b w:val="0"/>
          <w:bCs w:val="0"/>
          <w:color w:val="auto"/>
          <w:sz w:val="30"/>
          <w:szCs w:val="30"/>
          <w:highlight w:val="none"/>
          <w:lang w:eastAsia="zh-CN"/>
        </w:rPr>
        <w:t>、</w:t>
      </w:r>
      <w:r>
        <w:rPr>
          <w:rFonts w:hint="eastAsia" w:ascii="新宋体" w:hAnsi="新宋体" w:eastAsia="新宋体" w:cs="新宋体"/>
          <w:b w:val="0"/>
          <w:bCs w:val="0"/>
          <w:color w:val="auto"/>
          <w:sz w:val="30"/>
          <w:szCs w:val="30"/>
          <w:highlight w:val="none"/>
        </w:rPr>
        <w:t>追缴</w:t>
      </w:r>
      <w:r>
        <w:rPr>
          <w:rFonts w:hint="eastAsia" w:ascii="新宋体" w:hAnsi="新宋体" w:eastAsia="新宋体" w:cs="新宋体"/>
          <w:color w:val="auto"/>
          <w:sz w:val="30"/>
          <w:szCs w:val="30"/>
          <w:highlight w:val="none"/>
        </w:rPr>
        <w:t>二被告共同</w:t>
      </w:r>
      <w:r>
        <w:rPr>
          <w:rFonts w:hint="eastAsia" w:ascii="新宋体" w:hAnsi="新宋体" w:eastAsia="新宋体" w:cs="新宋体"/>
          <w:b w:val="0"/>
          <w:bCs w:val="0"/>
          <w:color w:val="auto"/>
          <w:sz w:val="30"/>
          <w:szCs w:val="30"/>
          <w:highlight w:val="none"/>
        </w:rPr>
        <w:t>违法所得人民币七十二万二千九百元</w:t>
      </w:r>
      <w:r>
        <w:rPr>
          <w:rFonts w:hint="eastAsia" w:ascii="新宋体" w:hAnsi="新宋体" w:eastAsia="新宋体" w:cs="新宋体"/>
          <w:b w:val="0"/>
          <w:bCs w:val="0"/>
          <w:color w:val="auto"/>
          <w:sz w:val="30"/>
          <w:szCs w:val="30"/>
          <w:highlight w:val="none"/>
          <w:lang w:eastAsia="zh-CN"/>
        </w:rPr>
        <w:t>共履行了人民币526305.31元</w:t>
      </w:r>
      <w:r>
        <w:rPr>
          <w:rFonts w:hint="eastAsia" w:ascii="新宋体" w:hAnsi="新宋体" w:eastAsia="新宋体" w:cs="新宋体"/>
          <w:b w:val="0"/>
          <w:bCs w:val="0"/>
          <w:color w:val="auto"/>
          <w:sz w:val="30"/>
          <w:szCs w:val="30"/>
          <w:highlight w:val="none"/>
        </w:rPr>
        <w:t>，有</w:t>
      </w:r>
      <w:r>
        <w:rPr>
          <w:rFonts w:hint="eastAsia" w:ascii="新宋体" w:hAnsi="新宋体" w:eastAsia="新宋体" w:cs="新宋体"/>
          <w:b w:val="0"/>
          <w:bCs w:val="0"/>
          <w:color w:val="auto"/>
          <w:sz w:val="30"/>
          <w:szCs w:val="30"/>
          <w:highlight w:val="none"/>
          <w:lang w:eastAsia="zh-CN"/>
        </w:rPr>
        <w:t>中国农业银行</w:t>
      </w:r>
      <w:r>
        <w:rPr>
          <w:rFonts w:hint="eastAsia" w:ascii="新宋体" w:hAnsi="新宋体" w:eastAsia="新宋体" w:cs="新宋体"/>
          <w:b w:val="0"/>
          <w:bCs w:val="0"/>
          <w:color w:val="auto"/>
          <w:sz w:val="30"/>
          <w:szCs w:val="30"/>
          <w:highlight w:val="none"/>
        </w:rPr>
        <w:t>网上银行电子回单1张（编号：32417392429271256940）</w:t>
      </w:r>
      <w:r>
        <w:rPr>
          <w:rFonts w:hint="eastAsia" w:ascii="新宋体" w:hAnsi="新宋体" w:eastAsia="新宋体" w:cs="新宋体"/>
          <w:b w:val="0"/>
          <w:bCs w:val="0"/>
          <w:color w:val="auto"/>
          <w:sz w:val="30"/>
          <w:szCs w:val="30"/>
          <w:highlight w:val="none"/>
          <w:lang w:eastAsia="zh-CN"/>
        </w:rPr>
        <w:t>和</w:t>
      </w:r>
      <w:r>
        <w:rPr>
          <w:rFonts w:hint="eastAsia" w:ascii="新宋体" w:hAnsi="新宋体" w:eastAsia="新宋体" w:cs="新宋体"/>
          <w:b w:val="0"/>
          <w:bCs w:val="0"/>
          <w:color w:val="auto"/>
          <w:sz w:val="30"/>
          <w:szCs w:val="30"/>
          <w:highlight w:val="none"/>
        </w:rPr>
        <w:t>江苏省苏州市吴中区人民法院</w:t>
      </w:r>
      <w:r>
        <w:rPr>
          <w:rFonts w:hint="eastAsia" w:ascii="新宋体" w:hAnsi="新宋体" w:eastAsia="新宋体" w:cs="新宋体"/>
          <w:b w:val="0"/>
          <w:bCs w:val="0"/>
          <w:color w:val="auto"/>
          <w:sz w:val="30"/>
          <w:szCs w:val="30"/>
          <w:highlight w:val="none"/>
          <w:lang w:eastAsia="zh-CN"/>
        </w:rPr>
        <w:t>出具的（</w:t>
      </w:r>
      <w:r>
        <w:rPr>
          <w:rFonts w:hint="eastAsia" w:ascii="新宋体" w:hAnsi="新宋体" w:eastAsia="新宋体" w:cs="新宋体"/>
          <w:b w:val="0"/>
          <w:bCs w:val="0"/>
          <w:color w:val="auto"/>
          <w:sz w:val="30"/>
          <w:szCs w:val="30"/>
          <w:highlight w:val="none"/>
          <w:lang w:val="en-US" w:eastAsia="zh-CN"/>
        </w:rPr>
        <w:t>2022</w:t>
      </w:r>
      <w:r>
        <w:rPr>
          <w:rFonts w:hint="eastAsia" w:ascii="新宋体" w:hAnsi="新宋体" w:eastAsia="新宋体" w:cs="新宋体"/>
          <w:b w:val="0"/>
          <w:bCs w:val="0"/>
          <w:color w:val="auto"/>
          <w:sz w:val="30"/>
          <w:szCs w:val="30"/>
          <w:highlight w:val="none"/>
          <w:lang w:eastAsia="zh-CN"/>
        </w:rPr>
        <w:t>）苏</w:t>
      </w:r>
      <w:r>
        <w:rPr>
          <w:rFonts w:hint="eastAsia" w:ascii="新宋体" w:hAnsi="新宋体" w:eastAsia="新宋体" w:cs="新宋体"/>
          <w:b w:val="0"/>
          <w:bCs w:val="0"/>
          <w:color w:val="auto"/>
          <w:sz w:val="30"/>
          <w:szCs w:val="30"/>
          <w:highlight w:val="none"/>
          <w:lang w:val="en-US" w:eastAsia="zh-CN"/>
        </w:rPr>
        <w:t>0506执1243号之三</w:t>
      </w:r>
      <w:r>
        <w:rPr>
          <w:rFonts w:hint="eastAsia" w:ascii="新宋体" w:hAnsi="新宋体" w:eastAsia="新宋体" w:cs="新宋体"/>
          <w:b w:val="0"/>
          <w:bCs w:val="0"/>
          <w:color w:val="auto"/>
          <w:sz w:val="30"/>
          <w:szCs w:val="30"/>
          <w:highlight w:val="none"/>
        </w:rPr>
        <w:t>执行裁定书1份。罪犯陈海亮</w:t>
      </w:r>
      <w:r>
        <w:rPr>
          <w:rFonts w:hint="eastAsia" w:ascii="新宋体" w:hAnsi="新宋体" w:eastAsia="新宋体" w:cs="新宋体"/>
          <w:b w:val="0"/>
          <w:bCs w:val="0"/>
          <w:color w:val="auto"/>
          <w:sz w:val="30"/>
          <w:szCs w:val="30"/>
          <w:highlight w:val="none"/>
          <w:lang w:eastAsia="zh-CN"/>
        </w:rPr>
        <w:t>，</w:t>
      </w:r>
      <w:r>
        <w:rPr>
          <w:rFonts w:hint="eastAsia" w:ascii="新宋体" w:hAnsi="新宋体" w:eastAsia="新宋体" w:cs="新宋体"/>
          <w:kern w:val="2"/>
          <w:sz w:val="30"/>
          <w:szCs w:val="30"/>
          <w:lang w:val="en-US" w:eastAsia="zh-CN" w:bidi="ar"/>
        </w:rPr>
        <w:t>财产性判项未全部履行，应当从严, 且该犯属九类涉恶罪名犯罪，</w:t>
      </w:r>
      <w:r>
        <w:rPr>
          <w:rFonts w:hint="eastAsia" w:ascii="新宋体" w:hAnsi="新宋体" w:eastAsia="新宋体" w:cs="新宋体"/>
          <w:b w:val="0"/>
          <w:bCs w:val="0"/>
          <w:color w:val="auto"/>
          <w:sz w:val="30"/>
          <w:szCs w:val="30"/>
          <w:highlight w:val="none"/>
        </w:rPr>
        <w:t>故对其减刑幅度适当缩减。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0" w:rightChars="0" w:firstLine="600" w:firstLineChars="200"/>
        <w:textAlignment w:val="auto"/>
        <w:rPr>
          <w:rFonts w:hint="eastAsia" w:ascii="新宋体" w:hAnsi="新宋体" w:eastAsia="新宋体" w:cs="新宋体"/>
          <w:color w:val="auto"/>
          <w:sz w:val="30"/>
          <w:szCs w:val="30"/>
          <w:highlight w:val="none"/>
        </w:rPr>
      </w:pPr>
      <w:r>
        <w:rPr>
          <w:rFonts w:hint="eastAsia" w:ascii="新宋体" w:hAnsi="新宋体" w:eastAsia="新宋体" w:cs="新宋体"/>
          <w:b w:val="0"/>
          <w:bCs w:val="0"/>
          <w:color w:val="auto"/>
          <w:sz w:val="30"/>
          <w:szCs w:val="30"/>
          <w:highlight w:val="none"/>
        </w:rPr>
        <w:t>为此，根据《中华人民共和国刑事诉讼法》第二百</w:t>
      </w:r>
      <w:r>
        <w:rPr>
          <w:rFonts w:hint="eastAsia" w:ascii="新宋体" w:hAnsi="新宋体" w:eastAsia="新宋体" w:cs="新宋体"/>
          <w:color w:val="auto"/>
          <w:sz w:val="30"/>
          <w:szCs w:val="30"/>
          <w:highlight w:val="none"/>
        </w:rPr>
        <w:t>七十三条第二款之规定，建议对罪犯陈海亮减去有期徒刑六个月。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0" w:rightChars="0"/>
        <w:textAlignment w:val="auto"/>
        <w:rPr>
          <w:rFonts w:hint="eastAsia" w:ascii="新宋体" w:hAnsi="新宋体" w:eastAsia="新宋体" w:cs="新宋体"/>
          <w:color w:val="auto"/>
          <w:sz w:val="30"/>
          <w:szCs w:val="30"/>
          <w:highlight w:val="none"/>
        </w:rPr>
      </w:pPr>
      <w:r>
        <w:rPr>
          <w:rFonts w:hint="eastAsia" w:ascii="新宋体" w:hAnsi="新宋体" w:eastAsia="新宋体" w:cs="新宋体"/>
          <w:color w:val="auto"/>
          <w:sz w:val="30"/>
          <w:szCs w:val="30"/>
          <w:highlight w:val="none"/>
        </w:rPr>
        <w:t>特提请审核裁定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0" w:rightChars="0" w:firstLine="600" w:firstLineChars="200"/>
        <w:textAlignment w:val="auto"/>
        <w:rPr>
          <w:rFonts w:hint="eastAsia" w:ascii="新宋体" w:hAnsi="新宋体" w:eastAsia="新宋体" w:cs="新宋体"/>
          <w:color w:val="auto"/>
          <w:sz w:val="30"/>
          <w:szCs w:val="30"/>
          <w:highlight w:val="none"/>
        </w:rPr>
      </w:pPr>
      <w:r>
        <w:rPr>
          <w:rFonts w:hint="eastAsia" w:ascii="新宋体" w:hAnsi="新宋体" w:eastAsia="新宋体" w:cs="新宋体"/>
          <w:color w:val="auto"/>
          <w:sz w:val="30"/>
          <w:szCs w:val="30"/>
          <w:highlight w:val="none"/>
        </w:rPr>
        <w:t>此致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0" w:rightChars="0"/>
        <w:textAlignment w:val="auto"/>
        <w:rPr>
          <w:rFonts w:hint="eastAsia" w:ascii="新宋体" w:hAnsi="新宋体" w:eastAsia="新宋体" w:cs="新宋体"/>
          <w:color w:val="auto"/>
          <w:sz w:val="30"/>
          <w:szCs w:val="30"/>
          <w:highlight w:val="none"/>
        </w:rPr>
      </w:pPr>
      <w:r>
        <w:rPr>
          <w:rFonts w:hint="eastAsia" w:ascii="新宋体" w:hAnsi="新宋体" w:eastAsia="新宋体" w:cs="新宋体"/>
          <w:color w:val="auto"/>
          <w:sz w:val="30"/>
          <w:szCs w:val="30"/>
          <w:highlight w:val="none"/>
        </w:rPr>
        <w:t>江苏省无锡市中级人民法院</w:t>
      </w:r>
    </w:p>
    <w:p>
      <w:pPr>
        <w:jc w:val="right"/>
      </w:pPr>
      <w:r>
        <w:rPr>
          <w:color w:val="auto"/>
          <w:highlight w:val="none"/>
        </w:rPr>
        <w:t> </w:t>
      </w:r>
      <w:r>
        <w:rPr>
          <w:color w:val="auto"/>
          <w:highlight w:val="none"/>
        </w:rPr>
        <w:tab/>
      </w:r>
      <w:r>
        <w:rPr>
          <w:rFonts w:hint="eastAsia"/>
          <w:bCs/>
          <w:color w:val="auto"/>
          <w:sz w:val="30"/>
          <w:highlight w:val="none"/>
          <w:lang w:eastAsia="zh-CN"/>
        </w:rPr>
        <w:t>2024年9月18日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003B9F"/>
    <w:rsid w:val="3800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iPriority="99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nhideWhenUsed/>
    <w:qFormat/>
    <w:uiPriority w:val="99"/>
    <w:pPr>
      <w:ind w:left="800" w:leftChars="800"/>
    </w:pPr>
  </w:style>
  <w:style w:type="paragraph" w:styleId="3">
    <w:name w:val="Salutation"/>
    <w:basedOn w:val="1"/>
    <w:next w:val="1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2024-09-26T01:29:00Z</dcterms:created>
  <dc:creator>ds-case06</dc:creator>
  <cp:lastModifiedBy>ds-case06</cp:lastModifiedBy>
  <dcterms:modified xsi:type="dcterms:W3CDTF">2024-09-26T01:30:22Z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