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75B" w:rsidRDefault="001E775B" w:rsidP="001E775B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 w:hint="eastAsia"/>
          <w:b/>
          <w:sz w:val="48"/>
          <w:szCs w:val="48"/>
        </w:rPr>
      </w:pPr>
      <w:r>
        <w:rPr>
          <w:rFonts w:ascii="新宋体" w:eastAsia="新宋体" w:hAnsi="新宋体" w:hint="eastAsia"/>
          <w:b/>
          <w:sz w:val="48"/>
          <w:szCs w:val="48"/>
        </w:rPr>
        <w:t>江苏省丁山监狱提请减刑建议书</w:t>
      </w:r>
    </w:p>
    <w:p w:rsidR="001E775B" w:rsidRDefault="001E775B" w:rsidP="001E775B"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eastAsia="新宋体" w:hAnsi="新宋体" w:hint="eastAsia"/>
          <w:b/>
          <w:sz w:val="28"/>
          <w:szCs w:val="28"/>
        </w:rPr>
      </w:pPr>
    </w:p>
    <w:p w:rsidR="001E775B" w:rsidRDefault="001E775B" w:rsidP="001E775B"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（2024）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苏丁狱减建</w:t>
      </w:r>
      <w:proofErr w:type="gramEnd"/>
      <w:r>
        <w:rPr>
          <w:rFonts w:ascii="新宋体" w:eastAsia="新宋体" w:hAnsi="新宋体" w:hint="eastAsia"/>
          <w:sz w:val="30"/>
          <w:szCs w:val="30"/>
        </w:rPr>
        <w:t>字第761号</w:t>
      </w:r>
    </w:p>
    <w:p w:rsidR="001E775B" w:rsidRDefault="001E775B" w:rsidP="001E775B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罪犯陈如信，男，1972年9月9日生，公民身份号码</w:t>
      </w:r>
      <w:r>
        <w:rPr>
          <w:rFonts w:ascii="新宋体" w:eastAsia="新宋体" w:hAnsi="新宋体"/>
          <w:sz w:val="30"/>
          <w:szCs w:val="30"/>
        </w:rPr>
        <w:t>35012219720909135X</w:t>
      </w:r>
      <w:r>
        <w:rPr>
          <w:rFonts w:ascii="新宋体" w:eastAsia="新宋体" w:hAnsi="新宋体" w:hint="eastAsia"/>
          <w:sz w:val="30"/>
          <w:szCs w:val="30"/>
        </w:rPr>
        <w:t>，汉族，初中文化，原住福建省福州市晋安区福马路648号大景城20座1梯803单元。现服刑于江苏省丁山监狱。</w:t>
      </w:r>
    </w:p>
    <w:p w:rsidR="001E775B" w:rsidRDefault="001E775B" w:rsidP="001E775B">
      <w:pPr>
        <w:tabs>
          <w:tab w:val="left" w:pos="5054"/>
        </w:tabs>
        <w:snapToGrid w:val="0"/>
        <w:spacing w:line="460" w:lineRule="exact"/>
        <w:ind w:right="-527" w:firstLine="538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江苏省苏州市中级人民法院于2020年6月30日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作出</w:t>
      </w:r>
      <w:proofErr w:type="gramEnd"/>
      <w:r>
        <w:rPr>
          <w:rFonts w:ascii="新宋体" w:eastAsia="新宋体" w:hAnsi="新宋体" w:hint="eastAsia"/>
          <w:sz w:val="30"/>
          <w:szCs w:val="30"/>
        </w:rPr>
        <w:t>（2019）苏05刑初24号刑事判决，认定被告人陈如信犯走私普通货物罪，判处有期徒刑十三年，并处罚金人民币一亿一千万元，继续追缴偷逃的未缴纳税款。该犯不服，提出上诉，江苏省高级人民法院于2020年10月19日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作出</w:t>
      </w:r>
      <w:proofErr w:type="gramEnd"/>
      <w:r>
        <w:rPr>
          <w:rFonts w:ascii="新宋体" w:eastAsia="新宋体" w:hAnsi="新宋体" w:hint="eastAsia"/>
          <w:sz w:val="30"/>
          <w:szCs w:val="30"/>
        </w:rPr>
        <w:t>（2020）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苏刑终</w:t>
      </w:r>
      <w:proofErr w:type="gramEnd"/>
      <w:r>
        <w:rPr>
          <w:rFonts w:ascii="新宋体" w:eastAsia="新宋体" w:hAnsi="新宋体" w:hint="eastAsia"/>
          <w:sz w:val="30"/>
          <w:szCs w:val="30"/>
        </w:rPr>
        <w:t>153号刑事裁定，驳回上诉，维持原判，刑期自2018年7月6日起至2031年7月5日止。判决发生法律效力后，2021年1月15日交付执行。</w:t>
      </w:r>
      <w:bookmarkStart w:id="0" w:name="_GoBack"/>
      <w:bookmarkEnd w:id="0"/>
    </w:p>
    <w:p w:rsidR="001E775B" w:rsidRDefault="001E775B" w:rsidP="001E775B">
      <w:pPr>
        <w:pStyle w:val="a6"/>
        <w:spacing w:line="460" w:lineRule="exact"/>
        <w:ind w:rightChars="-241" w:right="-506" w:firstLineChars="225" w:firstLine="675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罪犯陈如信，在服刑期间能</w:t>
      </w:r>
      <w:r>
        <w:rPr>
          <w:rFonts w:ascii="新宋体" w:eastAsia="新宋体" w:hAnsi="新宋体" w:cs="宋体" w:hint="eastAsia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ascii="新宋体" w:eastAsia="新宋体" w:hAnsi="新宋体" w:hint="eastAsia"/>
          <w:sz w:val="30"/>
          <w:szCs w:val="30"/>
        </w:rPr>
        <w:t>2021年10月、2022年4月、2022年9月、2023年3月、2023年8月、2024年2月、2024年7月受到表扬七次，确有悔改表现。</w:t>
      </w:r>
      <w:r>
        <w:rPr>
          <w:rFonts w:ascii="新宋体" w:eastAsia="新宋体" w:hAnsi="新宋体" w:hint="eastAsia"/>
          <w:color w:val="000000"/>
          <w:sz w:val="30"/>
          <w:szCs w:val="30"/>
        </w:rPr>
        <w:t>判处罚金</w:t>
      </w:r>
      <w:r>
        <w:rPr>
          <w:rFonts w:ascii="新宋体" w:eastAsia="新宋体" w:hAnsi="新宋体" w:hint="eastAsia"/>
          <w:sz w:val="30"/>
          <w:szCs w:val="30"/>
        </w:rPr>
        <w:t>人民币一亿一千万元、继续追缴涉及该犯共同偷逃的未缴纳税款210258664.86</w:t>
      </w:r>
      <w:r>
        <w:rPr>
          <w:rFonts w:ascii="新宋体" w:eastAsia="新宋体" w:hAnsi="新宋体" w:hint="eastAsia"/>
          <w:color w:val="000000"/>
          <w:sz w:val="30"/>
          <w:szCs w:val="30"/>
        </w:rPr>
        <w:t>元（判前执行10793034.84元），判后个人已履行人民币36205.38元，有江苏省苏州市中级人民法院出具的执行裁定书一份和回函一份，有网上银行电子回单一张（编号：32420189936918165284）。罪犯陈如</w:t>
      </w:r>
      <w:r>
        <w:rPr>
          <w:rFonts w:ascii="新宋体" w:eastAsia="新宋体" w:hAnsi="新宋体" w:hint="eastAsia"/>
          <w:sz w:val="30"/>
          <w:szCs w:val="30"/>
        </w:rPr>
        <w:t>信</w:t>
      </w:r>
      <w:proofErr w:type="gramStart"/>
      <w:r>
        <w:rPr>
          <w:rFonts w:ascii="新宋体" w:eastAsia="新宋体" w:hAnsi="新宋体" w:hint="eastAsia"/>
          <w:sz w:val="30"/>
          <w:szCs w:val="30"/>
        </w:rPr>
        <w:t>财产性判项</w:t>
      </w:r>
      <w:proofErr w:type="gramEnd"/>
      <w:r>
        <w:rPr>
          <w:rFonts w:ascii="新宋体" w:eastAsia="新宋体" w:hAnsi="新宋体" w:hint="eastAsia"/>
          <w:sz w:val="30"/>
          <w:szCs w:val="30"/>
        </w:rPr>
        <w:t>未全部履行，应当从严,故对其减刑幅度适当缩减。</w:t>
      </w:r>
    </w:p>
    <w:p w:rsidR="001E775B" w:rsidRDefault="001E775B" w:rsidP="001E775B">
      <w:pPr>
        <w:pStyle w:val="a6"/>
        <w:tabs>
          <w:tab w:val="left" w:pos="5054"/>
        </w:tabs>
        <w:spacing w:line="460" w:lineRule="exact"/>
        <w:ind w:rightChars="-241" w:right="-506" w:firstLineChars="200" w:firstLine="600"/>
        <w:rPr>
          <w:rFonts w:ascii="新宋体" w:eastAsia="新宋体" w:hAnsi="新宋体" w:hint="eastAsia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为此，根据《中华人民共和国刑事诉讼法》第二百七十三条第二款之规定，建议对罪犯陈如信减去有期徒刑七个月。</w:t>
      </w:r>
    </w:p>
    <w:p w:rsidR="001E775B" w:rsidRDefault="001E775B" w:rsidP="001E775B">
      <w:pPr>
        <w:pStyle w:val="a5"/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/>
          <w:sz w:val="30"/>
          <w:szCs w:val="30"/>
        </w:rPr>
      </w:pPr>
      <w:r>
        <w:rPr>
          <w:rFonts w:ascii="新宋体" w:eastAsia="新宋体" w:hAnsi="新宋体"/>
          <w:sz w:val="30"/>
          <w:szCs w:val="30"/>
        </w:rPr>
        <w:t>特提请审核裁定</w:t>
      </w:r>
    </w:p>
    <w:p w:rsidR="001E775B" w:rsidRDefault="001E775B" w:rsidP="001E775B">
      <w:pPr>
        <w:tabs>
          <w:tab w:val="left" w:pos="5054"/>
        </w:tabs>
        <w:snapToGrid w:val="0"/>
        <w:spacing w:line="460" w:lineRule="exact"/>
        <w:ind w:right="-527" w:firstLineChars="200" w:firstLine="600"/>
        <w:jc w:val="left"/>
        <w:rPr>
          <w:rFonts w:ascii="新宋体" w:eastAsia="新宋体" w:hAnsi="新宋体" w:hint="eastAsia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此致</w:t>
      </w:r>
    </w:p>
    <w:p w:rsidR="001E775B" w:rsidRDefault="001E775B" w:rsidP="001E775B">
      <w:pPr>
        <w:tabs>
          <w:tab w:val="left" w:pos="5054"/>
        </w:tabs>
        <w:snapToGrid w:val="0"/>
        <w:spacing w:line="460" w:lineRule="exact"/>
        <w:ind w:right="-527"/>
        <w:rPr>
          <w:rFonts w:ascii="新宋体" w:eastAsia="新宋体" w:hAnsi="新宋体" w:hint="eastAsia"/>
          <w:color w:val="000000"/>
          <w:sz w:val="30"/>
          <w:szCs w:val="30"/>
        </w:rPr>
      </w:pPr>
      <w:r>
        <w:rPr>
          <w:rFonts w:ascii="新宋体" w:eastAsia="新宋体" w:hAnsi="新宋体" w:hint="eastAsia"/>
          <w:sz w:val="30"/>
          <w:szCs w:val="30"/>
        </w:rPr>
        <w:t>江苏省无锡市中级人民法院</w:t>
      </w:r>
    </w:p>
    <w:p w:rsidR="001E775B" w:rsidRDefault="001E775B" w:rsidP="001E775B"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ascii="新宋体" w:eastAsia="新宋体" w:hAnsi="新宋体" w:hint="eastAsia"/>
          <w:bCs/>
          <w:sz w:val="30"/>
          <w:szCs w:val="30"/>
        </w:rPr>
      </w:pPr>
      <w:r>
        <w:rPr>
          <w:rFonts w:ascii="新宋体" w:eastAsia="新宋体" w:hAnsi="新宋体" w:hint="eastAsia"/>
          <w:bCs/>
          <w:sz w:val="30"/>
          <w:szCs w:val="30"/>
        </w:rPr>
        <w:t>2024年9月18日</w:t>
      </w:r>
    </w:p>
    <w:p w:rsidR="004E60BF" w:rsidRDefault="004E60BF"/>
    <w:sectPr w:rsidR="004E60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B02" w:rsidRDefault="00296B02" w:rsidP="001E775B">
      <w:r>
        <w:separator/>
      </w:r>
    </w:p>
  </w:endnote>
  <w:endnote w:type="continuationSeparator" w:id="0">
    <w:p w:rsidR="00296B02" w:rsidRDefault="00296B02" w:rsidP="001E7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B02" w:rsidRDefault="00296B02" w:rsidP="001E775B">
      <w:r>
        <w:separator/>
      </w:r>
    </w:p>
  </w:footnote>
  <w:footnote w:type="continuationSeparator" w:id="0">
    <w:p w:rsidR="00296B02" w:rsidRDefault="00296B02" w:rsidP="001E77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F3F"/>
    <w:rsid w:val="001E775B"/>
    <w:rsid w:val="00296B02"/>
    <w:rsid w:val="004E60BF"/>
    <w:rsid w:val="00C8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775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E77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E775B"/>
    <w:rPr>
      <w:kern w:val="2"/>
      <w:sz w:val="18"/>
      <w:szCs w:val="18"/>
    </w:rPr>
  </w:style>
  <w:style w:type="paragraph" w:styleId="a4">
    <w:name w:val="footer"/>
    <w:basedOn w:val="a"/>
    <w:link w:val="Char0"/>
    <w:rsid w:val="001E77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E775B"/>
    <w:rPr>
      <w:kern w:val="2"/>
      <w:sz w:val="18"/>
      <w:szCs w:val="18"/>
    </w:rPr>
  </w:style>
  <w:style w:type="paragraph" w:styleId="a5">
    <w:name w:val="Salutation"/>
    <w:basedOn w:val="a"/>
    <w:next w:val="a"/>
    <w:link w:val="Char1"/>
    <w:rsid w:val="001E775B"/>
    <w:rPr>
      <w:rFonts w:ascii="宋体" w:hint="eastAsia"/>
      <w:sz w:val="32"/>
      <w:szCs w:val="20"/>
    </w:rPr>
  </w:style>
  <w:style w:type="character" w:customStyle="1" w:styleId="Char1">
    <w:name w:val="称呼 Char"/>
    <w:basedOn w:val="a0"/>
    <w:link w:val="a5"/>
    <w:rsid w:val="001E775B"/>
    <w:rPr>
      <w:rFonts w:ascii="宋体"/>
      <w:kern w:val="2"/>
      <w:sz w:val="32"/>
    </w:rPr>
  </w:style>
  <w:style w:type="paragraph" w:styleId="a6">
    <w:name w:val="Plain Text"/>
    <w:next w:val="5"/>
    <w:link w:val="Char2"/>
    <w:rsid w:val="001E775B"/>
    <w:pPr>
      <w:widowControl w:val="0"/>
      <w:jc w:val="both"/>
    </w:pPr>
    <w:rPr>
      <w:rFonts w:ascii="宋体" w:cs="Courier New"/>
      <w:kern w:val="2"/>
      <w:sz w:val="21"/>
      <w:szCs w:val="21"/>
    </w:rPr>
  </w:style>
  <w:style w:type="character" w:customStyle="1" w:styleId="Char2">
    <w:name w:val="纯文本 Char"/>
    <w:basedOn w:val="a0"/>
    <w:link w:val="a6"/>
    <w:rsid w:val="001E775B"/>
    <w:rPr>
      <w:rFonts w:ascii="宋体" w:cs="Courier New"/>
      <w:kern w:val="2"/>
      <w:sz w:val="21"/>
      <w:szCs w:val="21"/>
    </w:rPr>
  </w:style>
  <w:style w:type="paragraph" w:styleId="5">
    <w:name w:val="index 5"/>
    <w:basedOn w:val="a"/>
    <w:next w:val="a"/>
    <w:autoRedefine/>
    <w:rsid w:val="001E775B"/>
    <w:pPr>
      <w:ind w:leftChars="8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775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E77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E775B"/>
    <w:rPr>
      <w:kern w:val="2"/>
      <w:sz w:val="18"/>
      <w:szCs w:val="18"/>
    </w:rPr>
  </w:style>
  <w:style w:type="paragraph" w:styleId="a4">
    <w:name w:val="footer"/>
    <w:basedOn w:val="a"/>
    <w:link w:val="Char0"/>
    <w:rsid w:val="001E77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E775B"/>
    <w:rPr>
      <w:kern w:val="2"/>
      <w:sz w:val="18"/>
      <w:szCs w:val="18"/>
    </w:rPr>
  </w:style>
  <w:style w:type="paragraph" w:styleId="a5">
    <w:name w:val="Salutation"/>
    <w:basedOn w:val="a"/>
    <w:next w:val="a"/>
    <w:link w:val="Char1"/>
    <w:rsid w:val="001E775B"/>
    <w:rPr>
      <w:rFonts w:ascii="宋体" w:hint="eastAsia"/>
      <w:sz w:val="32"/>
      <w:szCs w:val="20"/>
    </w:rPr>
  </w:style>
  <w:style w:type="character" w:customStyle="1" w:styleId="Char1">
    <w:name w:val="称呼 Char"/>
    <w:basedOn w:val="a0"/>
    <w:link w:val="a5"/>
    <w:rsid w:val="001E775B"/>
    <w:rPr>
      <w:rFonts w:ascii="宋体"/>
      <w:kern w:val="2"/>
      <w:sz w:val="32"/>
    </w:rPr>
  </w:style>
  <w:style w:type="paragraph" w:styleId="a6">
    <w:name w:val="Plain Text"/>
    <w:next w:val="5"/>
    <w:link w:val="Char2"/>
    <w:rsid w:val="001E775B"/>
    <w:pPr>
      <w:widowControl w:val="0"/>
      <w:jc w:val="both"/>
    </w:pPr>
    <w:rPr>
      <w:rFonts w:ascii="宋体" w:cs="Courier New"/>
      <w:kern w:val="2"/>
      <w:sz w:val="21"/>
      <w:szCs w:val="21"/>
    </w:rPr>
  </w:style>
  <w:style w:type="character" w:customStyle="1" w:styleId="Char2">
    <w:name w:val="纯文本 Char"/>
    <w:basedOn w:val="a0"/>
    <w:link w:val="a6"/>
    <w:rsid w:val="001E775B"/>
    <w:rPr>
      <w:rFonts w:ascii="宋体" w:cs="Courier New"/>
      <w:kern w:val="2"/>
      <w:sz w:val="21"/>
      <w:szCs w:val="21"/>
    </w:rPr>
  </w:style>
  <w:style w:type="paragraph" w:styleId="5">
    <w:name w:val="index 5"/>
    <w:basedOn w:val="a"/>
    <w:next w:val="a"/>
    <w:autoRedefine/>
    <w:rsid w:val="001E775B"/>
    <w:pPr>
      <w:ind w:leftChars="8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640</Characters>
  <Application>Microsoft Office Word</Application>
  <DocSecurity>0</DocSecurity>
  <Lines>5</Lines>
  <Paragraphs>1</Paragraphs>
  <ScaleCrop>false</ScaleCrop>
  <Company>yxjy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yxadminjy</dc:creator>
  <cp:keywords/>
  <dc:description/>
  <cp:lastModifiedBy>yxadminjy</cp:lastModifiedBy>
  <cp:revision>2</cp:revision>
  <dcterms:created xsi:type="dcterms:W3CDTF">2024-09-24T00:31:00Z</dcterms:created>
  <dcterms:modified xsi:type="dcterms:W3CDTF">2024-09-24T00:32:00Z</dcterms:modified>
</cp:coreProperties>
</file>