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609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199" w:rightChars="-95" w:firstLine="600" w:firstLineChars="200"/>
        <w:textAlignment w:val="auto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罪犯郦慧敏，男，1985年2月25日出生于江苏省丹阳市，公民身份号码321181198502255173，汉族，本科文化，原住江苏省丹阳市陵口镇肇巷村西庄村69号。现服刑于江苏省丁山监狱。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江苏省南京市秦淮区人民法院于2021年3月22日作出（2020）苏0104刑初706号刑事判决，认定被告人郦慧敏犯诈骗罪，判处有期徒刑十一年，并处罚金人民币二十万元，责令退赔被害人经济损失。刑期自2020年7月9日起至2031年7月8日止。判决发生法律效力后，2021年7月15日交付执行。因该犯未履行财产性判项且狱内消费过高，2024第三批次监狱对其暂缓报请减刑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87" w:firstLineChars="229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罪犯郦慧敏，在服刑期间能认罪悔罪；认真遵守法律法规及监规，接受教育改造；积极参加思想、文化、职业技术教育；积极参加劳动，努力完成劳动任务。2022年3月、2022年8月、2023年1月、2023年7月、2024年6月受到表扬五次，确有悔改表现。</w:t>
      </w:r>
      <w:r>
        <w:rPr>
          <w:rFonts w:hint="eastAsia" w:ascii="新宋体" w:hAnsi="新宋体" w:eastAsia="新宋体" w:cs="Times New Roman"/>
          <w:color w:val="000000"/>
          <w:sz w:val="30"/>
          <w:szCs w:val="30"/>
        </w:rPr>
        <w:t>判处罚金人民币二十万元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责令退赔被害人经济损失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 w:cs="Times New Roman"/>
          <w:color w:val="000000"/>
          <w:sz w:val="30"/>
          <w:szCs w:val="30"/>
        </w:rPr>
        <w:t>履行1200元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。有中国农业银行网上银行电子回单1张（编号：324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val="en-US" w:eastAsia="zh-CN"/>
        </w:rPr>
        <w:t>20200192829464278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），有江苏省南京市秦淮区人民法院出具的执行裁定书一份（案号：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val="en-US" w:eastAsia="zh-CN"/>
        </w:rPr>
        <w:t>2021苏0104执4878号之一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）和回函一份（案号：2021苏0104执49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val="en-US" w:eastAsia="zh-CN"/>
        </w:rPr>
        <w:t>78</w:t>
      </w:r>
      <w:r>
        <w:rPr>
          <w:rFonts w:hint="eastAsia" w:ascii="新宋体" w:hAnsi="新宋体" w:eastAsia="新宋体" w:cs="Times New Roman"/>
          <w:color w:val="000000"/>
          <w:sz w:val="30"/>
          <w:szCs w:val="30"/>
          <w:lang w:eastAsia="zh-CN"/>
        </w:rPr>
        <w:t>号）。</w:t>
      </w:r>
      <w:r>
        <w:rPr>
          <w:rFonts w:hint="eastAsia" w:ascii="新宋体" w:hAnsi="新宋体" w:eastAsia="新宋体" w:cs="Times New Roman"/>
          <w:color w:val="000000"/>
          <w:sz w:val="30"/>
          <w:szCs w:val="30"/>
        </w:rPr>
        <w:t>罪犯郦慧敏财产性判项未全部履行，应当从严，故对其减刑幅度适当缩减。</w:t>
      </w:r>
    </w:p>
    <w:p>
      <w:pPr>
        <w:widowControl w:val="0"/>
        <w:tabs>
          <w:tab w:val="left" w:pos="5054"/>
        </w:tabs>
        <w:spacing w:line="460" w:lineRule="exact"/>
        <w:ind w:right="-199" w:rightChars="-95" w:firstLine="600" w:firstLineChars="200"/>
        <w:jc w:val="both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为此，根据《中华人民共和国刑事诉讼法》第二百七十三条第二款之规定，建议对罪犯郦慧敏减去有期徒刑七个月。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  <w:rPr>
          <w:rFonts w:hint="eastAsia" w:ascii="新宋体" w:hAnsi="新宋体" w:eastAsia="新宋体" w:cs="Times New Roman"/>
          <w:bCs/>
          <w:sz w:val="30"/>
          <w:szCs w:val="30"/>
        </w:rPr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29C8"/>
    <w:rsid w:val="6038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2024-09-25T08:14:00Z</dcterms:created>
  <dc:creator>ds-case09</dc:creator>
  <cp:lastModifiedBy>ds-case09</cp:lastModifiedBy>
  <dcterms:modified xsi:type="dcterms:W3CDTF">2024-09-25T08:15:20Z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