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5054"/>
        </w:tabs>
        <w:snapToGrid w:val="0"/>
        <w:spacing w:line="600" w:lineRule="exact"/>
        <w:ind w:right="-527"/>
        <w:jc w:val="center"/>
        <w:rPr>
          <w:rFonts w:hint="eastAsia" w:ascii="新宋体" w:hAnsi="新宋体" w:eastAsia="新宋体"/>
          <w:b/>
          <w:sz w:val="48"/>
          <w:szCs w:val="48"/>
        </w:rPr>
      </w:pPr>
      <w:r>
        <w:rPr>
          <w:rFonts w:hint="eastAsia" w:ascii="新宋体" w:hAnsi="新宋体" w:eastAsia="新宋体"/>
          <w:b/>
          <w:sz w:val="48"/>
          <w:szCs w:val="48"/>
        </w:rPr>
        <w:t>江苏省丁山监狱提请减刑建议书</w:t>
      </w:r>
    </w:p>
    <w:p>
      <w:pPr>
        <w:tabs>
          <w:tab w:val="left" w:pos="5054"/>
        </w:tabs>
        <w:snapToGrid w:val="0"/>
        <w:spacing w:line="300" w:lineRule="exact"/>
        <w:ind w:right="-527"/>
        <w:jc w:val="center"/>
        <w:rPr>
          <w:rFonts w:hint="eastAsia" w:ascii="新宋体" w:hAnsi="新宋体" w:eastAsia="新宋体"/>
          <w:b/>
          <w:sz w:val="28"/>
          <w:szCs w:val="28"/>
        </w:rPr>
      </w:pPr>
    </w:p>
    <w:p>
      <w:pPr>
        <w:tabs>
          <w:tab w:val="left" w:pos="5054"/>
        </w:tabs>
        <w:snapToGrid w:val="0"/>
        <w:spacing w:line="560" w:lineRule="exact"/>
        <w:ind w:right="-527"/>
        <w:jc w:val="right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（2024）苏丁狱减建字第</w:t>
      </w:r>
      <w:r>
        <w:rPr>
          <w:rFonts w:hint="eastAsia" w:ascii="新宋体" w:hAnsi="新宋体" w:eastAsia="新宋体"/>
          <w:sz w:val="30"/>
          <w:szCs w:val="30"/>
          <w:lang w:val="en-US" w:eastAsia="zh-CN"/>
        </w:rPr>
        <w:t>769</w:t>
      </w:r>
      <w:r>
        <w:rPr>
          <w:rFonts w:hint="eastAsia" w:ascii="新宋体" w:hAnsi="新宋体" w:eastAsia="新宋体"/>
          <w:sz w:val="30"/>
          <w:szCs w:val="30"/>
        </w:rPr>
        <w:t>号</w:t>
      </w:r>
    </w:p>
    <w:p>
      <w:pPr>
        <w:tabs>
          <w:tab w:val="left" w:pos="5054"/>
        </w:tabs>
        <w:snapToGrid w:val="0"/>
        <w:spacing w:line="400" w:lineRule="exact"/>
        <w:ind w:right="-527" w:firstLine="687" w:firstLineChars="229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罪犯王国强，男，1983年4月29日生，公民身份号码32050319830429101X，汉族，大专文化，户籍所在地江苏省苏州市姑苏区裕棠桥弄40号，原住苏州市吴中区碧波二村15幢406室。现服刑于江苏省丁山监狱。</w:t>
      </w:r>
    </w:p>
    <w:p>
      <w:pPr>
        <w:tabs>
          <w:tab w:val="left" w:pos="5054"/>
        </w:tabs>
        <w:snapToGrid w:val="0"/>
        <w:spacing w:line="460" w:lineRule="exact"/>
        <w:ind w:right="-527" w:firstLine="600" w:firstLineChars="200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苏州市姑苏区人民法院于2021年2月1日作出(2020)苏0508刑初1139号刑事判决，认定被告人王国强犯诈骗罪，判处有期徒刑六年六个月，并处罚金人民币五万元，责令继续退赔赃款，分别发还各被害人。刑期自2020年8月21日起至2027年2月20日止。判决发生法律效力后，2021年6月8日交付执行。</w:t>
      </w:r>
    </w:p>
    <w:p>
      <w:pPr>
        <w:pStyle w:val="4"/>
        <w:spacing w:line="400" w:lineRule="exact"/>
        <w:ind w:right="-506" w:rightChars="-241" w:firstLine="600" w:firstLineChars="200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罪犯王国强，在服刑期间能</w:t>
      </w:r>
      <w:r>
        <w:rPr>
          <w:rFonts w:hint="eastAsia" w:ascii="新宋体" w:hAnsi="新宋体" w:eastAsia="新宋体" w:cs="宋体"/>
          <w:sz w:val="30"/>
          <w:szCs w:val="30"/>
        </w:rPr>
        <w:t>认罪悔罪；认真遵守法律法规及监规，接受教育改造；积极参加思想、文化、职业技术教育；积极参加劳动。</w:t>
      </w:r>
      <w:r>
        <w:rPr>
          <w:rFonts w:ascii="新宋体" w:hAnsi="新宋体" w:eastAsia="新宋体"/>
          <w:sz w:val="30"/>
          <w:szCs w:val="30"/>
        </w:rPr>
        <w:t>2</w:t>
      </w:r>
      <w:r>
        <w:rPr>
          <w:rFonts w:hint="eastAsia" w:ascii="新宋体" w:hAnsi="新宋体" w:eastAsia="新宋体"/>
          <w:sz w:val="30"/>
          <w:szCs w:val="30"/>
        </w:rPr>
        <w:t>022年2月、2022年7月、2023年1月、2023年6月、2023年12月、2024年5月受到表扬六次，确有悔改表现。判处罚金人民币五万元、责令继续退赔赃款312300元</w:t>
      </w:r>
      <w:r>
        <w:rPr>
          <w:rFonts w:ascii="新宋体" w:hAnsi="新宋体" w:eastAsia="新宋体"/>
          <w:sz w:val="30"/>
          <w:szCs w:val="30"/>
        </w:rPr>
        <w:t>个人</w:t>
      </w:r>
      <w:r>
        <w:rPr>
          <w:rFonts w:hint="eastAsia" w:ascii="新宋体" w:hAnsi="新宋体" w:eastAsia="新宋体"/>
          <w:sz w:val="30"/>
          <w:szCs w:val="30"/>
        </w:rPr>
        <w:t>已履行3000元，</w:t>
      </w:r>
      <w:r>
        <w:rPr>
          <w:rFonts w:ascii="新宋体" w:hAnsi="新宋体" w:eastAsia="新宋体"/>
          <w:sz w:val="30"/>
          <w:szCs w:val="30"/>
        </w:rPr>
        <w:t>有江苏省资金往</w:t>
      </w:r>
      <w:r>
        <w:rPr>
          <w:rFonts w:hint="eastAsia" w:ascii="新宋体" w:hAnsi="新宋体" w:eastAsia="新宋体"/>
          <w:sz w:val="30"/>
          <w:szCs w:val="30"/>
        </w:rPr>
        <w:t>来</w:t>
      </w:r>
      <w:r>
        <w:rPr>
          <w:rFonts w:ascii="新宋体" w:hAnsi="新宋体" w:eastAsia="新宋体"/>
          <w:sz w:val="30"/>
          <w:szCs w:val="30"/>
        </w:rPr>
        <w:t>结算票据</w:t>
      </w:r>
      <w:r>
        <w:rPr>
          <w:rFonts w:hint="eastAsia" w:ascii="新宋体" w:hAnsi="新宋体" w:eastAsia="新宋体"/>
          <w:sz w:val="30"/>
          <w:szCs w:val="30"/>
        </w:rPr>
        <w:t>1张（编号：0127806617</w:t>
      </w:r>
      <w:r>
        <w:rPr>
          <w:rFonts w:ascii="新宋体" w:hAnsi="新宋体" w:eastAsia="新宋体"/>
          <w:sz w:val="30"/>
          <w:szCs w:val="30"/>
        </w:rPr>
        <w:t>）</w:t>
      </w:r>
      <w:r>
        <w:rPr>
          <w:rFonts w:hint="eastAsia" w:ascii="新宋体" w:hAnsi="新宋体" w:eastAsia="新宋体"/>
          <w:sz w:val="30"/>
          <w:szCs w:val="30"/>
        </w:rPr>
        <w:t>，</w:t>
      </w:r>
      <w:r>
        <w:rPr>
          <w:rFonts w:ascii="新宋体" w:hAnsi="新宋体" w:eastAsia="新宋体"/>
          <w:sz w:val="30"/>
          <w:szCs w:val="30"/>
        </w:rPr>
        <w:t>有</w:t>
      </w:r>
      <w:r>
        <w:rPr>
          <w:rFonts w:hint="eastAsia" w:ascii="新宋体" w:hAnsi="新宋体" w:eastAsia="新宋体"/>
          <w:sz w:val="30"/>
          <w:szCs w:val="30"/>
        </w:rPr>
        <w:t>苏州市</w:t>
      </w:r>
      <w:r>
        <w:rPr>
          <w:rFonts w:ascii="新宋体" w:hAnsi="新宋体" w:eastAsia="新宋体"/>
          <w:sz w:val="30"/>
          <w:szCs w:val="30"/>
        </w:rPr>
        <w:t>姑苏区人民法院出具的执行裁定书一份</w:t>
      </w:r>
      <w:r>
        <w:rPr>
          <w:rFonts w:hint="eastAsia" w:ascii="新宋体" w:hAnsi="新宋体" w:eastAsia="新宋体"/>
          <w:color w:val="000000"/>
          <w:sz w:val="30"/>
          <w:szCs w:val="30"/>
        </w:rPr>
        <w:t>。罪犯</w:t>
      </w:r>
      <w:r>
        <w:rPr>
          <w:rFonts w:hint="eastAsia" w:ascii="新宋体" w:hAnsi="新宋体" w:eastAsia="新宋体"/>
          <w:sz w:val="30"/>
          <w:szCs w:val="30"/>
        </w:rPr>
        <w:t>王国强</w:t>
      </w:r>
      <w:r>
        <w:rPr>
          <w:rFonts w:hint="eastAsia" w:ascii="新宋体" w:hAnsi="新宋体" w:eastAsia="新宋体"/>
          <w:color w:val="000000"/>
          <w:sz w:val="30"/>
          <w:szCs w:val="30"/>
        </w:rPr>
        <w:t>属财产性判项</w:t>
      </w:r>
      <w:r>
        <w:rPr>
          <w:rFonts w:hint="eastAsia" w:ascii="新宋体" w:hAnsi="新宋体" w:eastAsia="新宋体"/>
          <w:sz w:val="30"/>
          <w:szCs w:val="30"/>
        </w:rPr>
        <w:t>未全部履行,</w:t>
      </w:r>
      <w:r>
        <w:rPr>
          <w:rFonts w:hint="eastAsia" w:ascii="新宋体" w:hAnsi="新宋体" w:eastAsia="新宋体"/>
          <w:color w:val="000000"/>
          <w:sz w:val="30"/>
          <w:szCs w:val="30"/>
        </w:rPr>
        <w:t>应当从严，</w:t>
      </w:r>
      <w:r>
        <w:rPr>
          <w:rFonts w:hint="eastAsia" w:ascii="新宋体" w:hAnsi="新宋体" w:eastAsia="新宋体"/>
          <w:sz w:val="30"/>
          <w:szCs w:val="30"/>
        </w:rPr>
        <w:t>故对其减刑幅度适当缩减。</w:t>
      </w:r>
    </w:p>
    <w:p>
      <w:pPr>
        <w:pStyle w:val="4"/>
        <w:tabs>
          <w:tab w:val="left" w:pos="5054"/>
        </w:tabs>
        <w:spacing w:line="400" w:lineRule="exact"/>
        <w:ind w:right="-506" w:rightChars="-241" w:firstLine="600" w:firstLineChars="200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为此，根据《中华人民共和国刑事诉讼法》第二百七十三条第二款之规定，建议对罪犯王国强减去有期徒刑七个月。</w:t>
      </w:r>
    </w:p>
    <w:p>
      <w:pPr>
        <w:pStyle w:val="3"/>
        <w:tabs>
          <w:tab w:val="left" w:pos="5054"/>
        </w:tabs>
        <w:snapToGrid w:val="0"/>
        <w:spacing w:line="400" w:lineRule="exact"/>
        <w:ind w:right="-527"/>
        <w:rPr>
          <w:rFonts w:ascii="新宋体" w:hAnsi="新宋体" w:eastAsia="新宋体"/>
          <w:sz w:val="30"/>
          <w:szCs w:val="30"/>
        </w:rPr>
      </w:pPr>
      <w:r>
        <w:rPr>
          <w:rFonts w:ascii="新宋体" w:hAnsi="新宋体" w:eastAsia="新宋体"/>
          <w:sz w:val="30"/>
          <w:szCs w:val="30"/>
        </w:rPr>
        <w:t>特提请审核裁定</w:t>
      </w:r>
    </w:p>
    <w:p>
      <w:pPr>
        <w:tabs>
          <w:tab w:val="left" w:pos="5054"/>
        </w:tabs>
        <w:snapToGrid w:val="0"/>
        <w:spacing w:line="400" w:lineRule="exact"/>
        <w:ind w:right="-527" w:firstLine="600" w:firstLineChars="200"/>
        <w:jc w:val="left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此致</w:t>
      </w:r>
    </w:p>
    <w:p>
      <w:pPr>
        <w:tabs>
          <w:tab w:val="left" w:pos="5054"/>
        </w:tabs>
        <w:snapToGrid w:val="0"/>
        <w:spacing w:line="400" w:lineRule="exact"/>
        <w:ind w:right="-527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江苏省无锡市中级人民法院</w:t>
      </w:r>
    </w:p>
    <w:p>
      <w:pPr>
        <w:tabs>
          <w:tab w:val="left" w:pos="5054"/>
        </w:tabs>
        <w:snapToGrid w:val="0"/>
        <w:spacing w:line="400" w:lineRule="exact"/>
        <w:ind w:right="-77"/>
        <w:jc w:val="right"/>
      </w:pPr>
      <w:r>
        <w:rPr>
          <w:rFonts w:hint="eastAsia" w:ascii="新宋体" w:hAnsi="新宋体" w:eastAsia="新宋体"/>
          <w:bCs/>
          <w:sz w:val="30"/>
          <w:szCs w:val="30"/>
          <w:lang w:eastAsia="zh-CN"/>
        </w:rPr>
        <w:t>2024年9月18日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D8D6B03"/>
    <w:rsid w:val="180873E1"/>
    <w:rsid w:val="250A499D"/>
    <w:rsid w:val="26C6737C"/>
    <w:rsid w:val="3FD62FE6"/>
    <w:rsid w:val="41BD7D0F"/>
    <w:rsid w:val="43795B32"/>
    <w:rsid w:val="53C152B4"/>
    <w:rsid w:val="54C2387E"/>
    <w:rsid w:val="56BB0B8B"/>
    <w:rsid w:val="5CF34230"/>
    <w:rsid w:val="5D300BB1"/>
    <w:rsid w:val="5F056098"/>
    <w:rsid w:val="60C51DB5"/>
    <w:rsid w:val="6DC414CB"/>
    <w:rsid w:val="7FD43017"/>
    <w:rsid w:val="7FFE4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index 5"/>
    <w:basedOn w:val="1"/>
    <w:next w:val="1"/>
    <w:semiHidden/>
    <w:uiPriority w:val="0"/>
    <w:pPr>
      <w:ind w:left="800" w:leftChars="800"/>
    </w:pPr>
  </w:style>
  <w:style w:type="paragraph" w:styleId="3">
    <w:name w:val="Salutation"/>
    <w:basedOn w:val="1"/>
    <w:next w:val="1"/>
    <w:uiPriority w:val="0"/>
    <w:rPr>
      <w:rFonts w:hint="eastAsia" w:ascii="宋体"/>
      <w:sz w:val="32"/>
      <w:szCs w:val="20"/>
    </w:rPr>
  </w:style>
  <w:style w:type="paragraph" w:styleId="4">
    <w:name w:val="Plain Text"/>
    <w:next w:val="2"/>
    <w:uiPriority w:val="0"/>
    <w:pPr>
      <w:widowControl w:val="0"/>
      <w:jc w:val="both"/>
    </w:pPr>
    <w:rPr>
      <w:rFonts w:ascii="宋体" w:hAnsi="Times New Roman" w:eastAsia="宋体" w:cs="Courier New"/>
      <w:kern w:val="2"/>
      <w:sz w:val="21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2024-09-24T03:10:21Z</dcterms:created>
  <dc:creator>ds-case16</dc:creator>
  <cp:lastModifiedBy>ds-case16</cp:lastModifiedBy>
  <dcterms:modified xsi:type="dcterms:W3CDTF">2024-09-24T06:36:56Z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