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C6" w:rsidRDefault="007004C6" w:rsidP="007004C6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7004C6" w:rsidRDefault="007004C6" w:rsidP="007004C6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 w:hint="eastAsia"/>
          <w:b/>
          <w:sz w:val="28"/>
          <w:szCs w:val="28"/>
        </w:rPr>
      </w:pPr>
    </w:p>
    <w:p w:rsidR="007004C6" w:rsidRDefault="007004C6" w:rsidP="007004C6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（2024）苏丁狱减建字第663号</w:t>
      </w:r>
    </w:p>
    <w:p w:rsidR="007004C6" w:rsidRDefault="007004C6" w:rsidP="007004C6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罪犯陈阳阳，男，1999年3月16日出生，公民身份号码520203199903161431，汉族，初中文化，原住贵州省六盘水市六枝特区大用镇凉水井村新兴片191号。现服刑于江苏省丁山监狱。</w:t>
      </w:r>
    </w:p>
    <w:p w:rsidR="007004C6" w:rsidRDefault="007004C6" w:rsidP="007004C6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苏州市吴江区人民法院于2022年4月24日作出(2022)苏0509刑初279号刑事判决，认定被告人陈阳阳犯掩饰、隐瞒犯罪所得罪，判处有期徒刑三年，并处罚金人民币六千元，对被告人的违法所得人民币五千七百元，予以追缴，上缴国库。刑期自2022年8月17日起至2025年8月14日止。判决发生法律效力后，2022年11月7日交付执行。</w:t>
      </w:r>
    </w:p>
    <w:p w:rsidR="007004C6" w:rsidRDefault="007004C6" w:rsidP="007004C6">
      <w:pPr>
        <w:pStyle w:val="a4"/>
        <w:spacing w:line="480" w:lineRule="exact"/>
        <w:ind w:rightChars="-241" w:right="-506" w:firstLineChars="225" w:firstLine="675"/>
        <w:rPr>
          <w:rFonts w:ascii="新宋体" w:eastAsia="新宋体" w:hAnsi="新宋体" w:hint="eastAsia"/>
          <w:color w:val="0070C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罪犯陈阳阳，在服刑期间能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认罪悔罪；认真遵守法律法规及监规，接受教育改造；积极参加思想、文化、职业技术教育；积极参加劳动，努力完成劳动任务。2024年1月、2024年6月</w:t>
      </w:r>
      <w:r>
        <w:rPr>
          <w:rFonts w:ascii="新宋体" w:eastAsia="新宋体" w:hAnsi="新宋体" w:hint="eastAsia"/>
          <w:sz w:val="30"/>
          <w:szCs w:val="30"/>
        </w:rPr>
        <w:t>受到表扬二次，确有悔改表现。</w:t>
      </w:r>
      <w:r>
        <w:rPr>
          <w:rFonts w:ascii="新宋体" w:eastAsia="新宋体" w:hAnsi="新宋体" w:hint="eastAsia"/>
          <w:color w:val="000000"/>
          <w:sz w:val="30"/>
          <w:szCs w:val="30"/>
        </w:rPr>
        <w:t>判</w:t>
      </w:r>
      <w:r>
        <w:rPr>
          <w:rFonts w:ascii="新宋体" w:eastAsia="新宋体" w:hAnsi="新宋体" w:hint="eastAsia"/>
          <w:sz w:val="30"/>
          <w:szCs w:val="30"/>
        </w:rPr>
        <w:t>处罚金人民币六千元、追缴违法所得人民币五千七百元均</w:t>
      </w:r>
      <w:r>
        <w:rPr>
          <w:rFonts w:ascii="新宋体" w:eastAsia="新宋体" w:hAnsi="新宋体" w:hint="eastAsia"/>
          <w:color w:val="000000"/>
          <w:sz w:val="30"/>
          <w:szCs w:val="30"/>
        </w:rPr>
        <w:t>已履行，有江苏省罚没款专用收据1张（编号：0005161396），有</w:t>
      </w:r>
      <w:r>
        <w:rPr>
          <w:rFonts w:ascii="新宋体" w:eastAsia="新宋体" w:hAnsi="新宋体" w:hint="eastAsia"/>
          <w:sz w:val="30"/>
          <w:szCs w:val="30"/>
        </w:rPr>
        <w:t>苏州市吴江区人民法院</w:t>
      </w:r>
      <w:r>
        <w:rPr>
          <w:rFonts w:ascii="新宋体" w:eastAsia="新宋体" w:hAnsi="新宋体" w:hint="eastAsia"/>
          <w:color w:val="000000"/>
          <w:sz w:val="30"/>
          <w:szCs w:val="30"/>
        </w:rPr>
        <w:t>出具的（2022）苏0509执6717号执行结案通知书1份。</w:t>
      </w:r>
    </w:p>
    <w:p w:rsidR="007004C6" w:rsidRDefault="007004C6" w:rsidP="007004C6">
      <w:pPr>
        <w:pStyle w:val="a4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为此，根据《中华人民共和国刑事诉讼法》第二百七十三条第二款之规定，建议对罪犯陈阳阳减去有期徒刑八个月。</w:t>
      </w:r>
    </w:p>
    <w:p w:rsidR="007004C6" w:rsidRDefault="007004C6" w:rsidP="007004C6">
      <w:pPr>
        <w:pStyle w:val="a3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特提请审核裁定</w:t>
      </w:r>
    </w:p>
    <w:p w:rsidR="007004C6" w:rsidRDefault="007004C6" w:rsidP="007004C6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 w:hint="eastAsia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7004C6" w:rsidRDefault="007004C6" w:rsidP="007004C6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eastAsia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7004C6" w:rsidRDefault="007004C6" w:rsidP="007004C6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p w:rsidR="007004C6" w:rsidRDefault="007004C6" w:rsidP="007004C6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</w:p>
    <w:p w:rsidR="00A41694" w:rsidRDefault="00A41694">
      <w:bookmarkStart w:id="0" w:name="_GoBack"/>
      <w:bookmarkEnd w:id="0"/>
    </w:p>
    <w:sectPr w:rsidR="00A416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E86"/>
    <w:rsid w:val="007004C6"/>
    <w:rsid w:val="00A41694"/>
    <w:rsid w:val="00C5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7004C6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7004C6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7004C6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7004C6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7004C6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semiHidden/>
    <w:unhideWhenUsed/>
    <w:rsid w:val="007004C6"/>
    <w:rPr>
      <w:rFonts w:ascii="宋体"/>
      <w:sz w:val="32"/>
      <w:szCs w:val="20"/>
    </w:rPr>
  </w:style>
  <w:style w:type="character" w:customStyle="1" w:styleId="Char">
    <w:name w:val="称呼 Char"/>
    <w:basedOn w:val="a0"/>
    <w:link w:val="a3"/>
    <w:semiHidden/>
    <w:rsid w:val="007004C6"/>
    <w:rPr>
      <w:rFonts w:ascii="宋体" w:eastAsia="宋体" w:hAnsi="Times New Roman" w:cs="Times New Roman"/>
      <w:sz w:val="32"/>
      <w:szCs w:val="20"/>
    </w:rPr>
  </w:style>
  <w:style w:type="paragraph" w:styleId="a4">
    <w:name w:val="Plain Text"/>
    <w:next w:val="5"/>
    <w:link w:val="Char0"/>
    <w:semiHidden/>
    <w:unhideWhenUsed/>
    <w:rsid w:val="007004C6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0">
    <w:name w:val="纯文本 Char"/>
    <w:basedOn w:val="a0"/>
    <w:link w:val="a4"/>
    <w:semiHidden/>
    <w:rsid w:val="007004C6"/>
    <w:rPr>
      <w:rFonts w:ascii="宋体" w:eastAsia="宋体" w:hAnsi="Times New Roman" w:cs="Courier New"/>
      <w:szCs w:val="21"/>
    </w:rPr>
  </w:style>
  <w:style w:type="paragraph" w:styleId="5">
    <w:name w:val="index 5"/>
    <w:basedOn w:val="a"/>
    <w:next w:val="a"/>
    <w:autoRedefine/>
    <w:uiPriority w:val="99"/>
    <w:semiHidden/>
    <w:unhideWhenUsed/>
    <w:rsid w:val="007004C6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ds-case20</dc:creator>
  <cp:keywords/>
  <dc:description/>
  <cp:lastModifiedBy>ds-case20</cp:lastModifiedBy>
  <cp:revision>3</cp:revision>
  <dcterms:created xsi:type="dcterms:W3CDTF">2024-09-25T07:41:00Z</dcterms:created>
  <dcterms:modified xsi:type="dcterms:W3CDTF">2024-09-25T07:41:00Z</dcterms:modified>
</cp:coreProperties>
</file>