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630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罪犯李嘉，男，1982年11月15日出生于江苏省南通市，汉族，大专文化。2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014年11月7日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，该犯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因吸食毒品被行政拘留十日，并处罚款人民币2000元。现服刑于江苏省丁山监狱。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江苏省南通市港闸区人民法院于2020年6月12日作出（2019）苏0611刑初224号刑事判决，认定被告人李嘉犯诈骗罪，判处有期徒刑十二年三个月，并处罚金人民币三十万元，责令退赔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二名被害人</w:t>
      </w:r>
      <w:r>
        <w:rPr>
          <w:rFonts w:hint="eastAsia" w:ascii="新宋体" w:hAnsi="新宋体" w:eastAsia="新宋体"/>
          <w:sz w:val="30"/>
          <w:szCs w:val="30"/>
          <w:u w:val="none"/>
        </w:rPr>
        <w:t>共计人民币927100元。该犯不服，提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江苏省南通市中级人民法院于2020年9月17日作出（2020）苏06刑终226号刑事裁定，驳回上诉，维持原判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刑期自2018年9月18日起至2030年12月17日止。判决发生法律效力后，2020年11月4日交付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执行。因该犯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财产性判项未履行且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月均消费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超标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，2024年第三批次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该犯被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监狱暂缓报请减刑。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罪犯李嘉，在服刑期间能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2021年7月、2022年1月、2022年6月、2022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年11月、2023年4月、2023年10月、2024年3月受到表扬七次，确有悔改表现。判处罚金人民币三十万元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责令退赔人民币927100元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共计履行人民币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1000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元。有江苏省南通市崇川区人民法院出具的执行裁定书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份（案号：2020苏0602执3076号之一）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有网上银行电子回单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</w:t>
      </w:r>
      <w:r>
        <w:rPr>
          <w:rFonts w:ascii="新宋体" w:hAnsi="新宋体" w:eastAsia="新宋体"/>
          <w:color w:val="000000"/>
          <w:sz w:val="30"/>
          <w:szCs w:val="30"/>
          <w:u w:val="none"/>
        </w:rPr>
        <w:t>32415288865424316263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）。罪犯李嘉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财产性判项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未全部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履行，应当从严,故对其减刑幅度适当缩减。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为此，根据《中华人民共和国刑事诉讼法》第二百七十三条第二款之规定，建议对罪犯李嘉减去有期徒刑七个月。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D0B06"/>
    <w:rsid w:val="51CD0B06"/>
    <w:rsid w:val="5AE4091C"/>
    <w:rsid w:val="6BD8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2024-09-24T11:44:00Z</dcterms:created>
  <dc:creator>王继禄(wjl)</dc:creator>
  <cp:lastModifiedBy>王继禄(wjl)</cp:lastModifiedBy>
  <dcterms:modified xsi:type="dcterms:W3CDTF">2024-09-24T11:56:51Z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