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jc w:val="center"/>
        <w:textAlignment w:val="auto"/>
        <w:rPr>
          <w:rFonts w:hint="eastAsia" w:ascii="新宋体" w:hAnsi="新宋体" w:eastAsia="新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jc w:val="right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739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罪犯侯家俊，男，1986年11月8日生，公民身份号码</w:t>
      </w:r>
      <w:r>
        <w:rPr>
          <w:rFonts w:ascii="新宋体" w:hAnsi="新宋体" w:eastAsia="新宋体"/>
          <w:sz w:val="30"/>
          <w:szCs w:val="30"/>
        </w:rPr>
        <w:t>320111198611083235</w:t>
      </w:r>
      <w:r>
        <w:rPr>
          <w:rFonts w:hint="eastAsia" w:ascii="新宋体" w:hAnsi="新宋体" w:eastAsia="新宋体"/>
          <w:sz w:val="30"/>
          <w:szCs w:val="30"/>
        </w:rPr>
        <w:t>，汉族，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本科</w:t>
      </w:r>
      <w:r>
        <w:rPr>
          <w:rFonts w:hint="eastAsia" w:ascii="新宋体" w:hAnsi="新宋体" w:eastAsia="新宋体"/>
          <w:sz w:val="30"/>
          <w:szCs w:val="30"/>
        </w:rPr>
        <w:t>文化，原户籍地江苏省南京市浦口区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林场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395</w:t>
      </w:r>
      <w:r>
        <w:rPr>
          <w:rFonts w:hint="eastAsia" w:ascii="新宋体" w:hAnsi="新宋体" w:eastAsia="新宋体"/>
          <w:sz w:val="30"/>
          <w:szCs w:val="30"/>
        </w:rPr>
        <w:t>号，原住江苏省南京市江北新区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旭日上城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2期7栋2单元2104室</w:t>
      </w:r>
      <w:r>
        <w:rPr>
          <w:rFonts w:hint="eastAsia" w:ascii="新宋体" w:hAnsi="新宋体" w:eastAsia="新宋体"/>
          <w:sz w:val="30"/>
          <w:szCs w:val="30"/>
        </w:rPr>
        <w:t>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江苏省南京市雨花台区人民法院于2021年1月14日作出(2020)苏0114刑初216号刑事判决，认定被告人侯家俊犯组织卖淫罪，判处有期徒刑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十二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九</w:t>
      </w:r>
      <w:r>
        <w:rPr>
          <w:rFonts w:hint="eastAsia" w:ascii="新宋体" w:hAnsi="新宋体" w:eastAsia="新宋体"/>
          <w:sz w:val="30"/>
          <w:szCs w:val="30"/>
        </w:rPr>
        <w:t>个月，并处罚金人民币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四百</w:t>
      </w:r>
      <w:r>
        <w:rPr>
          <w:rFonts w:hint="eastAsia" w:ascii="新宋体" w:hAnsi="新宋体" w:eastAsia="新宋体"/>
          <w:sz w:val="30"/>
          <w:szCs w:val="30"/>
        </w:rPr>
        <w:t>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依法</w:t>
      </w:r>
      <w:r>
        <w:rPr>
          <w:rFonts w:hint="eastAsia" w:ascii="新宋体" w:hAnsi="新宋体" w:eastAsia="新宋体"/>
          <w:sz w:val="30"/>
          <w:szCs w:val="30"/>
        </w:rPr>
        <w:t>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各被告人的</w:t>
      </w:r>
      <w:r>
        <w:rPr>
          <w:rFonts w:hint="eastAsia" w:ascii="新宋体" w:hAnsi="新宋体" w:eastAsia="新宋体"/>
          <w:sz w:val="30"/>
          <w:szCs w:val="30"/>
        </w:rPr>
        <w:t>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6799611.91元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，上缴国库</w:t>
      </w:r>
      <w:r>
        <w:rPr>
          <w:rFonts w:hint="eastAsia" w:ascii="新宋体" w:hAnsi="新宋体" w:eastAsia="新宋体"/>
          <w:sz w:val="30"/>
          <w:szCs w:val="30"/>
        </w:rPr>
        <w:t>。该犯的同案犯不服，提出上诉，江苏省南京市中级人民法院于2021年6月28日作出（2021）苏01刑终242号刑事裁定，驳回上诉，维持原判，刑期自2020年2月29日起至2032年11月28日止。判决发生法律效力后，2021年11月2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罪犯侯家俊，在服刑期间能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2022年6月、2022年11月、2023年5月、2023年11月、2024年4月受到表扬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五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四百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追缴违法所得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6799611.91元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判后共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1400元（判前同案犯退出30万元）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中国农业银行</w:t>
      </w:r>
      <w:r>
        <w:rPr>
          <w:rFonts w:hint="eastAsia" w:ascii="新宋体" w:hAnsi="新宋体" w:eastAsia="新宋体"/>
          <w:sz w:val="30"/>
          <w:szCs w:val="30"/>
        </w:rPr>
        <w:t>网上银行电子回单1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张</w:t>
      </w:r>
      <w:r>
        <w:rPr>
          <w:rFonts w:hint="eastAsia" w:ascii="新宋体" w:hAnsi="新宋体" w:eastAsia="新宋体"/>
          <w:sz w:val="30"/>
          <w:szCs w:val="30"/>
        </w:rPr>
        <w:t>（编号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：</w:t>
      </w:r>
      <w:r>
        <w:rPr>
          <w:rFonts w:hint="eastAsia" w:ascii="新宋体" w:hAnsi="新宋体" w:eastAsia="新宋体"/>
          <w:sz w:val="30"/>
          <w:szCs w:val="30"/>
        </w:rPr>
        <w:t>32418025917245172557）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，有</w:t>
      </w:r>
      <w:r>
        <w:rPr>
          <w:rFonts w:hint="eastAsia" w:ascii="新宋体" w:hAnsi="新宋体" w:eastAsia="新宋体"/>
          <w:sz w:val="30"/>
          <w:szCs w:val="30"/>
        </w:rPr>
        <w:t>江苏省南京市雨花台区人民法院出具的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0114执3527号之四</w:t>
      </w:r>
      <w:r>
        <w:rPr>
          <w:rFonts w:hint="eastAsia" w:ascii="新宋体" w:hAnsi="新宋体" w:eastAsia="新宋体"/>
          <w:sz w:val="30"/>
          <w:szCs w:val="30"/>
        </w:rPr>
        <w:t>执行裁定书1份。罪犯侯家俊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属</w:t>
      </w:r>
      <w:r>
        <w:rPr>
          <w:rFonts w:hint="eastAsia" w:ascii="新宋体" w:hAnsi="新宋体" w:eastAsia="新宋体"/>
          <w:sz w:val="30"/>
          <w:szCs w:val="30"/>
        </w:rPr>
        <w:t>财产性判项未全部履行，应当从严，罪犯侯家俊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属</w:t>
      </w:r>
      <w:r>
        <w:rPr>
          <w:rFonts w:hint="eastAsia" w:ascii="新宋体" w:hAnsi="新宋体" w:eastAsia="新宋体"/>
          <w:sz w:val="30"/>
          <w:szCs w:val="30"/>
        </w:rPr>
        <w:t>九类涉恶罪名犯罪，故对其减刑幅度适当缩减。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为此，根据《中华人民共和国刑事诉讼法》第二百七十三条第二款之规定，建议对罪犯侯家俊减去有期徒刑六个月。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textAlignment w:val="auto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00" w:firstLineChars="200"/>
        <w:jc w:val="left"/>
        <w:textAlignment w:val="auto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textAlignment w:val="auto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77"/>
        <w:jc w:val="right"/>
        <w:textAlignment w:val="auto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Cs/>
          <w:sz w:val="30"/>
          <w:szCs w:val="30"/>
        </w:rPr>
        <w:t>2024年</w:t>
      </w: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  <w:rsid w:val="2754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