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1-95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30"/>
        </w:rPr>
        <w:t>罪犯李亮亮，男，1984年9月22日出生，汉族，户籍所在地山西省长治市，身份证号码：1</w:t>
      </w:r>
      <w:r>
        <w:rPr>
          <w:rFonts w:ascii="仿宋" w:hAnsi="仿宋" w:eastAsia="仿宋" w:cs="Times New Roman"/>
          <w:sz w:val="30"/>
          <w:szCs w:val="30"/>
        </w:rPr>
        <w:t>40411198409222839</w:t>
      </w:r>
      <w:r>
        <w:rPr>
          <w:rFonts w:hint="eastAsia" w:ascii="仿宋" w:hAnsi="仿宋" w:eastAsia="仿宋" w:cs="Times New Roman"/>
          <w:sz w:val="30"/>
          <w:szCs w:val="30"/>
        </w:rPr>
        <w:t>，捕前住山西省长治市潞州区堠北庄镇杨暴村东南街3号，因犯参加黑社会性质组织罪、聚众斗殴罪、强迫交易罪、寻衅滋事罪经山西省长治市潞州区人民法院以(20</w:t>
      </w:r>
      <w:r>
        <w:rPr>
          <w:rFonts w:ascii="仿宋" w:hAnsi="仿宋" w:eastAsia="仿宋" w:cs="Times New Roman"/>
          <w:sz w:val="30"/>
          <w:szCs w:val="30"/>
        </w:rPr>
        <w:t>19</w:t>
      </w:r>
      <w:r>
        <w:rPr>
          <w:rFonts w:hint="eastAsia" w:ascii="仿宋" w:hAnsi="仿宋" w:eastAsia="仿宋" w:cs="Times New Roman"/>
          <w:sz w:val="30"/>
          <w:szCs w:val="30"/>
        </w:rPr>
        <w:t>）晋0403刑初537号刑事附带民事判决书于2020年12月2日判处有期徒刑14年，并处罚金130000元。宣判后，李亮亮等人不服，提出上诉。经山西省长治市中级人民法院以(2021）晋04刑终82号刑事附带民事裁定书于2021年4月20日裁定驳回上诉，维持原判。刑期自2019年11月6日起至2033年11月5日止。裁定生效后，于2021年6月24日交付阳泉第一监狱执行，2021年8月31日分流至汾阳监狱。该犯系累犯，属于参加黑社会性质组织犯罪的罪犯。服刑期间执行刑期无变动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</w:t>
      </w:r>
      <w:r>
        <w:rPr>
          <w:rFonts w:hint="eastAsia" w:ascii="仿宋" w:hAnsi="仿宋" w:eastAsia="仿宋" w:cs="仿宋_GB2312"/>
          <w:sz w:val="30"/>
          <w:szCs w:val="30"/>
        </w:rPr>
        <w:t>在监区大会公开向被害人道歉，对自己所犯罪行进行忏悔，</w:t>
      </w:r>
      <w:r>
        <w:rPr>
          <w:rFonts w:ascii="仿宋" w:hAnsi="仿宋" w:eastAsia="仿宋" w:cs="仿宋_GB2312"/>
          <w:sz w:val="30"/>
          <w:szCs w:val="30"/>
        </w:rPr>
        <w:t>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，考核期内已履行罚金1</w:t>
      </w:r>
      <w:r>
        <w:rPr>
          <w:rFonts w:ascii="仿宋" w:hAnsi="仿宋" w:eastAsia="仿宋" w:cs="仿宋_GB2312"/>
          <w:sz w:val="30"/>
          <w:szCs w:val="30"/>
        </w:rPr>
        <w:t>30000</w:t>
      </w:r>
      <w:r>
        <w:rPr>
          <w:rFonts w:hint="eastAsia" w:ascii="仿宋" w:hAnsi="仿宋" w:eastAsia="仿宋" w:cs="仿宋_GB2312"/>
          <w:sz w:val="30"/>
          <w:szCs w:val="30"/>
        </w:rPr>
        <w:t>元。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能够遵守法律法规及监规，接受教育改造。能够熟记《监狱服刑人员行为规范》，按照规范要求约束自己的行为，养成良好的行为习惯，自入监以来无违规违纪行为。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0分以上。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能够在服装机工二级改造岗位参加劳动，努力完成劳动任务。劳动中能服从生产安排，遵守劳动纪律和操作规程，工作质量和产品质量合格率能够达到监狱要求，平均出勤率为9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12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综上所述,该犯认罪悔罪，能遵守法律法规及监规，接受教育改造，积极参加思想、文化和职业技术教育，参加劳动，努力完成劳动任务，确有悔改表现。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十条、《中华人民共和国刑法》第七十八条第一款、《中华人民共和国刑事诉讼法》第二百七十三条第二款的规定，建议对罪犯李亮亮予以减刑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Times New Roman"/>
          <w:sz w:val="30"/>
          <w:szCs w:val="30"/>
          <w:u w:val="single"/>
          <w:lang w:val="en-US" w:eastAsia="zh-CN"/>
        </w:rPr>
        <w:t>七</w:t>
      </w:r>
      <w:r>
        <w:rPr>
          <w:rFonts w:hint="eastAsia" w:ascii="仿宋" w:hAnsi="仿宋" w:eastAsia="仿宋" w:cs="Times New Roman"/>
          <w:sz w:val="30"/>
          <w:szCs w:val="30"/>
        </w:rPr>
        <w:t>个月。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附件：罪犯李亮亮卷宗材料      卷共     页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032CCA"/>
    <w:rsid w:val="00052E2E"/>
    <w:rsid w:val="000E3605"/>
    <w:rsid w:val="001D4D8A"/>
    <w:rsid w:val="002324CA"/>
    <w:rsid w:val="00245DFE"/>
    <w:rsid w:val="002602A9"/>
    <w:rsid w:val="002A7297"/>
    <w:rsid w:val="00347654"/>
    <w:rsid w:val="003708F5"/>
    <w:rsid w:val="003B59BA"/>
    <w:rsid w:val="004244D4"/>
    <w:rsid w:val="00453C48"/>
    <w:rsid w:val="00472222"/>
    <w:rsid w:val="004B7568"/>
    <w:rsid w:val="00523168"/>
    <w:rsid w:val="005D7D6E"/>
    <w:rsid w:val="00607E26"/>
    <w:rsid w:val="006535D7"/>
    <w:rsid w:val="007702F0"/>
    <w:rsid w:val="007E443D"/>
    <w:rsid w:val="0097053D"/>
    <w:rsid w:val="009B5B89"/>
    <w:rsid w:val="009F7C8C"/>
    <w:rsid w:val="00A8136C"/>
    <w:rsid w:val="00AC174D"/>
    <w:rsid w:val="00AE462B"/>
    <w:rsid w:val="00B4195F"/>
    <w:rsid w:val="00B51B80"/>
    <w:rsid w:val="00B91CE9"/>
    <w:rsid w:val="00B91E51"/>
    <w:rsid w:val="00BD572E"/>
    <w:rsid w:val="00C953DB"/>
    <w:rsid w:val="00D85FA7"/>
    <w:rsid w:val="00DA046E"/>
    <w:rsid w:val="00DC3050"/>
    <w:rsid w:val="00DD2F00"/>
    <w:rsid w:val="00DF033A"/>
    <w:rsid w:val="00E006D8"/>
    <w:rsid w:val="00E70833"/>
    <w:rsid w:val="00EC0237"/>
    <w:rsid w:val="00ED2237"/>
    <w:rsid w:val="00F848E7"/>
    <w:rsid w:val="00FE2B37"/>
    <w:rsid w:val="6A6A6F9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168</Words>
  <Characters>958</Characters>
  <Lines>7</Lines>
  <Paragraphs>2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dcterms:modified xsi:type="dcterms:W3CDTF">2024-12-06T00:23:05Z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