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A8530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宋体" w:hAnsi="宋体" w:eastAsia="宋体" w:cs="宋体"/>
          <w:b w:val="0"/>
          <w:bCs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pacing w:val="0"/>
          <w:sz w:val="28"/>
          <w:szCs w:val="28"/>
        </w:rPr>
        <w:t>附件三</w:t>
      </w:r>
    </w:p>
    <w:p w14:paraId="41B2657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宋体" w:hAnsi="宋体" w:eastAsia="宋体" w:cs="宋体"/>
          <w:b w:val="0"/>
          <w:bCs/>
          <w:spacing w:val="0"/>
          <w:sz w:val="28"/>
          <w:szCs w:val="28"/>
        </w:rPr>
      </w:pPr>
    </w:p>
    <w:p w14:paraId="0B1F76D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center"/>
        <w:rPr>
          <w:rStyle w:val="5"/>
          <w:rFonts w:hint="eastAsia" w:ascii="宋体" w:hAnsi="宋体" w:eastAsia="宋体" w:cs="宋体"/>
          <w:b w:val="0"/>
          <w:bCs/>
          <w:spacing w:val="0"/>
          <w:sz w:val="28"/>
          <w:szCs w:val="28"/>
        </w:rPr>
      </w:pPr>
      <w:bookmarkStart w:id="0" w:name="_GoBack"/>
      <w:r>
        <w:rPr>
          <w:rStyle w:val="5"/>
          <w:rFonts w:hint="eastAsia" w:ascii="宋体" w:hAnsi="宋体" w:eastAsia="宋体" w:cs="宋体"/>
          <w:b w:val="0"/>
          <w:bCs/>
          <w:spacing w:val="0"/>
          <w:sz w:val="28"/>
          <w:szCs w:val="28"/>
        </w:rPr>
        <w:t>申</w:t>
      </w:r>
      <w:r>
        <w:rPr>
          <w:rStyle w:val="5"/>
          <w:rFonts w:hint="eastAsia" w:ascii="宋体" w:hAnsi="宋体" w:cs="宋体"/>
          <w:b w:val="0"/>
          <w:bCs/>
          <w:spacing w:val="0"/>
          <w:sz w:val="28"/>
          <w:szCs w:val="28"/>
          <w:lang w:val="en-US" w:eastAsia="zh-CN"/>
        </w:rPr>
        <w:t>报</w:t>
      </w:r>
      <w:r>
        <w:rPr>
          <w:rStyle w:val="5"/>
          <w:rFonts w:hint="eastAsia" w:ascii="宋体" w:hAnsi="宋体" w:eastAsia="宋体" w:cs="宋体"/>
          <w:b w:val="0"/>
          <w:bCs/>
          <w:spacing w:val="0"/>
          <w:sz w:val="28"/>
          <w:szCs w:val="28"/>
        </w:rPr>
        <w:t>书</w:t>
      </w:r>
      <w:r>
        <w:rPr>
          <w:rStyle w:val="5"/>
          <w:rFonts w:hint="eastAsia" w:ascii="宋体" w:hAnsi="宋体" w:cs="宋体"/>
          <w:b w:val="0"/>
          <w:bCs/>
          <w:spacing w:val="0"/>
          <w:sz w:val="28"/>
          <w:szCs w:val="28"/>
          <w:lang w:val="en-US" w:eastAsia="zh-CN"/>
        </w:rPr>
        <w:t>的</w:t>
      </w:r>
      <w:r>
        <w:rPr>
          <w:rStyle w:val="5"/>
          <w:rFonts w:hint="eastAsia" w:ascii="宋体" w:hAnsi="宋体" w:eastAsia="宋体" w:cs="宋体"/>
          <w:b w:val="0"/>
          <w:bCs/>
          <w:spacing w:val="0"/>
          <w:sz w:val="28"/>
          <w:szCs w:val="28"/>
        </w:rPr>
        <w:t>内容及要求</w:t>
      </w:r>
    </w:p>
    <w:bookmarkEnd w:id="0"/>
    <w:p w14:paraId="60260B3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center"/>
        <w:rPr>
          <w:rStyle w:val="5"/>
          <w:rFonts w:hint="eastAsia" w:ascii="宋体" w:hAnsi="宋体" w:eastAsia="宋体" w:cs="宋体"/>
          <w:b w:val="0"/>
          <w:bCs/>
          <w:spacing w:val="0"/>
          <w:sz w:val="28"/>
          <w:szCs w:val="28"/>
        </w:rPr>
      </w:pPr>
    </w:p>
    <w:p w14:paraId="689EAE8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0" w:firstLineChars="200"/>
        <w:textAlignment w:val="auto"/>
        <w:rPr>
          <w:rFonts w:hint="eastAsia" w:ascii="宋体" w:hAnsi="宋体" w:eastAsia="宋体" w:cs="宋体"/>
          <w:b w:val="0"/>
          <w:bCs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pacing w:val="0"/>
          <w:sz w:val="28"/>
          <w:szCs w:val="28"/>
        </w:rPr>
        <w:t> 竞聘机构应准备好申报资料（一式</w:t>
      </w:r>
      <w:r>
        <w:rPr>
          <w:rFonts w:hint="eastAsia" w:ascii="宋体" w:hAnsi="宋体" w:eastAsia="宋体" w:cs="宋体"/>
          <w:b w:val="0"/>
          <w:bCs/>
          <w:spacing w:val="0"/>
          <w:sz w:val="28"/>
          <w:szCs w:val="28"/>
          <w:lang w:eastAsia="zh-CN"/>
        </w:rPr>
        <w:t>一</w:t>
      </w:r>
      <w:r>
        <w:rPr>
          <w:rFonts w:hint="eastAsia" w:ascii="宋体" w:hAnsi="宋体" w:eastAsia="宋体" w:cs="宋体"/>
          <w:b w:val="0"/>
          <w:bCs/>
          <w:spacing w:val="0"/>
          <w:sz w:val="28"/>
          <w:szCs w:val="28"/>
        </w:rPr>
        <w:t>份），装订成册</w:t>
      </w:r>
      <w:r>
        <w:rPr>
          <w:rFonts w:hint="eastAsia" w:ascii="宋体" w:hAnsi="宋体" w:eastAsia="宋体" w:cs="宋体"/>
          <w:b w:val="0"/>
          <w:bCs/>
          <w:spacing w:val="0"/>
          <w:sz w:val="28"/>
          <w:szCs w:val="28"/>
          <w:lang w:eastAsia="zh-CN"/>
        </w:rPr>
        <w:t>并加盖公章，待</w:t>
      </w:r>
      <w:r>
        <w:rPr>
          <w:rFonts w:hint="eastAsia" w:ascii="宋体" w:hAnsi="宋体" w:eastAsia="宋体" w:cs="宋体"/>
          <w:b w:val="0"/>
          <w:bCs/>
          <w:spacing w:val="0"/>
          <w:sz w:val="28"/>
          <w:szCs w:val="28"/>
          <w:lang w:val="en-US" w:eastAsia="zh-CN"/>
        </w:rPr>
        <w:t>提交电子版确认后经通知向我院环资庭报送。</w:t>
      </w:r>
    </w:p>
    <w:p w14:paraId="1C74E18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0" w:firstLineChars="20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pacing w:val="0"/>
          <w:sz w:val="28"/>
          <w:szCs w:val="28"/>
        </w:rPr>
        <w:t>申报资料应包括以下内容：</w:t>
      </w:r>
    </w:p>
    <w:p w14:paraId="7BD87A8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675"/>
        <w:jc w:val="left"/>
        <w:rPr>
          <w:rFonts w:hint="eastAsia" w:ascii="宋体" w:hAnsi="宋体" w:eastAsia="宋体" w:cs="宋体"/>
          <w:b w:val="0"/>
          <w:bCs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pacing w:val="0"/>
          <w:sz w:val="28"/>
          <w:szCs w:val="28"/>
        </w:rPr>
        <w:t>1</w:t>
      </w:r>
      <w:r>
        <w:rPr>
          <w:rFonts w:hint="eastAsia" w:ascii="宋体" w:hAnsi="宋体" w:eastAsia="宋体" w:cs="宋体"/>
          <w:b w:val="0"/>
          <w:bCs/>
          <w:spacing w:val="0"/>
          <w:sz w:val="28"/>
          <w:szCs w:val="28"/>
          <w:lang w:val="en"/>
        </w:rPr>
        <w:t>.</w:t>
      </w:r>
      <w:r>
        <w:rPr>
          <w:rFonts w:hint="eastAsia" w:ascii="宋体" w:hAnsi="宋体" w:eastAsia="宋体" w:cs="宋体"/>
          <w:b w:val="0"/>
          <w:bCs/>
          <w:spacing w:val="0"/>
          <w:sz w:val="28"/>
          <w:szCs w:val="28"/>
        </w:rPr>
        <w:t>申报机构的基本情况，包括申报机构成立时间、规模、编入人民法院</w:t>
      </w:r>
      <w:r>
        <w:rPr>
          <w:rFonts w:hint="eastAsia" w:ascii="宋体" w:hAnsi="宋体" w:eastAsia="宋体" w:cs="宋体"/>
          <w:b w:val="0"/>
          <w:bCs/>
          <w:spacing w:val="0"/>
          <w:sz w:val="28"/>
          <w:szCs w:val="28"/>
          <w:lang w:eastAsia="zh-CN"/>
        </w:rPr>
        <w:t>清算组</w:t>
      </w:r>
      <w:r>
        <w:rPr>
          <w:rFonts w:hint="eastAsia" w:ascii="宋体" w:hAnsi="宋体" w:eastAsia="宋体" w:cs="宋体"/>
          <w:b w:val="0"/>
          <w:bCs/>
          <w:spacing w:val="0"/>
          <w:sz w:val="28"/>
          <w:szCs w:val="28"/>
        </w:rPr>
        <w:t>名册证明材料，并提交拟委派参与本案</w:t>
      </w:r>
      <w:r>
        <w:rPr>
          <w:rFonts w:hint="eastAsia" w:ascii="宋体" w:hAnsi="宋体" w:eastAsia="宋体" w:cs="宋体"/>
          <w:b w:val="0"/>
          <w:bCs/>
          <w:spacing w:val="0"/>
          <w:sz w:val="28"/>
          <w:szCs w:val="28"/>
          <w:lang w:val="en" w:eastAsia="zh-CN"/>
        </w:rPr>
        <w:t>清算组</w:t>
      </w:r>
      <w:r>
        <w:rPr>
          <w:rFonts w:hint="eastAsia" w:ascii="宋体" w:hAnsi="宋体" w:eastAsia="宋体" w:cs="宋体"/>
          <w:b w:val="0"/>
          <w:bCs/>
          <w:spacing w:val="0"/>
          <w:sz w:val="28"/>
          <w:szCs w:val="28"/>
        </w:rPr>
        <w:t>团队负责人及团队成员情况</w:t>
      </w:r>
      <w:r>
        <w:rPr>
          <w:rFonts w:hint="eastAsia" w:ascii="宋体" w:hAnsi="宋体" w:eastAsia="宋体" w:cs="宋体"/>
          <w:b w:val="0"/>
          <w:bCs/>
          <w:spacing w:val="0"/>
          <w:sz w:val="28"/>
          <w:szCs w:val="28"/>
          <w:lang w:val="en"/>
        </w:rPr>
        <w:t>简要</w:t>
      </w:r>
      <w:r>
        <w:rPr>
          <w:rFonts w:hint="eastAsia" w:ascii="宋体" w:hAnsi="宋体" w:eastAsia="宋体" w:cs="宋体"/>
          <w:b w:val="0"/>
          <w:bCs/>
          <w:spacing w:val="0"/>
          <w:sz w:val="28"/>
          <w:szCs w:val="28"/>
        </w:rPr>
        <w:t>介绍；</w:t>
      </w:r>
    </w:p>
    <w:p w14:paraId="56119E8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675"/>
        <w:jc w:val="left"/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8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pacing w:val="0"/>
          <w:sz w:val="28"/>
          <w:szCs w:val="28"/>
          <w:lang w:val="en"/>
        </w:rPr>
        <w:t>2.</w:t>
      </w:r>
      <w:r>
        <w:rPr>
          <w:rFonts w:hint="eastAsia" w:ascii="宋体" w:hAnsi="宋体" w:eastAsia="宋体" w:cs="宋体"/>
          <w:b w:val="0"/>
          <w:bCs/>
          <w:spacing w:val="0"/>
          <w:sz w:val="28"/>
          <w:szCs w:val="28"/>
        </w:rPr>
        <w:t>申报机构须确保所提交的上述资料均真实、合法，提交承诺书，如经核查发现存在虚假及违法情形，该机构将不得再担任本案</w:t>
      </w:r>
      <w:r>
        <w:rPr>
          <w:rFonts w:hint="eastAsia" w:ascii="宋体" w:hAnsi="宋体" w:eastAsia="宋体" w:cs="宋体"/>
          <w:b w:val="0"/>
          <w:bCs/>
          <w:spacing w:val="0"/>
          <w:sz w:val="28"/>
          <w:szCs w:val="28"/>
          <w:lang w:val="en" w:eastAsia="zh-CN"/>
        </w:rPr>
        <w:t>清算组</w:t>
      </w:r>
      <w:r>
        <w:rPr>
          <w:rFonts w:hint="eastAsia" w:ascii="宋体" w:hAnsi="宋体" w:eastAsia="宋体" w:cs="宋体"/>
          <w:b w:val="0"/>
          <w:bCs/>
          <w:spacing w:val="0"/>
          <w:sz w:val="28"/>
          <w:szCs w:val="28"/>
        </w:rPr>
        <w:t>，并将被列入本院</w:t>
      </w:r>
      <w:r>
        <w:rPr>
          <w:rFonts w:hint="eastAsia" w:ascii="宋体" w:hAnsi="宋体" w:eastAsia="宋体" w:cs="宋体"/>
          <w:b w:val="0"/>
          <w:bCs/>
          <w:spacing w:val="0"/>
          <w:sz w:val="28"/>
          <w:szCs w:val="28"/>
          <w:lang w:eastAsia="zh-CN"/>
        </w:rPr>
        <w:t>清算组</w:t>
      </w:r>
      <w:r>
        <w:rPr>
          <w:rFonts w:hint="eastAsia" w:ascii="宋体" w:hAnsi="宋体" w:eastAsia="宋体" w:cs="宋体"/>
          <w:b w:val="0"/>
          <w:bCs/>
          <w:spacing w:val="0"/>
          <w:sz w:val="28"/>
          <w:szCs w:val="28"/>
        </w:rPr>
        <w:t>黑名单。 </w:t>
      </w:r>
    </w:p>
    <w:p w14:paraId="61AC5520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</w:pPr>
    </w:p>
    <w:p w14:paraId="50B8329A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</w:pPr>
    </w:p>
    <w:p w14:paraId="0477E4B7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</w:pPr>
    </w:p>
    <w:p w14:paraId="176C3827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</w:pPr>
    </w:p>
    <w:p w14:paraId="0ED54879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</w:pPr>
    </w:p>
    <w:p w14:paraId="6EE3AEAF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</w:pPr>
    </w:p>
    <w:p w14:paraId="555E9777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</w:pPr>
    </w:p>
    <w:p w14:paraId="7F0534ED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</w:pPr>
    </w:p>
    <w:p w14:paraId="388C2CC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D83229"/>
    <w:rsid w:val="38F70502"/>
    <w:rsid w:val="6ED8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b/>
      <w:snapToGrid w:val="0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2025-01-06T08:07:00Z</dcterms:created>
  <dc:creator>蒋应娟</dc:creator>
  <cp:lastModifiedBy>蒋应娟</cp:lastModifiedBy>
  <dcterms:modified xsi:type="dcterms:W3CDTF">2025-01-06T08:16:30Z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86D482B9354D4BF9913AF904DAF5D418_11</vt:lpwstr>
  </property>
</Properties>
</file>