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49A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1" w:after="100" w:afterAutospacing="1" w:line="555" w:lineRule="atLeast"/>
        <w:ind w:left="0" w:right="0"/>
        <w:jc w:val="left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附件一 </w:t>
      </w:r>
    </w:p>
    <w:p w14:paraId="1F65E5DB">
      <w:pPr>
        <w:widowControl/>
        <w:spacing w:before="100" w:beforeAutospacing="1" w:after="100" w:afterAutospacing="1" w:line="560" w:lineRule="exact"/>
        <w:ind w:firstLine="645"/>
        <w:jc w:val="center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邀请函回执</w:t>
      </w:r>
    </w:p>
    <w:p w14:paraId="67945FBD">
      <w:pPr>
        <w:widowControl/>
        <w:spacing w:before="100" w:beforeAutospacing="1" w:after="100" w:afterAutospacing="1" w:line="560" w:lineRule="exact"/>
        <w:ind w:firstLine="645"/>
        <w:jc w:val="left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 </w:t>
      </w:r>
    </w:p>
    <w:p w14:paraId="5CE7F068">
      <w:pPr>
        <w:widowControl/>
        <w:spacing w:line="560" w:lineRule="exact"/>
        <w:jc w:val="left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云南省曲靖市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  <w:t>中级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人民法院：</w:t>
      </w:r>
    </w:p>
    <w:p w14:paraId="4993DC8F">
      <w:pPr>
        <w:widowControl/>
        <w:spacing w:before="100" w:beforeAutospacing="1" w:after="100" w:afterAutospacing="1" w:line="560" w:lineRule="exact"/>
        <w:ind w:firstLine="645"/>
        <w:jc w:val="both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softHyphen/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softHyphen/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softHyphen/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softHyphen/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softHyphen/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softHyphen/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softHyphen/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已收悉你院通知的“关于邀请社会中介机构参加选任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  <w:t>云南大为福隆农资商贸有限公司强制清算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" w:eastAsia="zh-CN"/>
        </w:rPr>
        <w:t>案件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  <w:t>清算组的公告”内容。经查证，我单位符合规定的报名条件，且不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存在《中华人民共和国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  <w:t>企业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破产法》第二十四条及《最高人民法院关于审理企业破产案件指定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  <w:t>清算组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的规定》第九条、第二十三条、第二十四条规定的情形，不存在可能影响忠实履行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  <w:t>清算组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职责的利害关系，如违背以上陈述产生的一切损失，愿意承担全部责任。经研究，现确认参与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  <w:t>云南大为福隆农资商贸有限公司清算组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的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  <w:t>选任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报名工作。</w:t>
      </w:r>
    </w:p>
    <w:p w14:paraId="479C9A40">
      <w:pPr>
        <w:widowControl/>
        <w:spacing w:before="100" w:beforeAutospacing="1" w:after="100" w:afterAutospacing="1" w:line="560" w:lineRule="exact"/>
        <w:ind w:firstLine="645"/>
        <w:jc w:val="right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                       </w:t>
      </w:r>
    </w:p>
    <w:p w14:paraId="62795F74">
      <w:pPr>
        <w:widowControl/>
        <w:spacing w:before="100" w:beforeAutospacing="1" w:after="100" w:afterAutospacing="1" w:line="560" w:lineRule="exact"/>
        <w:ind w:firstLine="645"/>
        <w:jc w:val="right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  <w:t>（中介机构印章）</w:t>
      </w:r>
    </w:p>
    <w:p w14:paraId="01962B4D">
      <w:pPr>
        <w:widowControl/>
        <w:spacing w:before="100" w:beforeAutospacing="1" w:after="100" w:afterAutospacing="1" w:line="560" w:lineRule="exact"/>
        <w:ind w:firstLine="645"/>
        <w:jc w:val="right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                              年   月  日</w:t>
      </w:r>
    </w:p>
    <w:p w14:paraId="34BB82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1" w:after="100" w:afterAutospacing="1" w:line="555" w:lineRule="atLeast"/>
        <w:ind w:left="0" w:right="0"/>
        <w:jc w:val="left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</w:p>
    <w:p w14:paraId="50CC1A3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F5634"/>
    <w:rsid w:val="07D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b/>
      <w:snapToGrid w:val="0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2025-01-06T08:06:00Z</dcterms:created>
  <dc:creator>蒋应娟</dc:creator>
  <cp:lastModifiedBy>蒋应娟</cp:lastModifiedBy>
  <dcterms:modified xsi:type="dcterms:W3CDTF">2025-01-06T08:07:24Z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5D53A9E1422347AE8E64B2302BD1BCA2_11</vt:lpwstr>
  </property>
</Properties>
</file>