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1C" w:rsidRDefault="00A4401C" w:rsidP="00A4401C">
      <w:pPr>
        <w:spacing w:after="312"/>
        <w:ind w:firstLine="88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成都市中级人民法院公开招聘聘用制审判辅助人员职位情况表</w:t>
      </w:r>
      <w:r>
        <w:rPr>
          <w:rFonts w:ascii="Times New Roman" w:eastAsia="方正小标宋简体" w:hAnsi="Times New Roman"/>
          <w:kern w:val="0"/>
          <w:sz w:val="44"/>
          <w:szCs w:val="44"/>
        </w:rPr>
        <w:br/>
      </w:r>
      <w:r>
        <w:rPr>
          <w:rFonts w:ascii="Times New Roman" w:eastAsia="方正小标宋简体" w:hAnsi="Times New Roman"/>
          <w:kern w:val="0"/>
          <w:sz w:val="32"/>
          <w:szCs w:val="32"/>
        </w:rPr>
        <w:t>（共计</w:t>
      </w:r>
      <w:r>
        <w:rPr>
          <w:rFonts w:ascii="Times New Roman" w:eastAsia="方正小标宋简体" w:hAnsi="Times New Roman" w:hint="eastAsia"/>
          <w:kern w:val="0"/>
          <w:sz w:val="32"/>
          <w:szCs w:val="32"/>
        </w:rPr>
        <w:t>72</w:t>
      </w:r>
      <w:r>
        <w:rPr>
          <w:rFonts w:ascii="Times New Roman" w:eastAsia="方正小标宋简体" w:hAnsi="Times New Roman"/>
          <w:kern w:val="0"/>
          <w:sz w:val="32"/>
          <w:szCs w:val="32"/>
        </w:rPr>
        <w:t>名）</w:t>
      </w:r>
    </w:p>
    <w:tbl>
      <w:tblPr>
        <w:tblW w:w="0" w:type="auto"/>
        <w:jc w:val="center"/>
        <w:tblLayout w:type="fixed"/>
        <w:tblLook w:val="0000"/>
      </w:tblPr>
      <w:tblGrid>
        <w:gridCol w:w="2125"/>
        <w:gridCol w:w="1200"/>
        <w:gridCol w:w="1200"/>
        <w:gridCol w:w="2648"/>
        <w:gridCol w:w="960"/>
        <w:gridCol w:w="3067"/>
        <w:gridCol w:w="3490"/>
      </w:tblGrid>
      <w:tr w:rsidR="00A4401C" w:rsidTr="00A85DA0">
        <w:trPr>
          <w:trHeight w:val="490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职位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</w:p>
          <w:p w:rsidR="00A4401C" w:rsidRDefault="00A4401C" w:rsidP="00A85DA0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招聘计划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职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位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要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求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A4401C" w:rsidTr="00A85DA0">
        <w:trPr>
          <w:trHeight w:val="523"/>
          <w:jc w:val="center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01C" w:rsidRDefault="00A4401C" w:rsidP="00A85DA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工作经历及职业资格要求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A4401C" w:rsidTr="00A85DA0">
        <w:trPr>
          <w:trHeight w:hRule="exact" w:val="167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审判事务岗（一）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9A1EC5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="00A4401C">
              <w:rPr>
                <w:rFonts w:ascii="Times New Roman" w:hAnsi="Times New Roman" w:hint="eastAsia"/>
                <w:kern w:val="0"/>
                <w:sz w:val="22"/>
                <w:szCs w:val="22"/>
              </w:rPr>
              <w:t>0101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大学专科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法律类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熟练掌握计算机操作技能，具有较强的文字录入水平</w:t>
            </w:r>
          </w:p>
        </w:tc>
      </w:tr>
      <w:tr w:rsidR="00A4401C" w:rsidTr="00A85DA0">
        <w:trPr>
          <w:trHeight w:hRule="exact" w:val="181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审判事务岗（二）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9A1EC5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="00A4401C">
              <w:rPr>
                <w:rFonts w:ascii="Times New Roman" w:hAnsi="Times New Roman" w:hint="eastAsia"/>
                <w:kern w:val="0"/>
                <w:sz w:val="22"/>
                <w:szCs w:val="22"/>
              </w:rPr>
              <w:t>0102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大学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本科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学士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法律类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取得《法律职业资格证书》或具有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年以上法律工作经历</w:t>
            </w:r>
          </w:p>
        </w:tc>
        <w:tc>
          <w:tcPr>
            <w:tcW w:w="34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法律工作经历以单位出具的证明、劳动合同或社保证明等之一为佐证即可。</w:t>
            </w:r>
          </w:p>
          <w:p w:rsidR="00A4401C" w:rsidRDefault="00A4401C" w:rsidP="00A85DA0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熟练掌握计算机操作技能，具有较强的文字录入水平。</w:t>
            </w:r>
          </w:p>
          <w:p w:rsidR="00A4401C" w:rsidRDefault="00A4401C" w:rsidP="00A85DA0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具有较强的团队协作精神。</w:t>
            </w:r>
          </w:p>
        </w:tc>
      </w:tr>
      <w:tr w:rsidR="00A4401C" w:rsidTr="00A4401C">
        <w:trPr>
          <w:trHeight w:hRule="exact" w:val="1536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综合事务岗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9A1EC5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="00A4401C">
              <w:rPr>
                <w:rFonts w:ascii="Times New Roman" w:hAnsi="Times New Roman" w:hint="eastAsia"/>
                <w:kern w:val="0"/>
                <w:sz w:val="22"/>
                <w:szCs w:val="22"/>
              </w:rPr>
              <w:t>0103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大学专科及以上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ind w:left="330" w:hangingChars="150" w:hanging="33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1C" w:rsidRDefault="00A4401C" w:rsidP="00A85DA0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具有较强的文字写作能力和组织协调能力</w:t>
            </w:r>
          </w:p>
        </w:tc>
      </w:tr>
    </w:tbl>
    <w:p w:rsidR="00A4401C" w:rsidRDefault="00A4401C" w:rsidP="00A4401C">
      <w:pPr>
        <w:spacing w:after="312"/>
        <w:rPr>
          <w:rFonts w:ascii="Times New Roman" w:hAnsi="Times New Roman"/>
        </w:rPr>
      </w:pPr>
    </w:p>
    <w:sectPr w:rsidR="00A4401C" w:rsidSect="00A71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58" w:rsidRDefault="00185758" w:rsidP="009A1EC5">
      <w:r>
        <w:separator/>
      </w:r>
    </w:p>
  </w:endnote>
  <w:endnote w:type="continuationSeparator" w:id="1">
    <w:p w:rsidR="00185758" w:rsidRDefault="00185758" w:rsidP="009A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C5" w:rsidRDefault="009A1E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C5" w:rsidRDefault="009A1EC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C5" w:rsidRDefault="009A1E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58" w:rsidRDefault="00185758" w:rsidP="009A1EC5">
      <w:r>
        <w:separator/>
      </w:r>
    </w:p>
  </w:footnote>
  <w:footnote w:type="continuationSeparator" w:id="1">
    <w:p w:rsidR="00185758" w:rsidRDefault="00185758" w:rsidP="009A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C5" w:rsidRDefault="009A1E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C5" w:rsidRDefault="009A1E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C5" w:rsidRDefault="009A1E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A3D34"/>
    <w:multiLevelType w:val="singleLevel"/>
    <w:tmpl w:val="5ABA3D3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01C"/>
    <w:rsid w:val="00185758"/>
    <w:rsid w:val="002B5893"/>
    <w:rsid w:val="009A1EC5"/>
    <w:rsid w:val="00A4401C"/>
    <w:rsid w:val="00A715BA"/>
    <w:rsid w:val="00B967A0"/>
    <w:rsid w:val="00C86EB1"/>
    <w:rsid w:val="00E1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1C"/>
    <w:pPr>
      <w:widowControl w:val="0"/>
      <w:spacing w:afterLines="0"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E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E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ruyu</dc:creator>
  <cp:lastModifiedBy>ruyu</cp:lastModifiedBy>
  <cp:revision>2</cp:revision>
  <dcterms:created xsi:type="dcterms:W3CDTF">2018-04-19T07:04:00Z</dcterms:created>
  <dcterms:modified xsi:type="dcterms:W3CDTF">2018-04-19T07:28:00Z</dcterms:modified>
</cp:coreProperties>
</file>