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5E" w:rsidRDefault="0037145E" w:rsidP="0037145E">
      <w:pPr>
        <w:spacing w:line="360" w:lineRule="auto"/>
        <w:jc w:val="center"/>
        <w:rPr>
          <w:rFonts w:ascii="黑体" w:eastAsia="黑体" w:hAnsi="黑体"/>
          <w:sz w:val="44"/>
          <w:szCs w:val="44"/>
        </w:rPr>
      </w:pPr>
      <w:r>
        <w:rPr>
          <w:rFonts w:ascii="黑体" w:eastAsia="黑体" w:hAnsi="黑体" w:hint="eastAsia"/>
          <w:sz w:val="44"/>
          <w:szCs w:val="44"/>
        </w:rPr>
        <w:t>天津市河西区人民法院</w:t>
      </w:r>
    </w:p>
    <w:p w:rsidR="0037145E" w:rsidRDefault="0037145E" w:rsidP="0037145E">
      <w:pPr>
        <w:spacing w:line="360" w:lineRule="auto"/>
        <w:jc w:val="center"/>
        <w:rPr>
          <w:rFonts w:ascii="黑体" w:eastAsia="黑体" w:hAnsi="黑体"/>
          <w:sz w:val="44"/>
          <w:szCs w:val="44"/>
        </w:rPr>
      </w:pPr>
      <w:r>
        <w:rPr>
          <w:rFonts w:ascii="黑体" w:eastAsia="黑体" w:hAnsi="黑体" w:hint="eastAsia"/>
          <w:sz w:val="44"/>
          <w:szCs w:val="44"/>
        </w:rPr>
        <w:t>行政审判年度报告（201</w:t>
      </w:r>
      <w:r w:rsidR="00C01F6F">
        <w:rPr>
          <w:rFonts w:ascii="黑体" w:eastAsia="黑体" w:hAnsi="黑体" w:hint="eastAsia"/>
          <w:sz w:val="44"/>
          <w:szCs w:val="44"/>
        </w:rPr>
        <w:t>7</w:t>
      </w:r>
      <w:r>
        <w:rPr>
          <w:rFonts w:ascii="黑体" w:eastAsia="黑体" w:hAnsi="黑体" w:hint="eastAsia"/>
          <w:sz w:val="44"/>
          <w:szCs w:val="44"/>
        </w:rPr>
        <w:t>）</w:t>
      </w:r>
    </w:p>
    <w:p w:rsidR="0037145E" w:rsidRDefault="0037145E" w:rsidP="00F821DA">
      <w:pPr>
        <w:spacing w:line="240" w:lineRule="auto"/>
        <w:jc w:val="left"/>
        <w:rPr>
          <w:rFonts w:ascii="仿宋_GB2312" w:eastAsia="仿宋_GB2312" w:hAnsi="黑体"/>
          <w:sz w:val="32"/>
          <w:szCs w:val="32"/>
        </w:rPr>
      </w:pPr>
    </w:p>
    <w:p w:rsidR="002E4F74" w:rsidRDefault="002E4F74" w:rsidP="00F821DA">
      <w:pPr>
        <w:spacing w:line="240" w:lineRule="auto"/>
        <w:ind w:firstLine="629"/>
        <w:rPr>
          <w:rFonts w:ascii="仿宋_GB2312" w:eastAsia="仿宋_GB2312" w:hAnsi="黑体"/>
          <w:sz w:val="32"/>
          <w:szCs w:val="32"/>
        </w:rPr>
      </w:pPr>
      <w:r>
        <w:rPr>
          <w:rFonts w:ascii="仿宋_GB2312" w:eastAsia="仿宋_GB2312" w:hint="eastAsia"/>
          <w:sz w:val="32"/>
          <w:szCs w:val="32"/>
        </w:rPr>
        <w:t>2017年度是近几年来河西法院行政庭审判任务最重但审判力量最小的一年。行政庭高举习近平新时代中国特色社会主义思想伟大旗帜，全面贯彻党的十八大和十九大精神，</w:t>
      </w:r>
      <w:r w:rsidR="00AE2259">
        <w:rPr>
          <w:rFonts w:ascii="仿宋_GB2312" w:eastAsia="仿宋_GB2312" w:hint="eastAsia"/>
          <w:sz w:val="32"/>
          <w:szCs w:val="32"/>
        </w:rPr>
        <w:t>在区委的坚强领导下和区人大及其常委会有力监督下，忠实履行宪法法律赋予的职责，紧紧围绕“努力让人民群众在每一个司法案件中</w:t>
      </w:r>
      <w:r>
        <w:rPr>
          <w:rFonts w:ascii="仿宋_GB2312" w:eastAsia="仿宋_GB2312" w:hint="eastAsia"/>
          <w:sz w:val="32"/>
          <w:szCs w:val="32"/>
        </w:rPr>
        <w:t>感受到公平正义”</w:t>
      </w:r>
      <w:r w:rsidR="00AE2259">
        <w:rPr>
          <w:rFonts w:ascii="仿宋_GB2312" w:eastAsia="仿宋_GB2312" w:hint="eastAsia"/>
          <w:sz w:val="32"/>
          <w:szCs w:val="32"/>
        </w:rPr>
        <w:t>工作</w:t>
      </w:r>
      <w:r>
        <w:rPr>
          <w:rFonts w:ascii="仿宋_GB2312" w:eastAsia="仿宋_GB2312" w:hint="eastAsia"/>
          <w:sz w:val="32"/>
          <w:szCs w:val="32"/>
        </w:rPr>
        <w:t>目标，</w:t>
      </w:r>
      <w:r w:rsidR="00AE2259">
        <w:rPr>
          <w:rFonts w:ascii="仿宋_GB2312" w:eastAsia="仿宋_GB2312" w:hint="eastAsia"/>
          <w:sz w:val="32"/>
          <w:szCs w:val="32"/>
        </w:rPr>
        <w:t>坚持司法为民、公正司法，</w:t>
      </w:r>
      <w:r>
        <w:rPr>
          <w:rFonts w:ascii="仿宋_GB2312" w:eastAsia="仿宋_GB2312" w:hint="eastAsia"/>
          <w:sz w:val="32"/>
          <w:szCs w:val="32"/>
        </w:rPr>
        <w:t>以3名员额法官、2名法官助理、2名书记员的最小编制，全庭上下拧成一股绳，全力完成好区委</w:t>
      </w:r>
      <w:r w:rsidRPr="00BD530E">
        <w:rPr>
          <w:rFonts w:ascii="仿宋_GB2312" w:eastAsia="仿宋_GB2312" w:hint="eastAsia"/>
          <w:sz w:val="32"/>
          <w:szCs w:val="32"/>
        </w:rPr>
        <w:t>“迎全运百日会战”</w:t>
      </w:r>
      <w:r>
        <w:rPr>
          <w:rFonts w:ascii="仿宋_GB2312" w:eastAsia="仿宋_GB2312" w:hint="eastAsia"/>
          <w:sz w:val="32"/>
          <w:szCs w:val="32"/>
        </w:rPr>
        <w:t>小二楼拆迁行政审查任务，全面提升行政诉讼审判绩效，</w:t>
      </w:r>
      <w:r w:rsidR="000F71A3">
        <w:rPr>
          <w:rFonts w:ascii="仿宋_GB2312" w:eastAsia="仿宋_GB2312" w:hint="eastAsia"/>
          <w:sz w:val="32"/>
          <w:szCs w:val="32"/>
        </w:rPr>
        <w:t>努力做好依法行政法治培训，全面践行院庭长办案，</w:t>
      </w:r>
      <w:r>
        <w:rPr>
          <w:rFonts w:ascii="仿宋_GB2312" w:eastAsia="仿宋_GB2312" w:hint="eastAsia"/>
          <w:sz w:val="32"/>
          <w:szCs w:val="32"/>
        </w:rPr>
        <w:t>大力加强司法救助工作，积极做好国家赔偿应诉工作，</w:t>
      </w:r>
      <w:r w:rsidR="000F71A3">
        <w:rPr>
          <w:rFonts w:ascii="仿宋_GB2312" w:eastAsia="仿宋_GB2312" w:hint="eastAsia"/>
          <w:sz w:val="32"/>
          <w:szCs w:val="32"/>
        </w:rPr>
        <w:t>学习适应民事审判工作，在</w:t>
      </w:r>
      <w:r>
        <w:rPr>
          <w:rFonts w:ascii="仿宋_GB2312" w:eastAsia="仿宋_GB2312" w:hint="eastAsia"/>
          <w:sz w:val="32"/>
          <w:szCs w:val="32"/>
        </w:rPr>
        <w:t>多方面工作均取得较好成绩</w:t>
      </w:r>
      <w:r w:rsidR="00A67F9F">
        <w:rPr>
          <w:rFonts w:ascii="仿宋_GB2312" w:eastAsia="仿宋_GB2312" w:hint="eastAsia"/>
          <w:sz w:val="32"/>
          <w:szCs w:val="32"/>
        </w:rPr>
        <w:t>，荣获天津市法院系统2017年度集体三等功</w:t>
      </w:r>
      <w:r>
        <w:rPr>
          <w:rFonts w:ascii="仿宋_GB2312" w:eastAsia="仿宋_GB2312" w:hint="eastAsia"/>
          <w:sz w:val="32"/>
          <w:szCs w:val="32"/>
        </w:rPr>
        <w:t>。</w:t>
      </w:r>
    </w:p>
    <w:p w:rsidR="0037145E" w:rsidRDefault="0037145E"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从2005年起，</w:t>
      </w:r>
      <w:r w:rsidR="00FA55A7">
        <w:rPr>
          <w:rFonts w:ascii="仿宋_GB2312" w:eastAsia="仿宋_GB2312" w:hAnsi="黑体" w:hint="eastAsia"/>
          <w:sz w:val="32"/>
          <w:szCs w:val="32"/>
        </w:rPr>
        <w:t>河西法院</w:t>
      </w:r>
      <w:r>
        <w:rPr>
          <w:rFonts w:ascii="仿宋_GB2312" w:eastAsia="仿宋_GB2312" w:hAnsi="黑体" w:hint="eastAsia"/>
          <w:sz w:val="32"/>
          <w:szCs w:val="32"/>
        </w:rPr>
        <w:t>行政庭已经连续1</w:t>
      </w:r>
      <w:r w:rsidR="002E4F74">
        <w:rPr>
          <w:rFonts w:ascii="仿宋_GB2312" w:eastAsia="仿宋_GB2312" w:hAnsi="黑体" w:hint="eastAsia"/>
          <w:sz w:val="32"/>
          <w:szCs w:val="32"/>
        </w:rPr>
        <w:t>3</w:t>
      </w:r>
      <w:r>
        <w:rPr>
          <w:rFonts w:ascii="仿宋_GB2312" w:eastAsia="仿宋_GB2312" w:hAnsi="黑体" w:hint="eastAsia"/>
          <w:sz w:val="32"/>
          <w:szCs w:val="32"/>
        </w:rPr>
        <w:t>年编写《</w:t>
      </w:r>
      <w:r w:rsidR="00A55A8C">
        <w:rPr>
          <w:rFonts w:ascii="仿宋_GB2312" w:eastAsia="仿宋_GB2312" w:hAnsi="黑体" w:hint="eastAsia"/>
          <w:sz w:val="32"/>
          <w:szCs w:val="32"/>
        </w:rPr>
        <w:t>天津市河西区人民</w:t>
      </w:r>
      <w:r>
        <w:rPr>
          <w:rFonts w:ascii="仿宋_GB2312" w:eastAsia="仿宋_GB2312" w:hAnsi="黑体" w:hint="eastAsia"/>
          <w:sz w:val="32"/>
          <w:szCs w:val="32"/>
        </w:rPr>
        <w:t>法院行政审判年度报告》（即白皮书）</w:t>
      </w:r>
      <w:r w:rsidR="002E4F74">
        <w:rPr>
          <w:rFonts w:ascii="仿宋_GB2312" w:eastAsia="仿宋_GB2312" w:hAnsi="黑体" w:hint="eastAsia"/>
          <w:sz w:val="32"/>
          <w:szCs w:val="32"/>
        </w:rPr>
        <w:t>。多年来，河西法院行政庭</w:t>
      </w:r>
      <w:r>
        <w:rPr>
          <w:rFonts w:ascii="仿宋_GB2312" w:eastAsia="仿宋_GB2312" w:hAnsi="黑体" w:hint="eastAsia"/>
          <w:sz w:val="32"/>
          <w:szCs w:val="32"/>
        </w:rPr>
        <w:t>在</w:t>
      </w:r>
      <w:r w:rsidR="002E4F74">
        <w:rPr>
          <w:rFonts w:ascii="仿宋_GB2312" w:eastAsia="仿宋_GB2312" w:hAnsi="黑体" w:hint="eastAsia"/>
          <w:sz w:val="32"/>
          <w:szCs w:val="32"/>
        </w:rPr>
        <w:t>及时总结过往审判实务</w:t>
      </w:r>
      <w:r w:rsidR="00ED163D">
        <w:rPr>
          <w:rFonts w:ascii="仿宋_GB2312" w:eastAsia="仿宋_GB2312" w:hAnsi="黑体" w:hint="eastAsia"/>
          <w:sz w:val="32"/>
          <w:szCs w:val="32"/>
        </w:rPr>
        <w:t>经验</w:t>
      </w:r>
      <w:r>
        <w:rPr>
          <w:rFonts w:ascii="仿宋_GB2312" w:eastAsia="仿宋_GB2312" w:hAnsi="黑体" w:hint="eastAsia"/>
          <w:sz w:val="32"/>
          <w:szCs w:val="32"/>
        </w:rPr>
        <w:t>的基础上，</w:t>
      </w:r>
      <w:r w:rsidR="009E33D6">
        <w:rPr>
          <w:rFonts w:ascii="仿宋_GB2312" w:eastAsia="仿宋_GB2312" w:hAnsi="黑体" w:hint="eastAsia"/>
          <w:sz w:val="32"/>
          <w:szCs w:val="32"/>
        </w:rPr>
        <w:t>基于当年度行政机关应诉和执法中的最新情况，有针对性的提出相关可行性建议，</w:t>
      </w:r>
      <w:r w:rsidR="00D02608">
        <w:rPr>
          <w:rFonts w:ascii="仿宋_GB2312" w:eastAsia="仿宋_GB2312" w:hAnsi="黑体" w:hint="eastAsia"/>
          <w:sz w:val="32"/>
          <w:szCs w:val="32"/>
        </w:rPr>
        <w:t>促进</w:t>
      </w:r>
      <w:r w:rsidR="009E33D6">
        <w:rPr>
          <w:rFonts w:ascii="仿宋_GB2312" w:eastAsia="仿宋_GB2312" w:hAnsi="黑体" w:hint="eastAsia"/>
          <w:sz w:val="32"/>
          <w:szCs w:val="32"/>
        </w:rPr>
        <w:t>提升行政机关依法行政、积极履行法定职责的执法效果和社会效果。</w:t>
      </w:r>
    </w:p>
    <w:p w:rsidR="0037145E" w:rsidRDefault="0037145E" w:rsidP="00F821DA">
      <w:pPr>
        <w:spacing w:line="240" w:lineRule="auto"/>
        <w:ind w:firstLine="629"/>
        <w:jc w:val="left"/>
        <w:rPr>
          <w:rFonts w:ascii="黑体" w:eastAsia="黑体" w:hAnsi="黑体"/>
          <w:sz w:val="32"/>
          <w:szCs w:val="32"/>
        </w:rPr>
      </w:pPr>
      <w:r w:rsidRPr="000351AA">
        <w:rPr>
          <w:rFonts w:ascii="黑体" w:eastAsia="黑体" w:hAnsi="黑体" w:hint="eastAsia"/>
          <w:sz w:val="32"/>
          <w:szCs w:val="32"/>
        </w:rPr>
        <w:lastRenderedPageBreak/>
        <w:t>一、</w:t>
      </w:r>
      <w:r w:rsidR="00815BA5">
        <w:rPr>
          <w:rFonts w:ascii="黑体" w:eastAsia="黑体" w:hAnsi="黑体" w:hint="eastAsia"/>
          <w:sz w:val="32"/>
          <w:szCs w:val="32"/>
        </w:rPr>
        <w:t>201</w:t>
      </w:r>
      <w:r w:rsidR="00AE7A59">
        <w:rPr>
          <w:rFonts w:ascii="黑体" w:eastAsia="黑体" w:hAnsi="黑体" w:hint="eastAsia"/>
          <w:sz w:val="32"/>
          <w:szCs w:val="32"/>
        </w:rPr>
        <w:t>7</w:t>
      </w:r>
      <w:r w:rsidR="00815BA5">
        <w:rPr>
          <w:rFonts w:ascii="黑体" w:eastAsia="黑体" w:hAnsi="黑体" w:hint="eastAsia"/>
          <w:sz w:val="32"/>
          <w:szCs w:val="32"/>
        </w:rPr>
        <w:t>年案件</w:t>
      </w:r>
      <w:r w:rsidR="00173B50">
        <w:rPr>
          <w:rFonts w:ascii="黑体" w:eastAsia="黑体" w:hAnsi="黑体" w:hint="eastAsia"/>
          <w:sz w:val="32"/>
          <w:szCs w:val="32"/>
        </w:rPr>
        <w:t>审理</w:t>
      </w:r>
      <w:r w:rsidR="00815BA5">
        <w:rPr>
          <w:rFonts w:ascii="黑体" w:eastAsia="黑体" w:hAnsi="黑体" w:hint="eastAsia"/>
          <w:sz w:val="32"/>
          <w:szCs w:val="32"/>
        </w:rPr>
        <w:t>情况</w:t>
      </w:r>
    </w:p>
    <w:p w:rsidR="00691C0A" w:rsidRDefault="00173B50" w:rsidP="00A36C61">
      <w:pPr>
        <w:spacing w:line="240" w:lineRule="auto"/>
        <w:ind w:firstLineChars="200" w:firstLine="640"/>
        <w:jc w:val="left"/>
        <w:rPr>
          <w:rFonts w:ascii="仿宋_GB2312" w:eastAsia="仿宋_GB2312"/>
          <w:sz w:val="32"/>
          <w:szCs w:val="32"/>
        </w:rPr>
      </w:pPr>
      <w:r w:rsidRPr="00173B50">
        <w:rPr>
          <w:rFonts w:ascii="仿宋_GB2312" w:eastAsia="仿宋_GB2312" w:hAnsi="黑体" w:hint="eastAsia"/>
          <w:sz w:val="32"/>
          <w:szCs w:val="32"/>
        </w:rPr>
        <w:t>2017年</w:t>
      </w:r>
      <w:r>
        <w:rPr>
          <w:rFonts w:ascii="仿宋_GB2312" w:eastAsia="仿宋_GB2312" w:hAnsi="黑体" w:hint="eastAsia"/>
          <w:sz w:val="32"/>
          <w:szCs w:val="32"/>
        </w:rPr>
        <w:t>，行政庭共审理各类案件</w:t>
      </w:r>
      <w:r>
        <w:rPr>
          <w:rFonts w:ascii="仿宋_GB2312" w:eastAsia="仿宋_GB2312" w:hint="eastAsia"/>
          <w:sz w:val="32"/>
          <w:szCs w:val="32"/>
        </w:rPr>
        <w:t>66</w:t>
      </w:r>
      <w:r w:rsidR="00ED163D">
        <w:rPr>
          <w:rFonts w:ascii="仿宋_GB2312" w:eastAsia="仿宋_GB2312" w:hint="eastAsia"/>
          <w:sz w:val="32"/>
          <w:szCs w:val="32"/>
        </w:rPr>
        <w:t>7</w:t>
      </w:r>
      <w:r>
        <w:rPr>
          <w:rFonts w:ascii="仿宋_GB2312" w:eastAsia="仿宋_GB2312" w:hint="eastAsia"/>
          <w:sz w:val="32"/>
          <w:szCs w:val="32"/>
        </w:rPr>
        <w:t>件，审结607件</w:t>
      </w:r>
      <w:r w:rsidR="0093104A">
        <w:rPr>
          <w:rFonts w:ascii="仿宋_GB2312" w:eastAsia="仿宋_GB2312" w:hint="eastAsia"/>
          <w:sz w:val="32"/>
          <w:szCs w:val="32"/>
        </w:rPr>
        <w:t>，</w:t>
      </w:r>
      <w:r>
        <w:rPr>
          <w:rFonts w:ascii="仿宋_GB2312" w:eastAsia="仿宋_GB2312" w:hint="eastAsia"/>
          <w:sz w:val="32"/>
          <w:szCs w:val="32"/>
        </w:rPr>
        <w:t>其中，行政案件</w:t>
      </w:r>
      <w:r w:rsidRPr="00173B50">
        <w:rPr>
          <w:rFonts w:ascii="仿宋_GB2312" w:eastAsia="仿宋_GB2312" w:hint="eastAsia"/>
          <w:sz w:val="32"/>
          <w:szCs w:val="32"/>
        </w:rPr>
        <w:t>有</w:t>
      </w:r>
      <w:r w:rsidR="00DD5479">
        <w:rPr>
          <w:rFonts w:ascii="仿宋_GB2312" w:eastAsia="仿宋_GB2312" w:hint="eastAsia"/>
          <w:sz w:val="32"/>
          <w:szCs w:val="32"/>
        </w:rPr>
        <w:t>558</w:t>
      </w:r>
      <w:r w:rsidRPr="00173B50">
        <w:rPr>
          <w:rFonts w:ascii="仿宋_GB2312" w:eastAsia="仿宋_GB2312" w:hint="eastAsia"/>
          <w:sz w:val="32"/>
          <w:szCs w:val="32"/>
        </w:rPr>
        <w:t>件</w:t>
      </w:r>
      <w:r>
        <w:rPr>
          <w:rFonts w:ascii="仿宋_GB2312" w:eastAsia="仿宋_GB2312" w:hint="eastAsia"/>
          <w:sz w:val="32"/>
          <w:szCs w:val="32"/>
        </w:rPr>
        <w:t>、民事案件92件、司法救助案件17件。</w:t>
      </w:r>
      <w:r w:rsidR="00A36C61">
        <w:rPr>
          <w:rFonts w:ascii="仿宋_GB2312" w:eastAsia="仿宋_GB2312" w:hint="eastAsia"/>
          <w:sz w:val="32"/>
          <w:szCs w:val="32"/>
        </w:rPr>
        <w:t>在这66</w:t>
      </w:r>
      <w:r w:rsidR="00ED163D">
        <w:rPr>
          <w:rFonts w:ascii="仿宋_GB2312" w:eastAsia="仿宋_GB2312" w:hint="eastAsia"/>
          <w:sz w:val="32"/>
          <w:szCs w:val="32"/>
        </w:rPr>
        <w:t>7</w:t>
      </w:r>
      <w:r w:rsidR="00A36C61">
        <w:rPr>
          <w:rFonts w:ascii="仿宋_GB2312" w:eastAsia="仿宋_GB2312" w:hint="eastAsia"/>
          <w:sz w:val="32"/>
          <w:szCs w:val="32"/>
        </w:rPr>
        <w:t>件案件中，除43件民事案件适用简易程序审理外，剩余62</w:t>
      </w:r>
      <w:r w:rsidR="00ED163D">
        <w:rPr>
          <w:rFonts w:ascii="仿宋_GB2312" w:eastAsia="仿宋_GB2312" w:hint="eastAsia"/>
          <w:sz w:val="32"/>
          <w:szCs w:val="32"/>
        </w:rPr>
        <w:t>4</w:t>
      </w:r>
      <w:r w:rsidR="00A36C61">
        <w:rPr>
          <w:rFonts w:ascii="仿宋_GB2312" w:eastAsia="仿宋_GB2312" w:hint="eastAsia"/>
          <w:sz w:val="32"/>
          <w:szCs w:val="32"/>
        </w:rPr>
        <w:t>件均适用普通程序，3名员额法官承办及参与合议案件数合计1634件。</w:t>
      </w:r>
      <w:r w:rsidR="00691C0A">
        <w:rPr>
          <w:rFonts w:ascii="仿宋_GB2312" w:eastAsia="仿宋_GB2312" w:hint="eastAsia"/>
          <w:sz w:val="32"/>
          <w:szCs w:val="32"/>
        </w:rPr>
        <w:t>各类案件所占比例如图1所示。</w:t>
      </w:r>
    </w:p>
    <w:p w:rsidR="00C10C5A" w:rsidRPr="00691C0A" w:rsidRDefault="00F821DA" w:rsidP="00F821DA">
      <w:pPr>
        <w:spacing w:line="240" w:lineRule="auto"/>
        <w:jc w:val="center"/>
        <w:rPr>
          <w:rFonts w:ascii="仿宋_GB2312" w:eastAsia="仿宋_GB2312"/>
          <w:sz w:val="32"/>
          <w:szCs w:val="32"/>
        </w:rPr>
      </w:pPr>
      <w:r>
        <w:rPr>
          <w:rFonts w:ascii="仿宋_GB2312" w:eastAsia="仿宋_GB2312"/>
          <w:noProof/>
          <w:sz w:val="32"/>
          <w:szCs w:val="32"/>
        </w:rPr>
        <w:drawing>
          <wp:inline distT="0" distB="0" distL="0" distR="0">
            <wp:extent cx="5278120" cy="3079115"/>
            <wp:effectExtent l="19050" t="0" r="17780" b="698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821DA" w:rsidRDefault="00F821DA" w:rsidP="00F821DA">
      <w:pPr>
        <w:spacing w:line="240" w:lineRule="auto"/>
        <w:jc w:val="center"/>
        <w:rPr>
          <w:rFonts w:ascii="仿宋_GB2312" w:eastAsia="仿宋_GB2312"/>
          <w:sz w:val="32"/>
          <w:szCs w:val="32"/>
        </w:rPr>
      </w:pPr>
      <w:r w:rsidRPr="00F821DA">
        <w:rPr>
          <w:rFonts w:ascii="仿宋_GB2312" w:eastAsia="仿宋_GB2312" w:hint="eastAsia"/>
          <w:sz w:val="32"/>
          <w:szCs w:val="32"/>
        </w:rPr>
        <w:t>图1</w:t>
      </w:r>
      <w:r w:rsidR="00E6205A">
        <w:rPr>
          <w:rFonts w:ascii="仿宋_GB2312" w:eastAsia="仿宋_GB2312" w:hAnsi="黑体" w:hint="eastAsia"/>
          <w:sz w:val="32"/>
          <w:szCs w:val="32"/>
        </w:rPr>
        <w:t>:</w:t>
      </w:r>
      <w:r w:rsidRPr="00F821DA">
        <w:rPr>
          <w:rFonts w:ascii="仿宋_GB2312" w:eastAsia="仿宋_GB2312" w:hint="eastAsia"/>
          <w:sz w:val="32"/>
          <w:szCs w:val="32"/>
        </w:rPr>
        <w:t>案件数量分布图</w:t>
      </w:r>
    </w:p>
    <w:p w:rsidR="00A36C61" w:rsidRDefault="00A36C61" w:rsidP="00A36C61">
      <w:pPr>
        <w:spacing w:line="240" w:lineRule="auto"/>
        <w:rPr>
          <w:rFonts w:ascii="仿宋_GB2312" w:eastAsia="仿宋_GB2312"/>
          <w:sz w:val="32"/>
          <w:szCs w:val="32"/>
        </w:rPr>
      </w:pPr>
      <w:r>
        <w:rPr>
          <w:rFonts w:ascii="仿宋_GB2312" w:eastAsia="仿宋_GB2312" w:hint="eastAsia"/>
          <w:sz w:val="32"/>
          <w:szCs w:val="32"/>
        </w:rPr>
        <w:t xml:space="preserve">    在审理工作之外，行政庭还肩负以本院为被请求人的国家赔偿案件的答辩和应诉工作。2017年度，行政庭出庭应诉国家赔偿案件1件。</w:t>
      </w:r>
    </w:p>
    <w:p w:rsidR="0037145E" w:rsidRPr="00CC5F25" w:rsidRDefault="0037145E" w:rsidP="00F821DA">
      <w:pPr>
        <w:spacing w:line="240" w:lineRule="auto"/>
        <w:ind w:firstLineChars="200" w:firstLine="643"/>
        <w:rPr>
          <w:rFonts w:ascii="仿宋_GB2312" w:eastAsia="仿宋_GB2312"/>
          <w:b/>
          <w:sz w:val="32"/>
          <w:szCs w:val="32"/>
        </w:rPr>
      </w:pPr>
      <w:r w:rsidRPr="00CC5F25">
        <w:rPr>
          <w:rFonts w:ascii="仿宋_GB2312" w:eastAsia="仿宋_GB2312" w:hint="eastAsia"/>
          <w:b/>
          <w:sz w:val="32"/>
          <w:szCs w:val="32"/>
        </w:rPr>
        <w:t>（一）</w:t>
      </w:r>
      <w:r w:rsidR="00BB3C7F">
        <w:rPr>
          <w:rFonts w:ascii="仿宋_GB2312" w:eastAsia="仿宋_GB2312" w:hint="eastAsia"/>
          <w:b/>
          <w:sz w:val="32"/>
          <w:szCs w:val="32"/>
        </w:rPr>
        <w:t>行政案件</w:t>
      </w:r>
      <w:r w:rsidR="0021370A">
        <w:rPr>
          <w:rFonts w:ascii="仿宋_GB2312" w:eastAsia="仿宋_GB2312" w:hint="eastAsia"/>
          <w:b/>
          <w:sz w:val="32"/>
          <w:szCs w:val="32"/>
        </w:rPr>
        <w:t>数量变化</w:t>
      </w:r>
      <w:r w:rsidR="00BB3C7F">
        <w:rPr>
          <w:rFonts w:ascii="仿宋_GB2312" w:eastAsia="仿宋_GB2312" w:hint="eastAsia"/>
          <w:b/>
          <w:sz w:val="32"/>
          <w:szCs w:val="32"/>
        </w:rPr>
        <w:t>情况</w:t>
      </w:r>
    </w:p>
    <w:p w:rsidR="00865969" w:rsidRDefault="00741504"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2017年</w:t>
      </w:r>
      <w:r w:rsidR="00865969">
        <w:rPr>
          <w:rFonts w:ascii="仿宋_GB2312" w:eastAsia="仿宋_GB2312" w:hAnsi="黑体" w:hint="eastAsia"/>
          <w:sz w:val="32"/>
          <w:szCs w:val="32"/>
        </w:rPr>
        <w:t>，</w:t>
      </w:r>
      <w:r>
        <w:rPr>
          <w:rFonts w:ascii="仿宋_GB2312" w:eastAsia="仿宋_GB2312" w:hAnsi="黑体" w:hint="eastAsia"/>
          <w:sz w:val="32"/>
          <w:szCs w:val="32"/>
        </w:rPr>
        <w:t>行政案件大幅增长</w:t>
      </w:r>
      <w:r w:rsidR="00865969">
        <w:rPr>
          <w:rFonts w:ascii="仿宋_GB2312" w:eastAsia="仿宋_GB2312" w:hAnsi="黑体" w:hint="eastAsia"/>
          <w:sz w:val="32"/>
          <w:szCs w:val="32"/>
        </w:rPr>
        <w:t>，</w:t>
      </w:r>
      <w:r w:rsidR="00ED163D">
        <w:rPr>
          <w:rFonts w:ascii="仿宋_GB2312" w:eastAsia="仿宋_GB2312" w:hAnsi="黑体" w:hint="eastAsia"/>
          <w:sz w:val="32"/>
          <w:szCs w:val="32"/>
        </w:rPr>
        <w:t>审理</w:t>
      </w:r>
      <w:r w:rsidR="00E21F4F">
        <w:rPr>
          <w:rFonts w:ascii="仿宋_GB2312" w:eastAsia="仿宋_GB2312" w:hAnsi="黑体" w:hint="eastAsia"/>
          <w:sz w:val="32"/>
          <w:szCs w:val="32"/>
        </w:rPr>
        <w:t>行政案件</w:t>
      </w:r>
      <w:r>
        <w:rPr>
          <w:rFonts w:ascii="仿宋_GB2312" w:eastAsia="仿宋_GB2312" w:hAnsi="黑体" w:hint="eastAsia"/>
          <w:sz w:val="32"/>
          <w:szCs w:val="32"/>
        </w:rPr>
        <w:t>总数达到558件</w:t>
      </w:r>
      <w:r w:rsidR="00E21F4F">
        <w:rPr>
          <w:rFonts w:ascii="仿宋_GB2312" w:eastAsia="仿宋_GB2312" w:hAnsi="黑体" w:hint="eastAsia"/>
          <w:sz w:val="32"/>
          <w:szCs w:val="32"/>
        </w:rPr>
        <w:t>，</w:t>
      </w:r>
      <w:r>
        <w:rPr>
          <w:rFonts w:ascii="仿宋_GB2312" w:eastAsia="仿宋_GB2312" w:hAnsi="黑体" w:hint="eastAsia"/>
          <w:sz w:val="32"/>
          <w:szCs w:val="32"/>
        </w:rPr>
        <w:t>比2016年的227件，上涨146%</w:t>
      </w:r>
      <w:r w:rsidR="00865969">
        <w:rPr>
          <w:rFonts w:ascii="仿宋_GB2312" w:eastAsia="仿宋_GB2312" w:hAnsi="黑体" w:hint="eastAsia"/>
          <w:sz w:val="32"/>
          <w:szCs w:val="32"/>
        </w:rPr>
        <w:t>。2017年行政案件共</w:t>
      </w:r>
      <w:r w:rsidR="00E21F4F">
        <w:rPr>
          <w:rFonts w:ascii="仿宋_GB2312" w:eastAsia="仿宋_GB2312" w:hAnsi="黑体" w:hint="eastAsia"/>
          <w:sz w:val="32"/>
          <w:szCs w:val="32"/>
        </w:rPr>
        <w:t>审</w:t>
      </w:r>
      <w:r w:rsidR="00E21F4F">
        <w:rPr>
          <w:rFonts w:ascii="仿宋_GB2312" w:eastAsia="仿宋_GB2312" w:hAnsi="黑体" w:hint="eastAsia"/>
          <w:sz w:val="32"/>
          <w:szCs w:val="32"/>
        </w:rPr>
        <w:lastRenderedPageBreak/>
        <w:t>结536件，</w:t>
      </w:r>
      <w:r w:rsidR="00865969">
        <w:rPr>
          <w:rFonts w:ascii="仿宋_GB2312" w:eastAsia="仿宋_GB2312" w:hAnsi="黑体" w:hint="eastAsia"/>
          <w:sz w:val="32"/>
          <w:szCs w:val="32"/>
        </w:rPr>
        <w:t>同比上涨140%；与之相反的是办案法官从5人减少为3人，相应的结案率有轻微下降，从98.2%下降为</w:t>
      </w:r>
      <w:r w:rsidR="00E21F4F">
        <w:rPr>
          <w:rFonts w:ascii="仿宋_GB2312" w:eastAsia="仿宋_GB2312" w:hAnsi="黑体" w:hint="eastAsia"/>
          <w:sz w:val="32"/>
          <w:szCs w:val="32"/>
        </w:rPr>
        <w:t>96.1%。</w:t>
      </w:r>
    </w:p>
    <w:p w:rsidR="006C0BBE" w:rsidRDefault="00865969"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2017年的558件行政案件中</w:t>
      </w:r>
      <w:r w:rsidR="001233E4">
        <w:rPr>
          <w:rFonts w:ascii="仿宋_GB2312" w:eastAsia="仿宋_GB2312" w:hAnsi="黑体" w:hint="eastAsia"/>
          <w:sz w:val="32"/>
          <w:szCs w:val="32"/>
        </w:rPr>
        <w:t>，</w:t>
      </w:r>
      <w:r w:rsidR="00E21F4F">
        <w:rPr>
          <w:rFonts w:ascii="仿宋_GB2312" w:eastAsia="仿宋_GB2312" w:hAnsi="黑体" w:hint="eastAsia"/>
          <w:sz w:val="32"/>
          <w:szCs w:val="32"/>
        </w:rPr>
        <w:t>行政诉讼</w:t>
      </w:r>
      <w:r w:rsidR="006C0BBE">
        <w:rPr>
          <w:rFonts w:ascii="仿宋_GB2312" w:eastAsia="仿宋_GB2312" w:hAnsi="黑体" w:hint="eastAsia"/>
          <w:sz w:val="32"/>
          <w:szCs w:val="32"/>
        </w:rPr>
        <w:t>案件</w:t>
      </w:r>
      <w:r w:rsidR="00E21F4F">
        <w:rPr>
          <w:rFonts w:ascii="仿宋_GB2312" w:eastAsia="仿宋_GB2312" w:hAnsi="黑体" w:hint="eastAsia"/>
          <w:sz w:val="32"/>
          <w:szCs w:val="32"/>
        </w:rPr>
        <w:t>165件</w:t>
      </w:r>
      <w:r w:rsidR="001233E4">
        <w:rPr>
          <w:rFonts w:ascii="仿宋_GB2312" w:eastAsia="仿宋_GB2312" w:hAnsi="黑体" w:hint="eastAsia"/>
          <w:sz w:val="32"/>
          <w:szCs w:val="32"/>
        </w:rPr>
        <w:t>（含</w:t>
      </w:r>
      <w:r w:rsidR="00E21F4F">
        <w:rPr>
          <w:rFonts w:ascii="仿宋_GB2312" w:eastAsia="仿宋_GB2312" w:hAnsi="黑体" w:hint="eastAsia"/>
          <w:sz w:val="32"/>
          <w:szCs w:val="32"/>
        </w:rPr>
        <w:t>旧存4件</w:t>
      </w:r>
      <w:r w:rsidR="001233E4">
        <w:rPr>
          <w:rFonts w:ascii="仿宋_GB2312" w:eastAsia="仿宋_GB2312" w:hAnsi="黑体" w:hint="eastAsia"/>
          <w:sz w:val="32"/>
          <w:szCs w:val="32"/>
        </w:rPr>
        <w:t>）</w:t>
      </w:r>
      <w:r w:rsidR="00E21F4F">
        <w:rPr>
          <w:rFonts w:ascii="仿宋_GB2312" w:eastAsia="仿宋_GB2312" w:hAnsi="黑体" w:hint="eastAsia"/>
          <w:sz w:val="32"/>
          <w:szCs w:val="32"/>
        </w:rPr>
        <w:t>，审结143件，结案率86.7%；行政非诉审查案件393件，全部审结，结案率100%。</w:t>
      </w:r>
      <w:r>
        <w:rPr>
          <w:rFonts w:ascii="仿宋_GB2312" w:eastAsia="仿宋_GB2312" w:hAnsi="黑体" w:hint="eastAsia"/>
          <w:sz w:val="32"/>
          <w:szCs w:val="32"/>
        </w:rPr>
        <w:t>上述</w:t>
      </w:r>
      <w:r w:rsidR="00741504">
        <w:rPr>
          <w:rFonts w:ascii="仿宋_GB2312" w:eastAsia="仿宋_GB2312" w:hAnsi="黑体" w:hint="eastAsia"/>
          <w:sz w:val="32"/>
          <w:szCs w:val="32"/>
        </w:rPr>
        <w:t>具体数据如图2所示。</w:t>
      </w:r>
    </w:p>
    <w:p w:rsidR="00741504" w:rsidRPr="00741504" w:rsidRDefault="00741504" w:rsidP="00741504">
      <w:pPr>
        <w:spacing w:line="240" w:lineRule="auto"/>
        <w:rPr>
          <w:rFonts w:ascii="仿宋_GB2312" w:eastAsia="仿宋_GB2312" w:hAnsi="黑体"/>
          <w:sz w:val="32"/>
          <w:szCs w:val="32"/>
        </w:rPr>
      </w:pPr>
      <w:r>
        <w:rPr>
          <w:rFonts w:ascii="仿宋_GB2312" w:eastAsia="仿宋_GB2312" w:hAnsi="黑体" w:hint="eastAsia"/>
          <w:noProof/>
          <w:sz w:val="32"/>
          <w:szCs w:val="32"/>
        </w:rPr>
        <w:drawing>
          <wp:inline distT="0" distB="0" distL="0" distR="0">
            <wp:extent cx="5278120" cy="3079115"/>
            <wp:effectExtent l="19050" t="0" r="17780" b="69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1504" w:rsidRDefault="00741504" w:rsidP="00741504">
      <w:pPr>
        <w:spacing w:line="240" w:lineRule="auto"/>
        <w:jc w:val="center"/>
        <w:rPr>
          <w:rFonts w:ascii="仿宋_GB2312" w:eastAsia="仿宋_GB2312" w:hAnsi="黑体"/>
          <w:sz w:val="32"/>
          <w:szCs w:val="32"/>
        </w:rPr>
      </w:pPr>
      <w:r>
        <w:rPr>
          <w:rFonts w:ascii="仿宋_GB2312" w:eastAsia="仿宋_GB2312" w:hAnsi="黑体" w:hint="eastAsia"/>
          <w:sz w:val="32"/>
          <w:szCs w:val="32"/>
        </w:rPr>
        <w:t>图2:</w:t>
      </w:r>
      <w:r w:rsidR="00D30177">
        <w:rPr>
          <w:rFonts w:ascii="仿宋_GB2312" w:eastAsia="仿宋_GB2312" w:hAnsi="黑体" w:hint="eastAsia"/>
          <w:sz w:val="32"/>
          <w:szCs w:val="32"/>
        </w:rPr>
        <w:t>行政案件数量</w:t>
      </w:r>
      <w:r w:rsidR="00A21AFD">
        <w:rPr>
          <w:rFonts w:ascii="仿宋_GB2312" w:eastAsia="仿宋_GB2312" w:hAnsi="黑体" w:hint="eastAsia"/>
          <w:sz w:val="32"/>
          <w:szCs w:val="32"/>
        </w:rPr>
        <w:t>同比变化</w:t>
      </w:r>
      <w:r w:rsidR="00D30177">
        <w:rPr>
          <w:rFonts w:ascii="仿宋_GB2312" w:eastAsia="仿宋_GB2312" w:hAnsi="黑体" w:hint="eastAsia"/>
          <w:sz w:val="32"/>
          <w:szCs w:val="32"/>
        </w:rPr>
        <w:t>图</w:t>
      </w:r>
    </w:p>
    <w:p w:rsidR="00741504" w:rsidRDefault="00C84236" w:rsidP="00741504">
      <w:pPr>
        <w:spacing w:line="240" w:lineRule="auto"/>
        <w:ind w:firstLine="629"/>
        <w:rPr>
          <w:rFonts w:ascii="仿宋_GB2312" w:eastAsia="仿宋_GB2312" w:hAnsi="黑体"/>
          <w:sz w:val="32"/>
          <w:szCs w:val="32"/>
        </w:rPr>
      </w:pPr>
      <w:r>
        <w:rPr>
          <w:rFonts w:ascii="仿宋_GB2312" w:eastAsia="仿宋_GB2312" w:hAnsi="黑体" w:hint="eastAsia"/>
          <w:sz w:val="32"/>
          <w:szCs w:val="32"/>
        </w:rPr>
        <w:t>从图2</w:t>
      </w:r>
      <w:r w:rsidR="004A5F27">
        <w:rPr>
          <w:rFonts w:ascii="仿宋_GB2312" w:eastAsia="仿宋_GB2312" w:hAnsi="黑体" w:hint="eastAsia"/>
          <w:sz w:val="32"/>
          <w:szCs w:val="32"/>
        </w:rPr>
        <w:t>及上述数据可以看出，2017年行政案件大幅增长，主要贡献值来源于行政非诉审查案件。</w:t>
      </w:r>
      <w:r w:rsidR="0021370A">
        <w:rPr>
          <w:rFonts w:ascii="仿宋_GB2312" w:eastAsia="仿宋_GB2312" w:hAnsi="黑体" w:hint="eastAsia"/>
          <w:sz w:val="32"/>
          <w:szCs w:val="32"/>
        </w:rPr>
        <w:t>行政诉讼案件比2016年上涨了17.8%，行政非诉审查案件同比上涨了351.7%。</w:t>
      </w:r>
    </w:p>
    <w:p w:rsidR="00094BBD" w:rsidRPr="00A075D8" w:rsidRDefault="00094BBD" w:rsidP="00741504">
      <w:pPr>
        <w:spacing w:line="240" w:lineRule="auto"/>
        <w:ind w:firstLine="629"/>
        <w:rPr>
          <w:rFonts w:ascii="仿宋_GB2312" w:eastAsia="仿宋_GB2312" w:hAnsi="黑体"/>
          <w:b/>
          <w:sz w:val="32"/>
          <w:szCs w:val="32"/>
        </w:rPr>
      </w:pPr>
      <w:r w:rsidRPr="00A075D8">
        <w:rPr>
          <w:rFonts w:ascii="仿宋_GB2312" w:eastAsia="仿宋_GB2312" w:hAnsi="黑体" w:hint="eastAsia"/>
          <w:b/>
          <w:sz w:val="32"/>
          <w:szCs w:val="32"/>
        </w:rPr>
        <w:t>（二）2017年新收行政诉讼案件被告分布情况</w:t>
      </w:r>
    </w:p>
    <w:p w:rsidR="00094BBD" w:rsidRDefault="00094BBD" w:rsidP="00696AFF">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2017年，行政庭行政诉讼案件（含行政赔偿案件），主要集中于区市场监管局、区公安分局</w:t>
      </w:r>
      <w:r w:rsidR="005873D2">
        <w:rPr>
          <w:rFonts w:ascii="仿宋_GB2312" w:eastAsia="仿宋_GB2312" w:hAnsi="黑体" w:hint="eastAsia"/>
          <w:sz w:val="32"/>
          <w:szCs w:val="32"/>
        </w:rPr>
        <w:t>、市国土房管局</w:t>
      </w:r>
      <w:r>
        <w:rPr>
          <w:rFonts w:ascii="仿宋_GB2312" w:eastAsia="仿宋_GB2312" w:hAnsi="黑体" w:hint="eastAsia"/>
          <w:sz w:val="32"/>
          <w:szCs w:val="32"/>
        </w:rPr>
        <w:t>、区</w:t>
      </w:r>
      <w:r w:rsidR="005873D2">
        <w:rPr>
          <w:rFonts w:ascii="仿宋_GB2312" w:eastAsia="仿宋_GB2312" w:hAnsi="黑体" w:hint="eastAsia"/>
          <w:sz w:val="32"/>
          <w:szCs w:val="32"/>
        </w:rPr>
        <w:t>民营经济和</w:t>
      </w:r>
      <w:r>
        <w:rPr>
          <w:rFonts w:ascii="仿宋_GB2312" w:eastAsia="仿宋_GB2312" w:hAnsi="黑体" w:hint="eastAsia"/>
          <w:sz w:val="32"/>
          <w:szCs w:val="32"/>
        </w:rPr>
        <w:t>中小企业局</w:t>
      </w:r>
      <w:r w:rsidR="005873D2">
        <w:rPr>
          <w:rFonts w:ascii="仿宋_GB2312" w:eastAsia="仿宋_GB2312" w:hAnsi="黑体" w:hint="eastAsia"/>
          <w:sz w:val="32"/>
          <w:szCs w:val="32"/>
        </w:rPr>
        <w:t>、区</w:t>
      </w:r>
      <w:r>
        <w:rPr>
          <w:rFonts w:ascii="仿宋_GB2312" w:eastAsia="仿宋_GB2312" w:hAnsi="黑体" w:hint="eastAsia"/>
          <w:sz w:val="32"/>
          <w:szCs w:val="32"/>
        </w:rPr>
        <w:t>交警支队等几家行政机关。</w:t>
      </w:r>
    </w:p>
    <w:p w:rsidR="00094BBD" w:rsidRDefault="00925A51" w:rsidP="00741504">
      <w:pPr>
        <w:spacing w:line="240" w:lineRule="auto"/>
        <w:ind w:firstLine="629"/>
        <w:rPr>
          <w:rFonts w:ascii="仿宋_GB2312" w:eastAsia="仿宋_GB2312" w:hAnsi="黑体"/>
          <w:sz w:val="32"/>
          <w:szCs w:val="32"/>
        </w:rPr>
      </w:pPr>
      <w:r>
        <w:rPr>
          <w:rFonts w:ascii="仿宋_GB2312" w:eastAsia="仿宋_GB2312" w:hAnsi="黑体" w:hint="eastAsia"/>
          <w:sz w:val="32"/>
          <w:szCs w:val="32"/>
        </w:rPr>
        <w:t>由于新启动征收活动的减少，导致传统</w:t>
      </w:r>
      <w:r w:rsidR="00D95BD7">
        <w:rPr>
          <w:rFonts w:ascii="仿宋_GB2312" w:eastAsia="仿宋_GB2312" w:hAnsi="黑体" w:hint="eastAsia"/>
          <w:sz w:val="32"/>
          <w:szCs w:val="32"/>
        </w:rPr>
        <w:t>拆迁、</w:t>
      </w:r>
      <w:r>
        <w:rPr>
          <w:rFonts w:ascii="仿宋_GB2312" w:eastAsia="仿宋_GB2312" w:hAnsi="黑体" w:hint="eastAsia"/>
          <w:sz w:val="32"/>
          <w:szCs w:val="32"/>
        </w:rPr>
        <w:t>城建</w:t>
      </w:r>
      <w:r w:rsidR="00D95BD7">
        <w:rPr>
          <w:rFonts w:ascii="仿宋_GB2312" w:eastAsia="仿宋_GB2312" w:hAnsi="黑体" w:hint="eastAsia"/>
          <w:sz w:val="32"/>
          <w:szCs w:val="32"/>
        </w:rPr>
        <w:t>、征</w:t>
      </w:r>
      <w:r w:rsidR="00D95BD7">
        <w:rPr>
          <w:rFonts w:ascii="仿宋_GB2312" w:eastAsia="仿宋_GB2312" w:hAnsi="黑体" w:hint="eastAsia"/>
          <w:sz w:val="32"/>
          <w:szCs w:val="32"/>
        </w:rPr>
        <w:lastRenderedPageBreak/>
        <w:t>收</w:t>
      </w:r>
      <w:r>
        <w:rPr>
          <w:rFonts w:ascii="仿宋_GB2312" w:eastAsia="仿宋_GB2312" w:hAnsi="黑体" w:hint="eastAsia"/>
          <w:sz w:val="32"/>
          <w:szCs w:val="32"/>
        </w:rPr>
        <w:t>类行政机关被诉案件数量大量减少</w:t>
      </w:r>
      <w:r w:rsidR="00D95BD7">
        <w:rPr>
          <w:rFonts w:ascii="仿宋_GB2312" w:eastAsia="仿宋_GB2312" w:hAnsi="黑体" w:hint="eastAsia"/>
          <w:sz w:val="32"/>
          <w:szCs w:val="32"/>
        </w:rPr>
        <w:t>。</w:t>
      </w:r>
      <w:r>
        <w:rPr>
          <w:rFonts w:ascii="仿宋_GB2312" w:eastAsia="仿宋_GB2312" w:hAnsi="黑体" w:hint="eastAsia"/>
          <w:sz w:val="32"/>
          <w:szCs w:val="32"/>
        </w:rPr>
        <w:t>经济越发展，行政相对人对市场经营活动中行政机关的履职要求越高，导致管理经济领域的行政机关较多的成为行政诉讼的被告。</w:t>
      </w:r>
      <w:r w:rsidR="00D95BD7">
        <w:rPr>
          <w:rFonts w:ascii="仿宋_GB2312" w:eastAsia="仿宋_GB2312" w:hAnsi="黑体" w:hint="eastAsia"/>
          <w:sz w:val="32"/>
          <w:szCs w:val="32"/>
        </w:rPr>
        <w:t>同时，随着房价的上涨，行政相对人对房屋登记的诉求和行政相对人之间关于私产和公产房屋登记的争议越来越多。</w:t>
      </w:r>
    </w:p>
    <w:p w:rsidR="00C70E44" w:rsidRPr="004679C2" w:rsidRDefault="00C70E44" w:rsidP="00741504">
      <w:pPr>
        <w:spacing w:line="240" w:lineRule="auto"/>
        <w:ind w:firstLine="629"/>
        <w:rPr>
          <w:rFonts w:ascii="仿宋_GB2312" w:eastAsia="仿宋_GB2312" w:hAnsi="黑体"/>
          <w:b/>
          <w:sz w:val="32"/>
          <w:szCs w:val="32"/>
        </w:rPr>
      </w:pPr>
      <w:r w:rsidRPr="004679C2">
        <w:rPr>
          <w:rFonts w:ascii="仿宋_GB2312" w:eastAsia="仿宋_GB2312" w:hAnsi="黑体" w:hint="eastAsia"/>
          <w:b/>
          <w:sz w:val="32"/>
          <w:szCs w:val="32"/>
        </w:rPr>
        <w:t>（三）2017年新收行政诉讼案件案由情况</w:t>
      </w:r>
    </w:p>
    <w:p w:rsidR="00675894" w:rsidRDefault="002B4246" w:rsidP="00696AFF">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2017年，行政庭新收行政诉讼案件中，以案由划分，</w:t>
      </w:r>
      <w:r w:rsidR="00675894">
        <w:rPr>
          <w:rFonts w:ascii="仿宋_GB2312" w:eastAsia="仿宋_GB2312" w:hAnsi="黑体" w:hint="eastAsia"/>
          <w:sz w:val="32"/>
          <w:szCs w:val="32"/>
        </w:rPr>
        <w:t>排名前三的分别为信息公开、行政处罚、行政登记。</w:t>
      </w:r>
    </w:p>
    <w:p w:rsidR="00A21EF5" w:rsidRPr="00A21EF5" w:rsidRDefault="00A21EF5" w:rsidP="00A21EF5">
      <w:pPr>
        <w:spacing w:line="240" w:lineRule="auto"/>
        <w:ind w:firstLine="629"/>
        <w:rPr>
          <w:rFonts w:ascii="仿宋_GB2312" w:eastAsia="仿宋_GB2312"/>
          <w:b/>
          <w:sz w:val="32"/>
          <w:szCs w:val="32"/>
        </w:rPr>
      </w:pPr>
      <w:r w:rsidRPr="00A21EF5">
        <w:rPr>
          <w:rFonts w:ascii="仿宋_GB2312" w:eastAsia="仿宋_GB2312" w:hint="eastAsia"/>
          <w:b/>
          <w:sz w:val="32"/>
          <w:szCs w:val="32"/>
        </w:rPr>
        <w:t>（四）行政机关负责人出庭应诉情况</w:t>
      </w:r>
    </w:p>
    <w:p w:rsidR="00A21EF5" w:rsidRDefault="0097695F" w:rsidP="00A21EF5">
      <w:pPr>
        <w:spacing w:line="240" w:lineRule="auto"/>
        <w:ind w:firstLine="629"/>
        <w:rPr>
          <w:rFonts w:ascii="仿宋_GB2312" w:eastAsia="仿宋_GB2312"/>
          <w:sz w:val="32"/>
          <w:szCs w:val="32"/>
        </w:rPr>
      </w:pPr>
      <w:r>
        <w:rPr>
          <w:rFonts w:ascii="仿宋_GB2312" w:eastAsia="仿宋_GB2312" w:hint="eastAsia"/>
          <w:sz w:val="32"/>
          <w:szCs w:val="32"/>
        </w:rPr>
        <w:t>2017年，在行政诉讼案件中，行政机关负责人出庭率65.7%，比2016年</w:t>
      </w:r>
      <w:r w:rsidR="0092397E">
        <w:rPr>
          <w:rFonts w:ascii="仿宋_GB2312" w:eastAsia="仿宋_GB2312" w:hint="eastAsia"/>
          <w:sz w:val="32"/>
          <w:szCs w:val="32"/>
        </w:rPr>
        <w:t>的27.</w:t>
      </w:r>
      <w:r w:rsidR="00E6205A">
        <w:rPr>
          <w:rFonts w:ascii="仿宋_GB2312" w:eastAsia="仿宋_GB2312" w:hint="eastAsia"/>
          <w:sz w:val="32"/>
          <w:szCs w:val="32"/>
        </w:rPr>
        <w:t>7</w:t>
      </w:r>
      <w:r w:rsidR="0092397E">
        <w:rPr>
          <w:rFonts w:ascii="仿宋_GB2312" w:eastAsia="仿宋_GB2312" w:hint="eastAsia"/>
          <w:sz w:val="32"/>
          <w:szCs w:val="32"/>
        </w:rPr>
        <w:t>%、2015年的42.</w:t>
      </w:r>
      <w:r w:rsidR="00E6205A">
        <w:rPr>
          <w:rFonts w:ascii="仿宋_GB2312" w:eastAsia="仿宋_GB2312" w:hint="eastAsia"/>
          <w:sz w:val="32"/>
          <w:szCs w:val="32"/>
        </w:rPr>
        <w:t>6</w:t>
      </w:r>
      <w:r w:rsidR="0092397E">
        <w:rPr>
          <w:rFonts w:ascii="仿宋_GB2312" w:eastAsia="仿宋_GB2312" w:hint="eastAsia"/>
          <w:sz w:val="32"/>
          <w:szCs w:val="32"/>
        </w:rPr>
        <w:t>%均有大幅提升。</w:t>
      </w:r>
    </w:p>
    <w:p w:rsidR="00577BA8" w:rsidRDefault="00577BA8" w:rsidP="00A21EF5">
      <w:pPr>
        <w:spacing w:line="240" w:lineRule="auto"/>
        <w:ind w:firstLine="629"/>
        <w:rPr>
          <w:rFonts w:ascii="仿宋_GB2312" w:eastAsia="仿宋_GB2312"/>
          <w:sz w:val="32"/>
          <w:szCs w:val="32"/>
        </w:rPr>
      </w:pPr>
      <w:r>
        <w:rPr>
          <w:rFonts w:ascii="仿宋_GB2312" w:eastAsia="仿宋_GB2312" w:hint="eastAsia"/>
          <w:sz w:val="32"/>
          <w:szCs w:val="32"/>
        </w:rPr>
        <w:t>2017年机关负责人出庭率的大幅提升，</w:t>
      </w:r>
      <w:r w:rsidR="00393918">
        <w:rPr>
          <w:rFonts w:ascii="仿宋_GB2312" w:eastAsia="仿宋_GB2312" w:hint="eastAsia"/>
          <w:sz w:val="32"/>
          <w:szCs w:val="32"/>
        </w:rPr>
        <w:t>65.7%的出庭率在全市法院行政机关负责人出庭率排名中，名列前茅。成绩的</w:t>
      </w:r>
      <w:r w:rsidR="00ED163D">
        <w:rPr>
          <w:rFonts w:ascii="仿宋_GB2312" w:eastAsia="仿宋_GB2312" w:hint="eastAsia"/>
          <w:sz w:val="32"/>
          <w:szCs w:val="32"/>
        </w:rPr>
        <w:t>取得</w:t>
      </w:r>
      <w:r>
        <w:rPr>
          <w:rFonts w:ascii="仿宋_GB2312" w:eastAsia="仿宋_GB2312" w:hint="eastAsia"/>
          <w:sz w:val="32"/>
          <w:szCs w:val="32"/>
        </w:rPr>
        <w:t>离不开区委、</w:t>
      </w:r>
      <w:r w:rsidR="00393918">
        <w:rPr>
          <w:rFonts w:ascii="仿宋_GB2312" w:eastAsia="仿宋_GB2312" w:hint="eastAsia"/>
          <w:sz w:val="32"/>
          <w:szCs w:val="32"/>
        </w:rPr>
        <w:t>区人大</w:t>
      </w:r>
      <w:r>
        <w:rPr>
          <w:rFonts w:ascii="仿宋_GB2312" w:eastAsia="仿宋_GB2312" w:hint="eastAsia"/>
          <w:sz w:val="32"/>
          <w:szCs w:val="32"/>
        </w:rPr>
        <w:t>的大力支持和各行政机关的积极努力，</w:t>
      </w:r>
      <w:r w:rsidR="00393918">
        <w:rPr>
          <w:rFonts w:ascii="仿宋_GB2312" w:eastAsia="仿宋_GB2312" w:hint="eastAsia"/>
          <w:sz w:val="32"/>
          <w:szCs w:val="32"/>
        </w:rPr>
        <w:t>希望在今后的出庭应诉工作中，</w:t>
      </w:r>
      <w:r w:rsidR="005B7284">
        <w:rPr>
          <w:rFonts w:ascii="仿宋_GB2312" w:eastAsia="仿宋_GB2312" w:hint="eastAsia"/>
          <w:sz w:val="32"/>
          <w:szCs w:val="32"/>
        </w:rPr>
        <w:t>积极配合，</w:t>
      </w:r>
      <w:r w:rsidR="00393918">
        <w:rPr>
          <w:rFonts w:ascii="仿宋_GB2312" w:eastAsia="仿宋_GB2312" w:hint="eastAsia"/>
          <w:sz w:val="32"/>
          <w:szCs w:val="32"/>
        </w:rPr>
        <w:t>继续保持已有成绩，不断刷新更高成绩。</w:t>
      </w:r>
    </w:p>
    <w:p w:rsidR="006E7750" w:rsidRDefault="006E7750" w:rsidP="006E7750">
      <w:pPr>
        <w:spacing w:line="240" w:lineRule="auto"/>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5278120" cy="3079115"/>
            <wp:effectExtent l="19050" t="0" r="1778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E7750" w:rsidRDefault="00577BA8" w:rsidP="00577BA8">
      <w:pPr>
        <w:spacing w:line="240" w:lineRule="auto"/>
        <w:jc w:val="center"/>
        <w:rPr>
          <w:rFonts w:ascii="仿宋_GB2312" w:eastAsia="仿宋_GB2312"/>
          <w:sz w:val="32"/>
          <w:szCs w:val="32"/>
        </w:rPr>
      </w:pPr>
      <w:r>
        <w:rPr>
          <w:rFonts w:ascii="仿宋_GB2312" w:eastAsia="仿宋_GB2312" w:hint="eastAsia"/>
          <w:sz w:val="32"/>
          <w:szCs w:val="32"/>
        </w:rPr>
        <w:t>图</w:t>
      </w:r>
      <w:r w:rsidR="00696AFF">
        <w:rPr>
          <w:rFonts w:ascii="仿宋_GB2312" w:eastAsia="仿宋_GB2312" w:hint="eastAsia"/>
          <w:sz w:val="32"/>
          <w:szCs w:val="32"/>
        </w:rPr>
        <w:t>3</w:t>
      </w:r>
      <w:r>
        <w:rPr>
          <w:rFonts w:ascii="仿宋_GB2312" w:eastAsia="仿宋_GB2312" w:hint="eastAsia"/>
          <w:sz w:val="32"/>
          <w:szCs w:val="32"/>
        </w:rPr>
        <w:t>：机关负责人出庭率变化趋势</w:t>
      </w:r>
    </w:p>
    <w:p w:rsidR="00A21EF5" w:rsidRPr="009A1BC7" w:rsidRDefault="008F544B" w:rsidP="00F821DA">
      <w:pPr>
        <w:spacing w:line="240" w:lineRule="auto"/>
        <w:ind w:firstLine="629"/>
        <w:rPr>
          <w:rFonts w:ascii="仿宋_GB2312" w:eastAsia="仿宋_GB2312"/>
          <w:b/>
          <w:sz w:val="32"/>
          <w:szCs w:val="32"/>
        </w:rPr>
      </w:pPr>
      <w:r w:rsidRPr="009A1BC7">
        <w:rPr>
          <w:rFonts w:ascii="仿宋_GB2312" w:eastAsia="仿宋_GB2312" w:hint="eastAsia"/>
          <w:b/>
          <w:sz w:val="32"/>
          <w:szCs w:val="32"/>
        </w:rPr>
        <w:t>二</w:t>
      </w:r>
      <w:r w:rsidR="00A21EF5" w:rsidRPr="009A1BC7">
        <w:rPr>
          <w:rFonts w:ascii="仿宋_GB2312" w:eastAsia="仿宋_GB2312" w:hint="eastAsia"/>
          <w:b/>
          <w:sz w:val="32"/>
          <w:szCs w:val="32"/>
        </w:rPr>
        <w:t>、</w:t>
      </w:r>
      <w:r w:rsidR="009A1BC7" w:rsidRPr="009A1BC7">
        <w:rPr>
          <w:rFonts w:ascii="仿宋_GB2312" w:eastAsia="仿宋_GB2312" w:hint="eastAsia"/>
          <w:b/>
          <w:sz w:val="32"/>
          <w:szCs w:val="32"/>
        </w:rPr>
        <w:t>2017年行政审判工作成绩</w:t>
      </w:r>
    </w:p>
    <w:p w:rsidR="007706A7" w:rsidRPr="00AE5FD9" w:rsidRDefault="007706A7" w:rsidP="007706A7">
      <w:pPr>
        <w:spacing w:line="240" w:lineRule="auto"/>
        <w:ind w:firstLine="629"/>
        <w:rPr>
          <w:rFonts w:ascii="仿宋_GB2312" w:eastAsia="仿宋_GB2312"/>
          <w:b/>
          <w:sz w:val="32"/>
          <w:szCs w:val="32"/>
        </w:rPr>
      </w:pPr>
      <w:r w:rsidRPr="00AE5FD9">
        <w:rPr>
          <w:rFonts w:ascii="仿宋_GB2312" w:eastAsia="仿宋_GB2312" w:hint="eastAsia"/>
          <w:b/>
          <w:sz w:val="32"/>
          <w:szCs w:val="32"/>
        </w:rPr>
        <w:t>（</w:t>
      </w:r>
      <w:r>
        <w:rPr>
          <w:rFonts w:ascii="仿宋_GB2312" w:eastAsia="仿宋_GB2312" w:hint="eastAsia"/>
          <w:b/>
          <w:sz w:val="32"/>
          <w:szCs w:val="32"/>
        </w:rPr>
        <w:t>一</w:t>
      </w:r>
      <w:r w:rsidRPr="00AE5FD9">
        <w:rPr>
          <w:rFonts w:ascii="仿宋_GB2312" w:eastAsia="仿宋_GB2312" w:hint="eastAsia"/>
          <w:b/>
          <w:sz w:val="32"/>
          <w:szCs w:val="32"/>
        </w:rPr>
        <w:t>）努力做好依法行政</w:t>
      </w:r>
      <w:r w:rsidR="005D4D89">
        <w:rPr>
          <w:rFonts w:ascii="仿宋_GB2312" w:eastAsia="仿宋_GB2312" w:hint="eastAsia"/>
          <w:b/>
          <w:sz w:val="32"/>
          <w:szCs w:val="32"/>
        </w:rPr>
        <w:t>法治</w:t>
      </w:r>
      <w:r w:rsidRPr="00AE5FD9">
        <w:rPr>
          <w:rFonts w:ascii="仿宋_GB2312" w:eastAsia="仿宋_GB2312" w:hint="eastAsia"/>
          <w:b/>
          <w:sz w:val="32"/>
          <w:szCs w:val="32"/>
        </w:rPr>
        <w:t>培训，提升社会行政法律意识</w:t>
      </w:r>
    </w:p>
    <w:p w:rsidR="007706A7" w:rsidRDefault="007706A7" w:rsidP="007706A7">
      <w:pPr>
        <w:spacing w:line="240" w:lineRule="auto"/>
        <w:ind w:firstLine="629"/>
        <w:rPr>
          <w:rFonts w:ascii="仿宋_GB2312" w:eastAsia="仿宋_GB2312"/>
          <w:sz w:val="32"/>
          <w:szCs w:val="32"/>
        </w:rPr>
      </w:pPr>
      <w:r w:rsidRPr="009A1BC7">
        <w:rPr>
          <w:rFonts w:ascii="仿宋_GB2312" w:eastAsia="仿宋_GB2312" w:hint="eastAsia"/>
          <w:sz w:val="32"/>
          <w:szCs w:val="32"/>
        </w:rPr>
        <w:t>2017年度，</w:t>
      </w:r>
      <w:r w:rsidR="004B5833">
        <w:rPr>
          <w:rFonts w:ascii="仿宋_GB2312" w:eastAsia="仿宋_GB2312" w:hint="eastAsia"/>
          <w:sz w:val="32"/>
          <w:szCs w:val="32"/>
        </w:rPr>
        <w:t>李川院长应邀为区人大常委会围绕新《行政诉讼法》及当年度白皮书进行了</w:t>
      </w:r>
      <w:r w:rsidR="005D4D89">
        <w:rPr>
          <w:rFonts w:ascii="仿宋_GB2312" w:eastAsia="仿宋_GB2312" w:hint="eastAsia"/>
          <w:sz w:val="32"/>
          <w:szCs w:val="32"/>
        </w:rPr>
        <w:t>法治</w:t>
      </w:r>
      <w:r w:rsidR="004B5833">
        <w:rPr>
          <w:rFonts w:ascii="仿宋_GB2312" w:eastAsia="仿宋_GB2312" w:hint="eastAsia"/>
          <w:sz w:val="32"/>
          <w:szCs w:val="32"/>
        </w:rPr>
        <w:t>专题培训</w:t>
      </w:r>
      <w:r w:rsidR="00EC6C24">
        <w:rPr>
          <w:rFonts w:ascii="仿宋_GB2312" w:eastAsia="仿宋_GB2312" w:hint="eastAsia"/>
          <w:sz w:val="32"/>
          <w:szCs w:val="32"/>
        </w:rPr>
        <w:t>，受到区人大常委会的好评及肯定</w:t>
      </w:r>
      <w:r w:rsidR="004B5833">
        <w:rPr>
          <w:rFonts w:ascii="仿宋_GB2312" w:eastAsia="仿宋_GB2312" w:hint="eastAsia"/>
          <w:sz w:val="32"/>
          <w:szCs w:val="32"/>
        </w:rPr>
        <w:t>。行政庭</w:t>
      </w:r>
      <w:r w:rsidRPr="009A1BC7">
        <w:rPr>
          <w:rFonts w:ascii="仿宋_GB2312" w:eastAsia="仿宋_GB2312" w:hint="eastAsia"/>
          <w:sz w:val="32"/>
          <w:szCs w:val="32"/>
        </w:rPr>
        <w:t>先后应市律协、天津财经大学、区财政局的邀请，为全市律师、大学教职员工、财政局干部，围绕其工作特点和工作内容，进行有针对性的行政法律和依法治国法治培训，为相关单位和人员提升行政法律意识、提高依法治理、依法行政的法律水平，提供了有益的建议，均受到参训单位的好评。</w:t>
      </w:r>
    </w:p>
    <w:p w:rsidR="007706A7" w:rsidRPr="00393072" w:rsidRDefault="004B5833" w:rsidP="007706A7">
      <w:pPr>
        <w:spacing w:line="240" w:lineRule="auto"/>
        <w:ind w:firstLine="629"/>
        <w:rPr>
          <w:rFonts w:ascii="仿宋_GB2312" w:eastAsia="仿宋_GB2312"/>
          <w:b/>
          <w:sz w:val="32"/>
          <w:szCs w:val="32"/>
        </w:rPr>
      </w:pPr>
      <w:r w:rsidRPr="00E13049">
        <w:rPr>
          <w:rFonts w:ascii="仿宋_GB2312" w:eastAsia="仿宋_GB2312" w:hint="eastAsia"/>
          <w:b/>
          <w:sz w:val="32"/>
          <w:szCs w:val="32"/>
        </w:rPr>
        <w:t>（二）</w:t>
      </w:r>
      <w:r w:rsidR="007706A7" w:rsidRPr="00393072">
        <w:rPr>
          <w:rFonts w:ascii="仿宋_GB2312" w:eastAsia="仿宋_GB2312" w:hint="eastAsia"/>
          <w:b/>
          <w:sz w:val="32"/>
          <w:szCs w:val="32"/>
        </w:rPr>
        <w:t>大力推广适用庭审直播，促进行政诉讼</w:t>
      </w:r>
      <w:r w:rsidR="005D4D89">
        <w:rPr>
          <w:rFonts w:ascii="仿宋_GB2312" w:eastAsia="仿宋_GB2312" w:hint="eastAsia"/>
          <w:b/>
          <w:sz w:val="32"/>
          <w:szCs w:val="32"/>
        </w:rPr>
        <w:t>法治</w:t>
      </w:r>
      <w:r w:rsidR="007706A7" w:rsidRPr="00393072">
        <w:rPr>
          <w:rFonts w:ascii="仿宋_GB2312" w:eastAsia="仿宋_GB2312" w:hint="eastAsia"/>
          <w:b/>
          <w:sz w:val="32"/>
          <w:szCs w:val="32"/>
        </w:rPr>
        <w:t>宣传</w:t>
      </w:r>
    </w:p>
    <w:p w:rsidR="007706A7" w:rsidRDefault="007706A7" w:rsidP="007706A7">
      <w:pPr>
        <w:spacing w:line="240" w:lineRule="auto"/>
        <w:ind w:firstLine="629"/>
        <w:rPr>
          <w:rFonts w:ascii="仿宋_GB2312" w:eastAsia="仿宋_GB2312"/>
          <w:sz w:val="32"/>
          <w:szCs w:val="32"/>
        </w:rPr>
      </w:pPr>
      <w:r>
        <w:rPr>
          <w:rFonts w:ascii="仿宋_GB2312" w:eastAsia="仿宋_GB2312" w:hint="eastAsia"/>
          <w:sz w:val="32"/>
          <w:szCs w:val="32"/>
        </w:rPr>
        <w:t>随着市高院将庭审直播纳入法院工作考核事项，行政庭</w:t>
      </w:r>
      <w:r>
        <w:rPr>
          <w:rFonts w:ascii="仿宋_GB2312" w:eastAsia="仿宋_GB2312" w:hint="eastAsia"/>
          <w:sz w:val="32"/>
          <w:szCs w:val="32"/>
        </w:rPr>
        <w:lastRenderedPageBreak/>
        <w:t>积极响应本院要求，在行政审判中大力推广适用庭审直播活动。同时，考虑到行政审判的敏感性和特殊性，以及直播法庭的全院共享现状，在符合本院对行政庭要求的法庭排期内，积极选择合适案件适用庭审直播。</w:t>
      </w:r>
    </w:p>
    <w:p w:rsidR="007706A7" w:rsidRPr="00504015" w:rsidRDefault="007706A7" w:rsidP="007706A7">
      <w:pPr>
        <w:spacing w:line="240" w:lineRule="auto"/>
        <w:ind w:firstLine="629"/>
        <w:rPr>
          <w:rFonts w:ascii="仿宋_GB2312" w:eastAsia="仿宋_GB2312"/>
          <w:b/>
          <w:sz w:val="32"/>
          <w:szCs w:val="32"/>
        </w:rPr>
      </w:pPr>
      <w:r w:rsidRPr="00504015">
        <w:rPr>
          <w:rFonts w:ascii="仿宋_GB2312" w:eastAsia="仿宋_GB2312" w:hint="eastAsia"/>
          <w:b/>
          <w:sz w:val="32"/>
          <w:szCs w:val="32"/>
        </w:rPr>
        <w:t>（</w:t>
      </w:r>
      <w:r w:rsidR="00696AFF">
        <w:rPr>
          <w:rFonts w:ascii="仿宋_GB2312" w:eastAsia="仿宋_GB2312" w:hint="eastAsia"/>
          <w:b/>
          <w:sz w:val="32"/>
          <w:szCs w:val="32"/>
        </w:rPr>
        <w:t>三</w:t>
      </w:r>
      <w:r w:rsidRPr="00504015">
        <w:rPr>
          <w:rFonts w:ascii="仿宋_GB2312" w:eastAsia="仿宋_GB2312" w:hint="eastAsia"/>
          <w:b/>
          <w:sz w:val="32"/>
          <w:szCs w:val="32"/>
        </w:rPr>
        <w:t>）严格审查司法救助资格，大力加强司法救助力度</w:t>
      </w:r>
    </w:p>
    <w:p w:rsidR="007706A7" w:rsidRPr="009A1BC7" w:rsidRDefault="007706A7" w:rsidP="007706A7">
      <w:pPr>
        <w:spacing w:line="240" w:lineRule="auto"/>
        <w:ind w:firstLine="629"/>
        <w:rPr>
          <w:rFonts w:ascii="仿宋_GB2312" w:eastAsia="仿宋_GB2312"/>
          <w:sz w:val="32"/>
          <w:szCs w:val="32"/>
        </w:rPr>
      </w:pPr>
      <w:r w:rsidRPr="009A1BC7">
        <w:rPr>
          <w:rFonts w:ascii="仿宋_GB2312" w:eastAsia="仿宋_GB2312" w:hint="eastAsia"/>
          <w:sz w:val="32"/>
          <w:szCs w:val="32"/>
        </w:rPr>
        <w:t>根据市高院司法救助培训精神和要求，继续发扬我市法院在全国法院司法救助工作中的亮点工作精神，在法院机构改革后，行政庭作为我院司法救助委员会常设办公室，积极向原承办庭室学习审查经验，严格按照法定标准审查申请人资格和申请材料，同时大力加强司法救助，真正解决群众疾苦。</w:t>
      </w:r>
    </w:p>
    <w:p w:rsidR="007706A7" w:rsidRPr="00504015" w:rsidRDefault="007706A7" w:rsidP="007706A7">
      <w:pPr>
        <w:spacing w:line="240" w:lineRule="auto"/>
        <w:ind w:firstLine="629"/>
        <w:rPr>
          <w:rFonts w:ascii="仿宋_GB2312" w:eastAsia="仿宋_GB2312"/>
          <w:b/>
          <w:sz w:val="32"/>
          <w:szCs w:val="32"/>
        </w:rPr>
      </w:pPr>
      <w:r w:rsidRPr="00504015">
        <w:rPr>
          <w:rFonts w:ascii="仿宋_GB2312" w:eastAsia="仿宋_GB2312" w:hint="eastAsia"/>
          <w:b/>
          <w:sz w:val="32"/>
          <w:szCs w:val="32"/>
        </w:rPr>
        <w:t>（</w:t>
      </w:r>
      <w:r w:rsidR="00696AFF">
        <w:rPr>
          <w:rFonts w:ascii="仿宋_GB2312" w:eastAsia="仿宋_GB2312" w:hint="eastAsia"/>
          <w:b/>
          <w:sz w:val="32"/>
          <w:szCs w:val="32"/>
        </w:rPr>
        <w:t>四</w:t>
      </w:r>
      <w:r w:rsidRPr="00504015">
        <w:rPr>
          <w:rFonts w:ascii="仿宋_GB2312" w:eastAsia="仿宋_GB2312" w:hint="eastAsia"/>
          <w:b/>
          <w:sz w:val="32"/>
          <w:szCs w:val="32"/>
        </w:rPr>
        <w:t>）积极</w:t>
      </w:r>
      <w:r>
        <w:rPr>
          <w:rFonts w:ascii="仿宋_GB2312" w:eastAsia="仿宋_GB2312" w:hint="eastAsia"/>
          <w:b/>
          <w:sz w:val="32"/>
          <w:szCs w:val="32"/>
        </w:rPr>
        <w:t>回应</w:t>
      </w:r>
      <w:r w:rsidRPr="00504015">
        <w:rPr>
          <w:rFonts w:ascii="仿宋_GB2312" w:eastAsia="仿宋_GB2312" w:hint="eastAsia"/>
          <w:b/>
          <w:sz w:val="32"/>
          <w:szCs w:val="32"/>
        </w:rPr>
        <w:t>国家赔偿</w:t>
      </w:r>
      <w:r>
        <w:rPr>
          <w:rFonts w:ascii="仿宋_GB2312" w:eastAsia="仿宋_GB2312" w:hint="eastAsia"/>
          <w:b/>
          <w:sz w:val="32"/>
          <w:szCs w:val="32"/>
        </w:rPr>
        <w:t>申请，依法举证出庭应诉</w:t>
      </w:r>
    </w:p>
    <w:p w:rsidR="007706A7" w:rsidRPr="009A1BC7" w:rsidRDefault="007706A7" w:rsidP="007706A7">
      <w:pPr>
        <w:spacing w:line="240" w:lineRule="auto"/>
        <w:ind w:firstLine="629"/>
        <w:rPr>
          <w:rFonts w:ascii="仿宋_GB2312" w:eastAsia="仿宋_GB2312"/>
          <w:sz w:val="32"/>
          <w:szCs w:val="32"/>
        </w:rPr>
      </w:pPr>
      <w:r w:rsidRPr="009A1BC7">
        <w:rPr>
          <w:rFonts w:ascii="仿宋_GB2312" w:eastAsia="仿宋_GB2312" w:hint="eastAsia"/>
          <w:sz w:val="32"/>
          <w:szCs w:val="32"/>
        </w:rPr>
        <w:t>根据法院机构改革要求，行政庭承担本院自赔案件的具体审查和应诉工作。在赔偿申请人</w:t>
      </w:r>
      <w:r>
        <w:rPr>
          <w:rFonts w:ascii="仿宋_GB2312" w:eastAsia="仿宋_GB2312" w:hint="eastAsia"/>
          <w:sz w:val="32"/>
          <w:szCs w:val="32"/>
        </w:rPr>
        <w:t>某公司</w:t>
      </w:r>
      <w:r w:rsidRPr="009A1BC7">
        <w:rPr>
          <w:rFonts w:ascii="仿宋_GB2312" w:eastAsia="仿宋_GB2312" w:hint="eastAsia"/>
          <w:sz w:val="32"/>
          <w:szCs w:val="32"/>
        </w:rPr>
        <w:t>诉我院执行问题国家赔偿案件中，行政庭派员担任赔偿应诉代理人，全程参与赔偿案件的答辩、提交证据、</w:t>
      </w:r>
      <w:r w:rsidR="00ED163D">
        <w:rPr>
          <w:rFonts w:ascii="仿宋_GB2312" w:eastAsia="仿宋_GB2312" w:hint="eastAsia"/>
          <w:sz w:val="32"/>
          <w:szCs w:val="32"/>
        </w:rPr>
        <w:t>出庭</w:t>
      </w:r>
      <w:r w:rsidRPr="009A1BC7">
        <w:rPr>
          <w:rFonts w:ascii="仿宋_GB2312" w:eastAsia="仿宋_GB2312" w:hint="eastAsia"/>
          <w:sz w:val="32"/>
          <w:szCs w:val="32"/>
        </w:rPr>
        <w:t>应诉等工作</w:t>
      </w:r>
      <w:r w:rsidR="00696AFF">
        <w:rPr>
          <w:rFonts w:ascii="仿宋_GB2312" w:eastAsia="仿宋_GB2312" w:hint="eastAsia"/>
          <w:sz w:val="32"/>
          <w:szCs w:val="32"/>
        </w:rPr>
        <w:t>。</w:t>
      </w:r>
    </w:p>
    <w:p w:rsidR="009A1BC7" w:rsidRPr="00504015" w:rsidRDefault="009A1BC7" w:rsidP="009A1BC7">
      <w:pPr>
        <w:spacing w:line="240" w:lineRule="auto"/>
        <w:ind w:firstLine="629"/>
        <w:rPr>
          <w:rFonts w:ascii="仿宋_GB2312" w:eastAsia="仿宋_GB2312"/>
          <w:b/>
          <w:sz w:val="32"/>
          <w:szCs w:val="32"/>
        </w:rPr>
      </w:pPr>
      <w:r w:rsidRPr="00504015">
        <w:rPr>
          <w:rFonts w:ascii="仿宋_GB2312" w:eastAsia="仿宋_GB2312" w:hint="eastAsia"/>
          <w:b/>
          <w:sz w:val="32"/>
          <w:szCs w:val="32"/>
        </w:rPr>
        <w:t>（</w:t>
      </w:r>
      <w:r w:rsidR="00696AFF">
        <w:rPr>
          <w:rFonts w:ascii="仿宋_GB2312" w:eastAsia="仿宋_GB2312" w:hint="eastAsia"/>
          <w:b/>
          <w:sz w:val="32"/>
          <w:szCs w:val="32"/>
        </w:rPr>
        <w:t>五</w:t>
      </w:r>
      <w:r w:rsidRPr="00504015">
        <w:rPr>
          <w:rFonts w:ascii="仿宋_GB2312" w:eastAsia="仿宋_GB2312" w:hint="eastAsia"/>
          <w:b/>
          <w:sz w:val="32"/>
          <w:szCs w:val="32"/>
        </w:rPr>
        <w:t>）学习适应民事审判，积极审理民间借贷案件</w:t>
      </w:r>
    </w:p>
    <w:p w:rsidR="00E13049" w:rsidRDefault="009A1BC7" w:rsidP="009A1BC7">
      <w:pPr>
        <w:spacing w:line="240" w:lineRule="auto"/>
        <w:ind w:firstLine="629"/>
        <w:rPr>
          <w:rFonts w:ascii="仿宋_GB2312" w:eastAsia="仿宋_GB2312"/>
          <w:sz w:val="32"/>
          <w:szCs w:val="32"/>
        </w:rPr>
      </w:pPr>
      <w:r>
        <w:rPr>
          <w:rFonts w:ascii="仿宋_GB2312" w:eastAsia="仿宋_GB2312" w:hint="eastAsia"/>
          <w:sz w:val="32"/>
          <w:szCs w:val="32"/>
        </w:rPr>
        <w:t>2017年，</w:t>
      </w:r>
      <w:r w:rsidRPr="009A1BC7">
        <w:rPr>
          <w:rFonts w:ascii="仿宋_GB2312" w:eastAsia="仿宋_GB2312" w:hint="eastAsia"/>
          <w:sz w:val="32"/>
          <w:szCs w:val="32"/>
        </w:rPr>
        <w:t>在行政审判任务之外，根据</w:t>
      </w:r>
      <w:r>
        <w:rPr>
          <w:rFonts w:ascii="仿宋_GB2312" w:eastAsia="仿宋_GB2312" w:hint="eastAsia"/>
          <w:sz w:val="32"/>
          <w:szCs w:val="32"/>
        </w:rPr>
        <w:t>本院工作安排</w:t>
      </w:r>
      <w:r w:rsidRPr="009A1BC7">
        <w:rPr>
          <w:rFonts w:ascii="仿宋_GB2312" w:eastAsia="仿宋_GB2312" w:hint="eastAsia"/>
          <w:sz w:val="32"/>
          <w:szCs w:val="32"/>
        </w:rPr>
        <w:t>，行政庭同时肩负民事审判中的民间借贷案件的审理工作。</w:t>
      </w:r>
    </w:p>
    <w:p w:rsidR="00696AFF" w:rsidRPr="009A1BC7" w:rsidRDefault="009A1BC7" w:rsidP="00696AFF">
      <w:pPr>
        <w:spacing w:line="240" w:lineRule="auto"/>
        <w:ind w:firstLine="629"/>
        <w:rPr>
          <w:rFonts w:ascii="仿宋_GB2312" w:eastAsia="仿宋_GB2312"/>
          <w:sz w:val="32"/>
          <w:szCs w:val="32"/>
        </w:rPr>
      </w:pPr>
      <w:r w:rsidRPr="009A1BC7">
        <w:rPr>
          <w:rFonts w:ascii="仿宋_GB2312" w:eastAsia="仿宋_GB2312" w:hint="eastAsia"/>
          <w:sz w:val="32"/>
          <w:szCs w:val="32"/>
        </w:rPr>
        <w:t>由于行政审判与民事审判</w:t>
      </w:r>
      <w:r w:rsidR="00651315">
        <w:rPr>
          <w:rFonts w:ascii="仿宋_GB2312" w:eastAsia="仿宋_GB2312" w:hint="eastAsia"/>
          <w:sz w:val="32"/>
          <w:szCs w:val="32"/>
        </w:rPr>
        <w:t>在</w:t>
      </w:r>
      <w:r w:rsidRPr="009A1BC7">
        <w:rPr>
          <w:rFonts w:ascii="仿宋_GB2312" w:eastAsia="仿宋_GB2312" w:hint="eastAsia"/>
          <w:sz w:val="32"/>
          <w:szCs w:val="32"/>
        </w:rPr>
        <w:t>诉讼程序、审理理念、工作方法、证据规则、审判政策等方面均截然不同，且现有员额法官均十多年未接触民事审判</w:t>
      </w:r>
      <w:r w:rsidR="00651315">
        <w:rPr>
          <w:rFonts w:ascii="仿宋_GB2312" w:eastAsia="仿宋_GB2312" w:hint="eastAsia"/>
          <w:sz w:val="32"/>
          <w:szCs w:val="32"/>
        </w:rPr>
        <w:t>而民事诉讼程序多次修订、民</w:t>
      </w:r>
      <w:r w:rsidR="00651315">
        <w:rPr>
          <w:rFonts w:ascii="仿宋_GB2312" w:eastAsia="仿宋_GB2312" w:hint="eastAsia"/>
          <w:sz w:val="32"/>
          <w:szCs w:val="32"/>
        </w:rPr>
        <w:lastRenderedPageBreak/>
        <w:t>事文书格式多次变化、民事实体法律不断出新</w:t>
      </w:r>
      <w:r w:rsidRPr="009A1BC7">
        <w:rPr>
          <w:rFonts w:ascii="仿宋_GB2312" w:eastAsia="仿宋_GB2312" w:hint="eastAsia"/>
          <w:sz w:val="32"/>
          <w:szCs w:val="32"/>
        </w:rPr>
        <w:t>，故全庭采取边干边学、严格掌握法律尺度、</w:t>
      </w:r>
      <w:r w:rsidR="00651315">
        <w:rPr>
          <w:rFonts w:ascii="仿宋_GB2312" w:eastAsia="仿宋_GB2312" w:hint="eastAsia"/>
          <w:sz w:val="32"/>
          <w:szCs w:val="32"/>
        </w:rPr>
        <w:t>严格遵循诉讼程序、采用</w:t>
      </w:r>
      <w:r w:rsidRPr="009A1BC7">
        <w:rPr>
          <w:rFonts w:ascii="仿宋_GB2312" w:eastAsia="仿宋_GB2312" w:hint="eastAsia"/>
          <w:sz w:val="32"/>
          <w:szCs w:val="32"/>
        </w:rPr>
        <w:t>合议制</w:t>
      </w:r>
      <w:r w:rsidR="00651315">
        <w:rPr>
          <w:rFonts w:ascii="仿宋_GB2312" w:eastAsia="仿宋_GB2312" w:hint="eastAsia"/>
          <w:sz w:val="32"/>
          <w:szCs w:val="32"/>
        </w:rPr>
        <w:t>群策群力审理</w:t>
      </w:r>
      <w:r w:rsidRPr="009A1BC7">
        <w:rPr>
          <w:rFonts w:ascii="仿宋_GB2312" w:eastAsia="仿宋_GB2312" w:hint="eastAsia"/>
          <w:sz w:val="32"/>
          <w:szCs w:val="32"/>
        </w:rPr>
        <w:t>等</w:t>
      </w:r>
      <w:r w:rsidR="00651315">
        <w:rPr>
          <w:rFonts w:ascii="仿宋_GB2312" w:eastAsia="仿宋_GB2312" w:hint="eastAsia"/>
          <w:sz w:val="32"/>
          <w:szCs w:val="32"/>
        </w:rPr>
        <w:t>工作</w:t>
      </w:r>
      <w:r w:rsidRPr="009A1BC7">
        <w:rPr>
          <w:rFonts w:ascii="仿宋_GB2312" w:eastAsia="仿宋_GB2312" w:hint="eastAsia"/>
          <w:sz w:val="32"/>
          <w:szCs w:val="32"/>
        </w:rPr>
        <w:t>方法，逐步学习适应民事审判。</w:t>
      </w:r>
    </w:p>
    <w:p w:rsidR="008F544B" w:rsidRDefault="003118E8" w:rsidP="00F821DA">
      <w:pPr>
        <w:spacing w:line="240" w:lineRule="auto"/>
        <w:ind w:firstLine="629"/>
        <w:rPr>
          <w:rFonts w:ascii="仿宋_GB2312" w:eastAsia="仿宋_GB2312"/>
          <w:b/>
          <w:sz w:val="32"/>
          <w:szCs w:val="32"/>
        </w:rPr>
      </w:pPr>
      <w:r w:rsidRPr="00393072">
        <w:rPr>
          <w:rFonts w:ascii="仿宋_GB2312" w:eastAsia="仿宋_GB2312" w:hint="eastAsia"/>
          <w:b/>
          <w:sz w:val="32"/>
          <w:szCs w:val="32"/>
        </w:rPr>
        <w:t>（</w:t>
      </w:r>
      <w:r w:rsidR="00696AFF">
        <w:rPr>
          <w:rFonts w:ascii="仿宋_GB2312" w:eastAsia="仿宋_GB2312" w:hint="eastAsia"/>
          <w:b/>
          <w:sz w:val="32"/>
          <w:szCs w:val="32"/>
        </w:rPr>
        <w:t>六</w:t>
      </w:r>
      <w:r w:rsidRPr="00393072">
        <w:rPr>
          <w:rFonts w:ascii="仿宋_GB2312" w:eastAsia="仿宋_GB2312" w:hint="eastAsia"/>
          <w:b/>
          <w:sz w:val="32"/>
          <w:szCs w:val="32"/>
        </w:rPr>
        <w:t>）</w:t>
      </w:r>
      <w:r w:rsidR="0051428F" w:rsidRPr="00393072">
        <w:rPr>
          <w:rFonts w:ascii="仿宋_GB2312" w:eastAsia="仿宋_GB2312" w:hint="eastAsia"/>
          <w:b/>
          <w:sz w:val="32"/>
          <w:szCs w:val="32"/>
        </w:rPr>
        <w:t>依规实施裁判文书网络公开，全面接受社会监督</w:t>
      </w:r>
    </w:p>
    <w:p w:rsidR="005156F8" w:rsidRDefault="004558D6" w:rsidP="005156F8">
      <w:pPr>
        <w:spacing w:line="240" w:lineRule="auto"/>
        <w:ind w:firstLineChars="200" w:firstLine="640"/>
        <w:rPr>
          <w:rFonts w:ascii="仿宋_GB2312" w:eastAsia="仿宋_GB2312"/>
          <w:sz w:val="32"/>
          <w:szCs w:val="32"/>
        </w:rPr>
      </w:pPr>
      <w:r>
        <w:rPr>
          <w:rFonts w:ascii="仿宋_GB2312" w:eastAsia="仿宋_GB2312" w:hint="eastAsia"/>
          <w:sz w:val="32"/>
          <w:szCs w:val="32"/>
        </w:rPr>
        <w:t>2017年，</w:t>
      </w:r>
      <w:r w:rsidR="005156F8">
        <w:rPr>
          <w:rFonts w:ascii="仿宋_GB2312" w:eastAsia="仿宋_GB2312" w:hint="eastAsia"/>
          <w:sz w:val="32"/>
          <w:szCs w:val="32"/>
        </w:rPr>
        <w:t>裁判文书上网工作既是对法院审判工作的监督方式之一，也是对各被告机关行政执法水平的监督方式之一。根据最高院的要求和考核指标，各类行政案件，</w:t>
      </w:r>
      <w:r w:rsidR="005156F8" w:rsidRPr="00C1151F">
        <w:rPr>
          <w:rFonts w:ascii="仿宋_GB2312" w:eastAsia="仿宋_GB2312" w:hint="eastAsia"/>
          <w:sz w:val="32"/>
          <w:szCs w:val="32"/>
        </w:rPr>
        <w:t>除去未生效的裁判文书及按照法律规定不</w:t>
      </w:r>
      <w:r w:rsidR="005156F8">
        <w:rPr>
          <w:rFonts w:ascii="仿宋_GB2312" w:eastAsia="仿宋_GB2312" w:hint="eastAsia"/>
          <w:sz w:val="32"/>
          <w:szCs w:val="32"/>
        </w:rPr>
        <w:t>应</w:t>
      </w:r>
      <w:r w:rsidR="005156F8" w:rsidRPr="00C1151F">
        <w:rPr>
          <w:rFonts w:ascii="仿宋_GB2312" w:eastAsia="仿宋_GB2312" w:hint="eastAsia"/>
          <w:sz w:val="32"/>
          <w:szCs w:val="32"/>
        </w:rPr>
        <w:t>上网案件的裁判文书外，</w:t>
      </w:r>
      <w:r w:rsidR="005156F8">
        <w:rPr>
          <w:rFonts w:ascii="仿宋_GB2312" w:eastAsia="仿宋_GB2312" w:hint="eastAsia"/>
          <w:sz w:val="32"/>
          <w:szCs w:val="32"/>
        </w:rPr>
        <w:t>均应上网。</w:t>
      </w:r>
    </w:p>
    <w:p w:rsidR="004558D6" w:rsidRPr="002A32F9" w:rsidRDefault="008A2532" w:rsidP="00F821DA">
      <w:pPr>
        <w:spacing w:line="240" w:lineRule="auto"/>
        <w:ind w:firstLine="629"/>
        <w:rPr>
          <w:rFonts w:ascii="仿宋_GB2312" w:eastAsia="仿宋_GB2312" w:hAnsi="黑体"/>
          <w:b/>
          <w:sz w:val="32"/>
          <w:szCs w:val="32"/>
        </w:rPr>
      </w:pPr>
      <w:r w:rsidRPr="002A32F9">
        <w:rPr>
          <w:rFonts w:ascii="仿宋_GB2312" w:eastAsia="仿宋_GB2312" w:hAnsi="黑体" w:hint="eastAsia"/>
          <w:b/>
          <w:sz w:val="32"/>
          <w:szCs w:val="32"/>
        </w:rPr>
        <w:t>三、行政</w:t>
      </w:r>
      <w:r w:rsidR="007962FA" w:rsidRPr="002A32F9">
        <w:rPr>
          <w:rFonts w:ascii="仿宋_GB2312" w:eastAsia="仿宋_GB2312" w:hAnsi="黑体" w:hint="eastAsia"/>
          <w:b/>
          <w:sz w:val="32"/>
          <w:szCs w:val="32"/>
        </w:rPr>
        <w:t>应诉</w:t>
      </w:r>
      <w:r w:rsidR="007962FA">
        <w:rPr>
          <w:rFonts w:ascii="仿宋_GB2312" w:eastAsia="仿宋_GB2312" w:hAnsi="黑体" w:hint="eastAsia"/>
          <w:b/>
          <w:sz w:val="32"/>
          <w:szCs w:val="32"/>
        </w:rPr>
        <w:t>、</w:t>
      </w:r>
      <w:r w:rsidRPr="002A32F9">
        <w:rPr>
          <w:rFonts w:ascii="仿宋_GB2312" w:eastAsia="仿宋_GB2312" w:hAnsi="黑体" w:hint="eastAsia"/>
          <w:b/>
          <w:sz w:val="32"/>
          <w:szCs w:val="32"/>
        </w:rPr>
        <w:t>执法中</w:t>
      </w:r>
      <w:r w:rsidR="007962FA">
        <w:rPr>
          <w:rFonts w:ascii="仿宋_GB2312" w:eastAsia="仿宋_GB2312" w:hAnsi="黑体" w:hint="eastAsia"/>
          <w:b/>
          <w:sz w:val="32"/>
          <w:szCs w:val="32"/>
        </w:rPr>
        <w:t>存在</w:t>
      </w:r>
      <w:r w:rsidRPr="002A32F9">
        <w:rPr>
          <w:rFonts w:ascii="仿宋_GB2312" w:eastAsia="仿宋_GB2312" w:hAnsi="黑体" w:hint="eastAsia"/>
          <w:b/>
          <w:sz w:val="32"/>
          <w:szCs w:val="32"/>
        </w:rPr>
        <w:t>的问题</w:t>
      </w:r>
    </w:p>
    <w:p w:rsidR="008A2532" w:rsidRPr="007962FA" w:rsidRDefault="00E534DC" w:rsidP="00F821DA">
      <w:pPr>
        <w:spacing w:line="240" w:lineRule="auto"/>
        <w:ind w:firstLine="629"/>
        <w:rPr>
          <w:rFonts w:ascii="仿宋_GB2312" w:eastAsia="仿宋_GB2312" w:hAnsi="黑体"/>
          <w:b/>
          <w:sz w:val="32"/>
          <w:szCs w:val="32"/>
        </w:rPr>
      </w:pPr>
      <w:r w:rsidRPr="007962FA">
        <w:rPr>
          <w:rFonts w:ascii="仿宋_GB2312" w:eastAsia="仿宋_GB2312" w:hAnsi="黑体" w:hint="eastAsia"/>
          <w:b/>
          <w:sz w:val="32"/>
          <w:szCs w:val="32"/>
        </w:rPr>
        <w:t>（一）机关负责人</w:t>
      </w:r>
      <w:r w:rsidR="007962FA">
        <w:rPr>
          <w:rFonts w:ascii="仿宋_GB2312" w:eastAsia="仿宋_GB2312" w:hAnsi="黑体" w:hint="eastAsia"/>
          <w:b/>
          <w:sz w:val="32"/>
          <w:szCs w:val="32"/>
        </w:rPr>
        <w:t>依法</w:t>
      </w:r>
      <w:r w:rsidRPr="007962FA">
        <w:rPr>
          <w:rFonts w:ascii="仿宋_GB2312" w:eastAsia="仿宋_GB2312" w:hAnsi="黑体" w:hint="eastAsia"/>
          <w:b/>
          <w:sz w:val="32"/>
          <w:szCs w:val="32"/>
        </w:rPr>
        <w:t>出庭情况仍可提升</w:t>
      </w:r>
    </w:p>
    <w:p w:rsidR="00E534DC" w:rsidRDefault="0039057E"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行政机关负责人出庭应诉是《行政诉讼法》</w:t>
      </w:r>
      <w:r w:rsidR="00CC369D">
        <w:rPr>
          <w:rFonts w:ascii="仿宋_GB2312" w:eastAsia="仿宋_GB2312" w:hAnsi="黑体" w:hint="eastAsia"/>
          <w:sz w:val="32"/>
          <w:szCs w:val="32"/>
        </w:rPr>
        <w:t>第一章总则中</w:t>
      </w:r>
      <w:r>
        <w:rPr>
          <w:rFonts w:ascii="仿宋_GB2312" w:eastAsia="仿宋_GB2312" w:hAnsi="黑体" w:hint="eastAsia"/>
          <w:sz w:val="32"/>
          <w:szCs w:val="32"/>
        </w:rPr>
        <w:t>第三条规定的行政诉讼</w:t>
      </w:r>
      <w:r w:rsidR="00D34AAE">
        <w:rPr>
          <w:rFonts w:ascii="仿宋_GB2312" w:eastAsia="仿宋_GB2312" w:hAnsi="黑体" w:hint="eastAsia"/>
          <w:sz w:val="32"/>
          <w:szCs w:val="32"/>
        </w:rPr>
        <w:t>基本</w:t>
      </w:r>
      <w:r>
        <w:rPr>
          <w:rFonts w:ascii="仿宋_GB2312" w:eastAsia="仿宋_GB2312" w:hAnsi="黑体" w:hint="eastAsia"/>
          <w:sz w:val="32"/>
          <w:szCs w:val="32"/>
        </w:rPr>
        <w:t>原则之一，出庭是法定义务。</w:t>
      </w:r>
      <w:r w:rsidR="00463260">
        <w:rPr>
          <w:rFonts w:ascii="仿宋_GB2312" w:eastAsia="仿宋_GB2312" w:hAnsi="黑体" w:hint="eastAsia"/>
          <w:sz w:val="32"/>
          <w:szCs w:val="32"/>
        </w:rPr>
        <w:t>国务院办公厅发布的《关于加强和改进行政应诉工作的意见》亦强调“机关负责人要带头履行行政应诉职责，积极出庭应诉”。</w:t>
      </w:r>
      <w:r w:rsidR="002A32F9">
        <w:rPr>
          <w:rFonts w:ascii="仿宋_GB2312" w:eastAsia="仿宋_GB2312" w:hAnsi="黑体" w:hint="eastAsia"/>
          <w:sz w:val="32"/>
          <w:szCs w:val="32"/>
        </w:rPr>
        <w:t>2017年机关负责人出庭情况虽然呈现了V型反弹，但是按照《行政诉讼法》</w:t>
      </w:r>
      <w:r>
        <w:rPr>
          <w:rFonts w:ascii="仿宋_GB2312" w:eastAsia="仿宋_GB2312" w:hAnsi="黑体" w:hint="eastAsia"/>
          <w:sz w:val="32"/>
          <w:szCs w:val="32"/>
        </w:rPr>
        <w:t>及其司法解释的要求，当年还有不少行政机关没有负责人在其被诉案件中依法出庭应诉。因此，从案件客观条件看，机关负责人出庭情况仍有较大提升空间。从机关负责人出庭可能性上看，《行政诉讼法》的新司法解释扩大了机关负责人的范围，将该范围从机关正、副职负责人扩展到其他参与分管的负责人，从而减少了机关负责人出</w:t>
      </w:r>
      <w:r>
        <w:rPr>
          <w:rFonts w:ascii="仿宋_GB2312" w:eastAsia="仿宋_GB2312" w:hAnsi="黑体" w:hint="eastAsia"/>
          <w:sz w:val="32"/>
          <w:szCs w:val="32"/>
        </w:rPr>
        <w:lastRenderedPageBreak/>
        <w:t>庭应诉的诉累，方便行政机关选派负责人出庭应诉。</w:t>
      </w:r>
      <w:r w:rsidR="00647A5B">
        <w:rPr>
          <w:rFonts w:ascii="仿宋_GB2312" w:eastAsia="仿宋_GB2312" w:hAnsi="黑体" w:hint="eastAsia"/>
          <w:sz w:val="32"/>
          <w:szCs w:val="32"/>
        </w:rPr>
        <w:t>所谓“其他参与分管的负责人”，首先应当属于行政机关负责人的层级和范围，而非行政机关内设的某一个具体职能部门的负责人；其次与被诉行政行为有关或与应诉工作有关。</w:t>
      </w:r>
    </w:p>
    <w:p w:rsidR="00E534DC" w:rsidRPr="00EC40AA" w:rsidRDefault="00E534DC" w:rsidP="00F821DA">
      <w:pPr>
        <w:spacing w:line="240" w:lineRule="auto"/>
        <w:ind w:firstLine="629"/>
        <w:rPr>
          <w:rFonts w:ascii="仿宋_GB2312" w:eastAsia="仿宋_GB2312" w:hAnsi="黑体"/>
          <w:b/>
          <w:sz w:val="32"/>
          <w:szCs w:val="32"/>
        </w:rPr>
      </w:pPr>
      <w:r w:rsidRPr="00EC40AA">
        <w:rPr>
          <w:rFonts w:ascii="仿宋_GB2312" w:eastAsia="仿宋_GB2312" w:hAnsi="黑体" w:hint="eastAsia"/>
          <w:b/>
          <w:sz w:val="32"/>
          <w:szCs w:val="32"/>
        </w:rPr>
        <w:t>（二）被告机关</w:t>
      </w:r>
      <w:r w:rsidR="007962FA" w:rsidRPr="00EC40AA">
        <w:rPr>
          <w:rFonts w:ascii="仿宋_GB2312" w:eastAsia="仿宋_GB2312" w:hAnsi="黑体" w:hint="eastAsia"/>
          <w:b/>
          <w:sz w:val="32"/>
          <w:szCs w:val="32"/>
        </w:rPr>
        <w:t>依法</w:t>
      </w:r>
      <w:r w:rsidRPr="00EC40AA">
        <w:rPr>
          <w:rFonts w:ascii="仿宋_GB2312" w:eastAsia="仿宋_GB2312" w:hAnsi="黑体" w:hint="eastAsia"/>
          <w:b/>
          <w:sz w:val="32"/>
          <w:szCs w:val="32"/>
        </w:rPr>
        <w:t>举证意识仍需加强</w:t>
      </w:r>
    </w:p>
    <w:p w:rsidR="00E534DC" w:rsidRDefault="00CC369D"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被告机关对已经作出的行政行为负担举证责任，这是《行政诉讼</w:t>
      </w:r>
      <w:r w:rsidR="00D34AAE">
        <w:rPr>
          <w:rFonts w:ascii="仿宋_GB2312" w:eastAsia="仿宋_GB2312" w:hAnsi="黑体" w:hint="eastAsia"/>
          <w:sz w:val="32"/>
          <w:szCs w:val="32"/>
        </w:rPr>
        <w:t>法</w:t>
      </w:r>
      <w:r>
        <w:rPr>
          <w:rFonts w:ascii="仿宋_GB2312" w:eastAsia="仿宋_GB2312" w:hAnsi="黑体" w:hint="eastAsia"/>
          <w:sz w:val="32"/>
          <w:szCs w:val="32"/>
        </w:rPr>
        <w:t>》自1989年制定以来，一直坚持的基本</w:t>
      </w:r>
      <w:r w:rsidR="00D34AAE">
        <w:rPr>
          <w:rFonts w:ascii="仿宋_GB2312" w:eastAsia="仿宋_GB2312" w:hAnsi="黑体" w:hint="eastAsia"/>
          <w:sz w:val="32"/>
          <w:szCs w:val="32"/>
        </w:rPr>
        <w:t>证据</w:t>
      </w:r>
      <w:r>
        <w:rPr>
          <w:rFonts w:ascii="仿宋_GB2312" w:eastAsia="仿宋_GB2312" w:hAnsi="黑体" w:hint="eastAsia"/>
          <w:sz w:val="32"/>
          <w:szCs w:val="32"/>
        </w:rPr>
        <w:t>原则，更是行政机关应诉的基本常识。</w:t>
      </w:r>
      <w:r w:rsidR="00D34AAE">
        <w:rPr>
          <w:rFonts w:ascii="仿宋_GB2312" w:eastAsia="仿宋_GB2312" w:hAnsi="黑体" w:hint="eastAsia"/>
          <w:sz w:val="32"/>
          <w:szCs w:val="32"/>
        </w:rPr>
        <w:t>现行《行政诉讼法》第三十四条在坚持上述原则基础上，更是明确规定“</w:t>
      </w:r>
      <w:r w:rsidR="00D34AAE">
        <w:rPr>
          <w:rFonts w:ascii="仿宋_GB2312" w:eastAsia="仿宋_GB2312" w:hint="eastAsia"/>
          <w:sz w:val="32"/>
          <w:szCs w:val="32"/>
        </w:rPr>
        <w:t>不提供或者无正当理由逾期提供证据，视为没有相应证据</w:t>
      </w:r>
      <w:r w:rsidR="00D34AAE">
        <w:rPr>
          <w:rFonts w:ascii="仿宋_GB2312" w:eastAsia="仿宋_GB2312" w:hAnsi="黑体" w:hint="eastAsia"/>
          <w:sz w:val="32"/>
          <w:szCs w:val="32"/>
        </w:rPr>
        <w:t>”。</w:t>
      </w:r>
      <w:r w:rsidR="00496FA1">
        <w:rPr>
          <w:rFonts w:ascii="仿宋_GB2312" w:eastAsia="仿宋_GB2312" w:hAnsi="黑体" w:hint="eastAsia"/>
          <w:sz w:val="32"/>
          <w:szCs w:val="32"/>
        </w:rPr>
        <w:t>河西法院在行政诉讼过程中一直采取向行政机关书面送达举证通知书和应诉通知书的方式，告知被告机关依法享有的举证期限和依法承担的举证义务。</w:t>
      </w:r>
      <w:r w:rsidR="00000EEA">
        <w:rPr>
          <w:rFonts w:ascii="仿宋_GB2312" w:eastAsia="仿宋_GB2312" w:hAnsi="黑体" w:hint="eastAsia"/>
          <w:sz w:val="32"/>
          <w:szCs w:val="32"/>
        </w:rPr>
        <w:t>但是有的行政机关</w:t>
      </w:r>
      <w:r w:rsidR="00496FA1">
        <w:rPr>
          <w:rFonts w:ascii="仿宋_GB2312" w:eastAsia="仿宋_GB2312" w:hAnsi="黑体" w:hint="eastAsia"/>
          <w:sz w:val="32"/>
          <w:szCs w:val="32"/>
        </w:rPr>
        <w:t>在应诉过程中，对于《行政诉讼法》的规定和法院的告知未予认真对待，出现</w:t>
      </w:r>
      <w:r w:rsidR="00F852FD">
        <w:rPr>
          <w:rFonts w:ascii="仿宋_GB2312" w:eastAsia="仿宋_GB2312" w:hAnsi="黑体" w:hint="eastAsia"/>
          <w:sz w:val="32"/>
          <w:szCs w:val="32"/>
        </w:rPr>
        <w:t>：</w:t>
      </w:r>
      <w:r w:rsidR="00496FA1">
        <w:rPr>
          <w:rFonts w:ascii="仿宋_GB2312" w:eastAsia="仿宋_GB2312" w:hAnsi="黑体" w:hint="eastAsia"/>
          <w:sz w:val="32"/>
          <w:szCs w:val="32"/>
        </w:rPr>
        <w:t>法定期限内无故不提交证据、</w:t>
      </w:r>
      <w:r w:rsidR="00F852FD">
        <w:rPr>
          <w:rFonts w:ascii="仿宋_GB2312" w:eastAsia="仿宋_GB2312" w:hAnsi="黑体" w:hint="eastAsia"/>
          <w:sz w:val="32"/>
          <w:szCs w:val="32"/>
        </w:rPr>
        <w:t>无故</w:t>
      </w:r>
      <w:r w:rsidR="00496FA1">
        <w:rPr>
          <w:rFonts w:ascii="仿宋_GB2312" w:eastAsia="仿宋_GB2312" w:hAnsi="黑体" w:hint="eastAsia"/>
          <w:sz w:val="32"/>
          <w:szCs w:val="32"/>
        </w:rPr>
        <w:t>逾期提交证据、申请法院向该行政机关的某一内设机构调取证据</w:t>
      </w:r>
      <w:r w:rsidR="00F852FD">
        <w:rPr>
          <w:rFonts w:ascii="仿宋_GB2312" w:eastAsia="仿宋_GB2312" w:hAnsi="黑体" w:hint="eastAsia"/>
          <w:sz w:val="32"/>
          <w:szCs w:val="32"/>
        </w:rPr>
        <w:t>等举证方面的问题</w:t>
      </w:r>
      <w:r w:rsidR="00041ABA">
        <w:rPr>
          <w:rFonts w:ascii="仿宋_GB2312" w:eastAsia="仿宋_GB2312" w:hAnsi="黑体" w:hint="eastAsia"/>
          <w:sz w:val="32"/>
          <w:szCs w:val="32"/>
        </w:rPr>
        <w:t>。</w:t>
      </w:r>
    </w:p>
    <w:p w:rsidR="002E52F5" w:rsidRPr="003B391D" w:rsidRDefault="00E534DC" w:rsidP="002E52F5">
      <w:pPr>
        <w:spacing w:line="240" w:lineRule="auto"/>
        <w:ind w:firstLine="629"/>
        <w:rPr>
          <w:rFonts w:ascii="仿宋_GB2312" w:eastAsia="仿宋_GB2312" w:hAnsi="黑体"/>
          <w:b/>
          <w:sz w:val="32"/>
          <w:szCs w:val="32"/>
        </w:rPr>
      </w:pPr>
      <w:r w:rsidRPr="00C13622">
        <w:rPr>
          <w:rFonts w:ascii="仿宋_GB2312" w:eastAsia="仿宋_GB2312" w:hAnsi="黑体" w:hint="eastAsia"/>
          <w:b/>
          <w:sz w:val="32"/>
          <w:szCs w:val="32"/>
        </w:rPr>
        <w:t>（三）</w:t>
      </w:r>
      <w:r w:rsidR="002E52F5" w:rsidRPr="003B391D">
        <w:rPr>
          <w:rFonts w:ascii="仿宋_GB2312" w:eastAsia="仿宋_GB2312" w:hAnsi="黑体" w:hint="eastAsia"/>
          <w:b/>
          <w:sz w:val="32"/>
          <w:szCs w:val="32"/>
        </w:rPr>
        <w:t>政府信息公开“一事一申请”原则仍需坚持</w:t>
      </w:r>
    </w:p>
    <w:p w:rsidR="002E52F5" w:rsidRDefault="002E52F5" w:rsidP="002E52F5">
      <w:pPr>
        <w:spacing w:line="240" w:lineRule="auto"/>
        <w:ind w:firstLine="629"/>
        <w:rPr>
          <w:rFonts w:ascii="仿宋_GB2312" w:eastAsia="仿宋_GB2312" w:hAnsi="黑体"/>
          <w:sz w:val="32"/>
          <w:szCs w:val="32"/>
        </w:rPr>
      </w:pPr>
      <w:r>
        <w:rPr>
          <w:rFonts w:ascii="仿宋_GB2312" w:eastAsia="仿宋_GB2312" w:hAnsi="黑体" w:hint="eastAsia"/>
          <w:sz w:val="32"/>
          <w:szCs w:val="32"/>
        </w:rPr>
        <w:t>2017年，政府信息公开诉讼仍然是行政诉讼中的主要案由。国务院办公厅2010年发布的</w:t>
      </w:r>
      <w:r w:rsidRPr="0049169E">
        <w:rPr>
          <w:rFonts w:ascii="仿宋_GB2312" w:eastAsia="仿宋_GB2312" w:hAnsi="黑体" w:hint="eastAsia"/>
          <w:sz w:val="32"/>
          <w:szCs w:val="32"/>
        </w:rPr>
        <w:t>国办发〔2010〕5号</w:t>
      </w:r>
      <w:r>
        <w:rPr>
          <w:rFonts w:ascii="仿宋_GB2312" w:eastAsia="仿宋_GB2312" w:hAnsi="黑体" w:hint="eastAsia"/>
          <w:sz w:val="32"/>
          <w:szCs w:val="32"/>
        </w:rPr>
        <w:t>《</w:t>
      </w:r>
      <w:r w:rsidRPr="0049169E">
        <w:rPr>
          <w:rFonts w:ascii="仿宋_GB2312" w:eastAsia="仿宋_GB2312" w:hAnsi="黑体" w:hint="eastAsia"/>
          <w:sz w:val="32"/>
          <w:szCs w:val="32"/>
        </w:rPr>
        <w:t>关于做好政府信息依申请公开工作的意见</w:t>
      </w:r>
      <w:r>
        <w:rPr>
          <w:rFonts w:ascii="仿宋_GB2312" w:eastAsia="仿宋_GB2312" w:hAnsi="黑体" w:hint="eastAsia"/>
          <w:sz w:val="32"/>
          <w:szCs w:val="32"/>
        </w:rPr>
        <w:t>》，强调</w:t>
      </w:r>
      <w:r w:rsidRPr="0049169E">
        <w:rPr>
          <w:rFonts w:ascii="仿宋_GB2312" w:eastAsia="仿宋_GB2312" w:hAnsi="黑体" w:hint="eastAsia"/>
          <w:sz w:val="32"/>
          <w:szCs w:val="32"/>
        </w:rPr>
        <w:t>为提高工作效率，方便申请人尽快获取所申请公开的信息，对一些要求公开项目较多的申请，受理机关可要求申请人按照“一事一申</w:t>
      </w:r>
      <w:r w:rsidRPr="0049169E">
        <w:rPr>
          <w:rFonts w:ascii="仿宋_GB2312" w:eastAsia="仿宋_GB2312" w:hAnsi="黑体" w:hint="eastAsia"/>
          <w:sz w:val="32"/>
          <w:szCs w:val="32"/>
        </w:rPr>
        <w:lastRenderedPageBreak/>
        <w:t>请”原则对申请方式加以调整：即一个政府信息公开申请只对应一个政府信息项目。</w:t>
      </w:r>
      <w:r>
        <w:rPr>
          <w:rFonts w:ascii="仿宋_GB2312" w:eastAsia="仿宋_GB2312" w:hAnsi="黑体" w:hint="eastAsia"/>
          <w:sz w:val="32"/>
          <w:szCs w:val="32"/>
        </w:rPr>
        <w:t>“一事一申请”的原则，不仅具有上述文件</w:t>
      </w:r>
      <w:r w:rsidR="00ED163D">
        <w:rPr>
          <w:rFonts w:ascii="仿宋_GB2312" w:eastAsia="仿宋_GB2312" w:hAnsi="黑体" w:hint="eastAsia"/>
          <w:sz w:val="32"/>
          <w:szCs w:val="32"/>
        </w:rPr>
        <w:t>所述</w:t>
      </w:r>
      <w:r>
        <w:rPr>
          <w:rFonts w:ascii="仿宋_GB2312" w:eastAsia="仿宋_GB2312" w:hAnsi="黑体" w:hint="eastAsia"/>
          <w:sz w:val="32"/>
          <w:szCs w:val="32"/>
        </w:rPr>
        <w:t>的优势，还在诉讼中具有便于举证、便于区别审判的优势。况且，在政府网站和政府信息公开网络平台如此便捷的现实社会中，坚持“一事一申请”的原则，既不会增加行政相对人的负担，更使得行政申请和行政行为明确、具体。即使行政相对人坚持多个申请事项集中于一个申请中，行政机关也应当在答复时进行区分，一个事项形成一份答复，避免多个答复之间形成牵连。</w:t>
      </w:r>
    </w:p>
    <w:p w:rsidR="002E52F5" w:rsidRPr="00C13622" w:rsidRDefault="00E534DC" w:rsidP="002E52F5">
      <w:pPr>
        <w:spacing w:line="240" w:lineRule="auto"/>
        <w:ind w:firstLine="629"/>
        <w:rPr>
          <w:rFonts w:ascii="仿宋_GB2312" w:eastAsia="仿宋_GB2312" w:hAnsi="黑体"/>
          <w:b/>
          <w:sz w:val="32"/>
          <w:szCs w:val="32"/>
        </w:rPr>
      </w:pPr>
      <w:r w:rsidRPr="003B391D">
        <w:rPr>
          <w:rFonts w:ascii="仿宋_GB2312" w:eastAsia="仿宋_GB2312" w:hAnsi="黑体" w:hint="eastAsia"/>
          <w:b/>
          <w:sz w:val="32"/>
          <w:szCs w:val="32"/>
        </w:rPr>
        <w:t>（四）</w:t>
      </w:r>
      <w:r w:rsidR="002E52F5" w:rsidRPr="00C13622">
        <w:rPr>
          <w:rFonts w:ascii="仿宋_GB2312" w:eastAsia="仿宋_GB2312" w:hAnsi="黑体" w:hint="eastAsia"/>
          <w:b/>
          <w:sz w:val="32"/>
          <w:szCs w:val="32"/>
        </w:rPr>
        <w:t>出庭人员依法着装仍需注意</w:t>
      </w:r>
    </w:p>
    <w:p w:rsidR="002E52F5" w:rsidRDefault="002E52F5" w:rsidP="002E52F5">
      <w:pPr>
        <w:spacing w:line="240" w:lineRule="auto"/>
        <w:ind w:firstLine="629"/>
        <w:rPr>
          <w:rFonts w:ascii="仿宋_GB2312" w:eastAsia="仿宋_GB2312" w:hAnsi="黑体"/>
          <w:sz w:val="32"/>
          <w:szCs w:val="32"/>
        </w:rPr>
      </w:pPr>
      <w:r>
        <w:rPr>
          <w:rFonts w:ascii="仿宋_GB2312" w:eastAsia="仿宋_GB2312" w:hAnsi="黑体" w:hint="eastAsia"/>
          <w:sz w:val="32"/>
          <w:szCs w:val="32"/>
        </w:rPr>
        <w:t>最高人民法院发布有《人民法院法庭规则》，其第十二条规定出庭履行职务的人员，按照职业着装规定着装，没有职业装或者依法不应着职业装的情形下，也应当着正装出庭。少数行政机关出庭应诉人员存在有职业装但不着职业装、着休闲装、T恤衫出庭的情形，对行政机关的形象和应诉工作的严肃性存在影响，需要在今后工作中予以注意。</w:t>
      </w:r>
    </w:p>
    <w:p w:rsidR="008A2532" w:rsidRPr="002E52F5" w:rsidRDefault="008A2532" w:rsidP="00F821DA">
      <w:pPr>
        <w:spacing w:line="240" w:lineRule="auto"/>
        <w:ind w:firstLine="629"/>
        <w:rPr>
          <w:rFonts w:ascii="仿宋_GB2312" w:eastAsia="仿宋_GB2312" w:hAnsi="黑体"/>
          <w:b/>
          <w:sz w:val="32"/>
          <w:szCs w:val="32"/>
        </w:rPr>
      </w:pPr>
      <w:r w:rsidRPr="002E52F5">
        <w:rPr>
          <w:rFonts w:ascii="仿宋_GB2312" w:eastAsia="仿宋_GB2312" w:hAnsi="黑体" w:hint="eastAsia"/>
          <w:b/>
          <w:sz w:val="32"/>
          <w:szCs w:val="32"/>
        </w:rPr>
        <w:t>四、行政执法、应诉的相关建议</w:t>
      </w:r>
    </w:p>
    <w:p w:rsidR="008A2532" w:rsidRPr="005A69A5" w:rsidRDefault="00AF4AE8" w:rsidP="00F821DA">
      <w:pPr>
        <w:spacing w:line="240" w:lineRule="auto"/>
        <w:ind w:firstLine="629"/>
        <w:rPr>
          <w:rFonts w:ascii="仿宋_GB2312" w:eastAsia="仿宋_GB2312" w:hAnsi="黑体"/>
          <w:b/>
          <w:sz w:val="32"/>
          <w:szCs w:val="32"/>
        </w:rPr>
      </w:pPr>
      <w:r w:rsidRPr="005A69A5">
        <w:rPr>
          <w:rFonts w:ascii="仿宋_GB2312" w:eastAsia="仿宋_GB2312" w:hAnsi="黑体" w:hint="eastAsia"/>
          <w:b/>
          <w:sz w:val="32"/>
          <w:szCs w:val="32"/>
        </w:rPr>
        <w:t>（一）机关负责人出庭公示机制</w:t>
      </w:r>
    </w:p>
    <w:p w:rsidR="00EC759E" w:rsidRDefault="00AF4AE8"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党的十九大报告强调坚持全面依法治国，</w:t>
      </w:r>
      <w:r w:rsidRPr="00AF4AE8">
        <w:rPr>
          <w:rFonts w:ascii="仿宋_GB2312" w:eastAsia="仿宋_GB2312" w:hAnsi="黑体" w:hint="eastAsia"/>
          <w:sz w:val="32"/>
          <w:szCs w:val="32"/>
        </w:rPr>
        <w:t>坚持依法治国、依法执政、依法行政共同推进</w:t>
      </w:r>
      <w:r>
        <w:rPr>
          <w:rFonts w:ascii="仿宋_GB2312" w:eastAsia="仿宋_GB2312" w:hAnsi="黑体" w:hint="eastAsia"/>
          <w:sz w:val="32"/>
          <w:szCs w:val="32"/>
        </w:rPr>
        <w:t>。</w:t>
      </w:r>
      <w:r w:rsidR="00D15701">
        <w:rPr>
          <w:rFonts w:ascii="仿宋_GB2312" w:eastAsia="仿宋_GB2312" w:hAnsi="黑体" w:hint="eastAsia"/>
          <w:sz w:val="32"/>
          <w:szCs w:val="32"/>
        </w:rPr>
        <w:t>国务院</w:t>
      </w:r>
      <w:r w:rsidR="00B869F8">
        <w:rPr>
          <w:rFonts w:ascii="仿宋_GB2312" w:eastAsia="仿宋_GB2312" w:hAnsi="黑体" w:hint="eastAsia"/>
          <w:sz w:val="32"/>
          <w:szCs w:val="32"/>
        </w:rPr>
        <w:t>办公厅</w:t>
      </w:r>
      <w:r w:rsidR="00D15701">
        <w:rPr>
          <w:rFonts w:ascii="仿宋_GB2312" w:eastAsia="仿宋_GB2312" w:hAnsi="黑体" w:hint="eastAsia"/>
          <w:sz w:val="32"/>
          <w:szCs w:val="32"/>
        </w:rPr>
        <w:t>《关于加强和改进行政应诉工作的意见》要求各地区、各部门要从协调推进“四个全面”战略布局的高度，充分认识做好行政应诉工</w:t>
      </w:r>
      <w:r w:rsidR="00D15701">
        <w:rPr>
          <w:rFonts w:ascii="仿宋_GB2312" w:eastAsia="仿宋_GB2312" w:hAnsi="黑体" w:hint="eastAsia"/>
          <w:sz w:val="32"/>
          <w:szCs w:val="32"/>
        </w:rPr>
        <w:lastRenderedPageBreak/>
        <w:t>作的重要意义。</w:t>
      </w:r>
    </w:p>
    <w:p w:rsidR="00AF4AE8" w:rsidRPr="005A69A5" w:rsidRDefault="00AF4AE8" w:rsidP="00F821DA">
      <w:pPr>
        <w:spacing w:line="240" w:lineRule="auto"/>
        <w:ind w:firstLine="629"/>
        <w:rPr>
          <w:rFonts w:ascii="仿宋_GB2312" w:eastAsia="仿宋_GB2312" w:hAnsi="黑体"/>
          <w:b/>
          <w:sz w:val="32"/>
          <w:szCs w:val="32"/>
        </w:rPr>
      </w:pPr>
      <w:r w:rsidRPr="005A69A5">
        <w:rPr>
          <w:rFonts w:ascii="仿宋_GB2312" w:eastAsia="仿宋_GB2312" w:hAnsi="黑体" w:hint="eastAsia"/>
          <w:b/>
          <w:sz w:val="32"/>
          <w:szCs w:val="32"/>
        </w:rPr>
        <w:t>（二）行政执法</w:t>
      </w:r>
      <w:r w:rsidR="00B71A9F">
        <w:rPr>
          <w:rFonts w:ascii="仿宋_GB2312" w:eastAsia="仿宋_GB2312" w:hAnsi="黑体" w:hint="eastAsia"/>
          <w:b/>
          <w:sz w:val="32"/>
          <w:szCs w:val="32"/>
        </w:rPr>
        <w:t>记录</w:t>
      </w:r>
      <w:r w:rsidRPr="005A69A5">
        <w:rPr>
          <w:rFonts w:ascii="仿宋_GB2312" w:eastAsia="仿宋_GB2312" w:hAnsi="黑体" w:hint="eastAsia"/>
          <w:b/>
          <w:sz w:val="32"/>
          <w:szCs w:val="32"/>
        </w:rPr>
        <w:t>立卷机制</w:t>
      </w:r>
    </w:p>
    <w:p w:rsidR="003C4F3A" w:rsidRDefault="00032A15" w:rsidP="00032A15">
      <w:pPr>
        <w:spacing w:line="240" w:lineRule="auto"/>
        <w:ind w:firstLine="629"/>
        <w:rPr>
          <w:rFonts w:ascii="仿宋_GB2312" w:eastAsia="仿宋_GB2312" w:hAnsi="黑体"/>
          <w:sz w:val="32"/>
          <w:szCs w:val="32"/>
        </w:rPr>
      </w:pPr>
      <w:r>
        <w:rPr>
          <w:rFonts w:ascii="仿宋_GB2312" w:eastAsia="仿宋_GB2312" w:hAnsi="黑体" w:hint="eastAsia"/>
          <w:sz w:val="32"/>
          <w:szCs w:val="32"/>
        </w:rPr>
        <w:t>行政机关对其作出的行政行为负担举证责任，这是行政诉讼最具特色的制度设计之一，也是区别于其他诉讼制度的最大特征之一。证据是最好的诉讼代理人。</w:t>
      </w:r>
    </w:p>
    <w:p w:rsidR="00AF4AE8" w:rsidRPr="00032A15" w:rsidRDefault="00032A15" w:rsidP="00F821DA">
      <w:pPr>
        <w:spacing w:line="240" w:lineRule="auto"/>
        <w:ind w:firstLine="629"/>
        <w:rPr>
          <w:rFonts w:ascii="仿宋_GB2312" w:eastAsia="仿宋_GB2312" w:hAnsi="黑体"/>
          <w:sz w:val="32"/>
          <w:szCs w:val="32"/>
        </w:rPr>
      </w:pPr>
      <w:r>
        <w:rPr>
          <w:rFonts w:ascii="仿宋_GB2312" w:eastAsia="仿宋_GB2312" w:hAnsi="黑体" w:hint="eastAsia"/>
          <w:sz w:val="32"/>
          <w:szCs w:val="32"/>
        </w:rPr>
        <w:t>依法举证既是行政机关的法定义务，也是行政机关证明己方答辩主张的法定方式。</w:t>
      </w:r>
      <w:r w:rsidR="00AD489E">
        <w:rPr>
          <w:rFonts w:ascii="仿宋_GB2312" w:eastAsia="仿宋_GB2312" w:hAnsi="黑体" w:hint="eastAsia"/>
          <w:sz w:val="32"/>
          <w:szCs w:val="32"/>
        </w:rPr>
        <w:t>况且，对我市而言，</w:t>
      </w:r>
      <w:r>
        <w:rPr>
          <w:rFonts w:ascii="仿宋_GB2312" w:eastAsia="仿宋_GB2312" w:hAnsi="黑体" w:hint="eastAsia"/>
          <w:sz w:val="32"/>
          <w:szCs w:val="32"/>
        </w:rPr>
        <w:t>国务院办公厅《关于印发推行行政执法公示制度、执法全过程记录制度、重大执法决定法制审核制度试点工作方案的通知》，确定我市作为该三项制度的试点之一。其中的执法全过程记录制度，</w:t>
      </w:r>
      <w:r w:rsidR="00B71A9F">
        <w:rPr>
          <w:rFonts w:ascii="仿宋_GB2312" w:eastAsia="仿宋_GB2312" w:hAnsi="黑体" w:hint="eastAsia"/>
          <w:sz w:val="32"/>
          <w:szCs w:val="32"/>
        </w:rPr>
        <w:t>从文字、音像、信息化等方面对行政执法过程的记录提出了要求。因此，为方便行政机关积极依法举证，我们建议行政机关对本机关的行政执法行为进行严格、规范、统一的记录，形成完备的行政执法卷宗，以便在诉讼中能够及时依法举证，确保主要证据不丢失、不遗漏。</w:t>
      </w:r>
    </w:p>
    <w:p w:rsidR="00AF4AE8" w:rsidRDefault="00AF4AE8" w:rsidP="00F821DA">
      <w:pPr>
        <w:spacing w:line="240" w:lineRule="auto"/>
        <w:ind w:firstLine="629"/>
        <w:rPr>
          <w:rFonts w:ascii="仿宋_GB2312" w:eastAsia="仿宋_GB2312" w:hAnsi="黑体"/>
          <w:b/>
          <w:sz w:val="32"/>
          <w:szCs w:val="32"/>
        </w:rPr>
      </w:pPr>
      <w:r w:rsidRPr="005A69A5">
        <w:rPr>
          <w:rFonts w:ascii="仿宋_GB2312" w:eastAsia="仿宋_GB2312" w:hAnsi="黑体" w:hint="eastAsia"/>
          <w:b/>
          <w:sz w:val="32"/>
          <w:szCs w:val="32"/>
        </w:rPr>
        <w:t>（三）行政</w:t>
      </w:r>
      <w:r w:rsidR="003C4F3A">
        <w:rPr>
          <w:rFonts w:ascii="仿宋_GB2312" w:eastAsia="仿宋_GB2312" w:hAnsi="黑体" w:hint="eastAsia"/>
          <w:b/>
          <w:sz w:val="32"/>
          <w:szCs w:val="32"/>
        </w:rPr>
        <w:t>执法</w:t>
      </w:r>
      <w:r w:rsidR="00B869F8">
        <w:rPr>
          <w:rFonts w:ascii="仿宋_GB2312" w:eastAsia="仿宋_GB2312" w:hAnsi="黑体" w:hint="eastAsia"/>
          <w:b/>
          <w:sz w:val="32"/>
          <w:szCs w:val="32"/>
        </w:rPr>
        <w:t>、应诉</w:t>
      </w:r>
      <w:r w:rsidRPr="005A69A5">
        <w:rPr>
          <w:rFonts w:ascii="仿宋_GB2312" w:eastAsia="仿宋_GB2312" w:hAnsi="黑体" w:hint="eastAsia"/>
          <w:b/>
          <w:sz w:val="32"/>
          <w:szCs w:val="32"/>
        </w:rPr>
        <w:t>培训机制</w:t>
      </w:r>
    </w:p>
    <w:p w:rsidR="00F30DA5" w:rsidRDefault="00F15465" w:rsidP="00F30DA5">
      <w:pPr>
        <w:spacing w:line="240" w:lineRule="auto"/>
        <w:ind w:firstLine="629"/>
        <w:rPr>
          <w:rFonts w:ascii="仿宋_GB2312" w:eastAsia="仿宋_GB2312" w:hAnsi="黑体"/>
          <w:sz w:val="32"/>
          <w:szCs w:val="32"/>
        </w:rPr>
      </w:pPr>
      <w:r>
        <w:rPr>
          <w:rFonts w:ascii="仿宋_GB2312" w:eastAsia="仿宋_GB2312" w:hAnsi="黑体" w:hint="eastAsia"/>
          <w:sz w:val="32"/>
          <w:szCs w:val="32"/>
        </w:rPr>
        <w:t>国务院办公厅《关于加强和改进行政应诉工作的意见》强调，要建立行政应诉培训制度，每年开展一到两次集中培训、旁听庭审和案例研讨等活动。</w:t>
      </w:r>
      <w:r w:rsidR="00F30DA5">
        <w:rPr>
          <w:rFonts w:ascii="仿宋_GB2312" w:eastAsia="仿宋_GB2312" w:hAnsi="黑体" w:hint="eastAsia"/>
          <w:sz w:val="32"/>
          <w:szCs w:val="32"/>
        </w:rPr>
        <w:t>因此，建议行政机关将行政执法应诉的培训工作纳入机关年度培训中，着重做好执法记录、保存证据、依法答辩和举证、依法出庭应诉及应诉技巧等方面的执法能力和执法意识培训。今年，新行政诉讼法</w:t>
      </w:r>
      <w:r w:rsidR="00F30DA5">
        <w:rPr>
          <w:rFonts w:ascii="仿宋_GB2312" w:eastAsia="仿宋_GB2312" w:hAnsi="黑体" w:hint="eastAsia"/>
          <w:sz w:val="32"/>
          <w:szCs w:val="32"/>
        </w:rPr>
        <w:lastRenderedPageBreak/>
        <w:t>司法解释已经于2月6日公布并于2月8日起开始实施。全新司法解释对现行行政法进行了较大规模的全面解释，对原有司法解释进行了全部替换。</w:t>
      </w:r>
      <w:r w:rsidR="003A6AD9">
        <w:rPr>
          <w:rFonts w:ascii="仿宋_GB2312" w:eastAsia="仿宋_GB2312" w:hAnsi="黑体" w:hint="eastAsia"/>
          <w:sz w:val="32"/>
          <w:szCs w:val="32"/>
        </w:rPr>
        <w:t>新的政府信息公开条例已经多次征求意见，估计也会在不久的将来予以公布实施。</w:t>
      </w:r>
      <w:r w:rsidR="00F30DA5">
        <w:rPr>
          <w:rFonts w:ascii="仿宋_GB2312" w:eastAsia="仿宋_GB2312" w:hAnsi="黑体" w:hint="eastAsia"/>
          <w:sz w:val="32"/>
          <w:szCs w:val="32"/>
        </w:rPr>
        <w:t>因此，建议行政机关将新司法解释</w:t>
      </w:r>
      <w:r w:rsidR="003A6AD9">
        <w:rPr>
          <w:rFonts w:ascii="仿宋_GB2312" w:eastAsia="仿宋_GB2312" w:hAnsi="黑体" w:hint="eastAsia"/>
          <w:sz w:val="32"/>
          <w:szCs w:val="32"/>
        </w:rPr>
        <w:t>及可能公布的新政府信息公开条例</w:t>
      </w:r>
      <w:r w:rsidR="00F30DA5">
        <w:rPr>
          <w:rFonts w:ascii="仿宋_GB2312" w:eastAsia="仿宋_GB2312" w:hAnsi="黑体" w:hint="eastAsia"/>
          <w:sz w:val="32"/>
          <w:szCs w:val="32"/>
        </w:rPr>
        <w:t>的学习作为今后</w:t>
      </w:r>
      <w:r w:rsidR="005D4D89">
        <w:rPr>
          <w:rFonts w:ascii="仿宋_GB2312" w:eastAsia="仿宋_GB2312" w:hAnsi="黑体" w:hint="eastAsia"/>
          <w:sz w:val="32"/>
          <w:szCs w:val="32"/>
        </w:rPr>
        <w:t>法治</w:t>
      </w:r>
      <w:r w:rsidR="00F30DA5">
        <w:rPr>
          <w:rFonts w:ascii="仿宋_GB2312" w:eastAsia="仿宋_GB2312" w:hAnsi="黑体" w:hint="eastAsia"/>
          <w:sz w:val="32"/>
          <w:szCs w:val="32"/>
        </w:rPr>
        <w:t>培训的重点。</w:t>
      </w:r>
    </w:p>
    <w:p w:rsidR="0002154C" w:rsidRPr="00363141" w:rsidRDefault="0002154C" w:rsidP="00F30DA5">
      <w:pPr>
        <w:spacing w:line="240" w:lineRule="auto"/>
        <w:ind w:firstLine="629"/>
        <w:rPr>
          <w:rFonts w:ascii="仿宋_GB2312" w:eastAsia="仿宋_GB2312" w:hAnsi="黑体"/>
          <w:b/>
          <w:sz w:val="32"/>
          <w:szCs w:val="32"/>
        </w:rPr>
      </w:pPr>
      <w:r w:rsidRPr="00363141">
        <w:rPr>
          <w:rFonts w:ascii="仿宋_GB2312" w:eastAsia="仿宋_GB2312" w:hAnsi="黑体" w:hint="eastAsia"/>
          <w:b/>
          <w:sz w:val="32"/>
          <w:szCs w:val="32"/>
        </w:rPr>
        <w:t>结语</w:t>
      </w:r>
    </w:p>
    <w:p w:rsidR="003C4F3A" w:rsidRPr="00363141" w:rsidRDefault="00363141" w:rsidP="00363141">
      <w:pPr>
        <w:spacing w:line="240" w:lineRule="auto"/>
        <w:ind w:firstLine="629"/>
        <w:rPr>
          <w:rFonts w:ascii="仿宋_GB2312" w:eastAsia="仿宋_GB2312" w:hAnsi="黑体"/>
          <w:sz w:val="32"/>
          <w:szCs w:val="32"/>
        </w:rPr>
      </w:pPr>
      <w:r w:rsidRPr="00363141">
        <w:rPr>
          <w:rFonts w:ascii="仿宋_GB2312" w:eastAsia="仿宋_GB2312" w:hAnsi="黑体" w:hint="eastAsia"/>
          <w:sz w:val="32"/>
          <w:szCs w:val="32"/>
        </w:rPr>
        <w:t>党的十九大胜利召开，</w:t>
      </w:r>
      <w:r>
        <w:rPr>
          <w:rFonts w:ascii="仿宋_GB2312" w:eastAsia="仿宋_GB2312" w:hAnsi="黑体" w:hint="eastAsia"/>
          <w:sz w:val="32"/>
          <w:szCs w:val="32"/>
        </w:rPr>
        <w:t>吹响了进入新时代长征路的前进号角！</w:t>
      </w:r>
      <w:r w:rsidR="00215612">
        <w:rPr>
          <w:rFonts w:ascii="仿宋_GB2312" w:eastAsia="仿宋_GB2312" w:hAnsi="黑体" w:hint="eastAsia"/>
          <w:sz w:val="32"/>
          <w:szCs w:val="32"/>
        </w:rPr>
        <w:t>新时代要有新气象新作为。党的十九大报告中，坚持全面依法治国，成为</w:t>
      </w:r>
      <w:r w:rsidRPr="00363141">
        <w:rPr>
          <w:rFonts w:ascii="仿宋_GB2312" w:eastAsia="仿宋_GB2312" w:hAnsi="黑体" w:hint="eastAsia"/>
          <w:sz w:val="32"/>
          <w:szCs w:val="32"/>
        </w:rPr>
        <w:t>新时代坚持和发展中国特色社会主义的基本方略</w:t>
      </w:r>
      <w:r>
        <w:rPr>
          <w:rFonts w:ascii="仿宋_GB2312" w:eastAsia="仿宋_GB2312" w:hAnsi="黑体" w:hint="eastAsia"/>
          <w:sz w:val="32"/>
          <w:szCs w:val="32"/>
        </w:rPr>
        <w:t>之一。深化全面依法治国实践，要求</w:t>
      </w:r>
      <w:r w:rsidRPr="00363141">
        <w:rPr>
          <w:rFonts w:ascii="仿宋_GB2312" w:eastAsia="仿宋_GB2312" w:hAnsi="黑体" w:hint="eastAsia"/>
          <w:sz w:val="32"/>
          <w:szCs w:val="32"/>
        </w:rPr>
        <w:t>建设法治政府，推进依法行政，严格规范公正文明执法。</w:t>
      </w:r>
      <w:r w:rsidR="000C7473">
        <w:rPr>
          <w:rFonts w:ascii="仿宋_GB2312" w:eastAsia="仿宋_GB2312" w:hAnsi="黑体" w:hint="eastAsia"/>
          <w:sz w:val="32"/>
          <w:szCs w:val="32"/>
        </w:rPr>
        <w:t>新的一年，法院将在区委的坚强领导下，在区人大及其常委会的有</w:t>
      </w:r>
      <w:r w:rsidR="00E6205A">
        <w:rPr>
          <w:rFonts w:ascii="仿宋_GB2312" w:eastAsia="仿宋_GB2312" w:hAnsi="黑体" w:hint="eastAsia"/>
          <w:sz w:val="32"/>
          <w:szCs w:val="32"/>
        </w:rPr>
        <w:t>力</w:t>
      </w:r>
      <w:r w:rsidR="000C7473">
        <w:rPr>
          <w:rFonts w:ascii="仿宋_GB2312" w:eastAsia="仿宋_GB2312" w:hAnsi="黑体" w:hint="eastAsia"/>
          <w:sz w:val="32"/>
          <w:szCs w:val="32"/>
        </w:rPr>
        <w:t>监督下，</w:t>
      </w:r>
      <w:r w:rsidR="007E38D2">
        <w:rPr>
          <w:rFonts w:ascii="仿宋_GB2312" w:eastAsia="仿宋_GB2312" w:hAnsi="黑体" w:hint="eastAsia"/>
          <w:sz w:val="32"/>
          <w:szCs w:val="32"/>
        </w:rPr>
        <w:t>深入学习</w:t>
      </w:r>
      <w:r w:rsidR="00ED163D">
        <w:rPr>
          <w:rFonts w:ascii="仿宋_GB2312" w:eastAsia="仿宋_GB2312" w:hAnsi="黑体" w:hint="eastAsia"/>
          <w:sz w:val="32"/>
          <w:szCs w:val="32"/>
        </w:rPr>
        <w:t>贯彻党的十九大精神和习近平</w:t>
      </w:r>
      <w:r w:rsidR="000C7473">
        <w:rPr>
          <w:rFonts w:ascii="仿宋_GB2312" w:eastAsia="仿宋_GB2312" w:hAnsi="黑体" w:hint="eastAsia"/>
          <w:sz w:val="32"/>
          <w:szCs w:val="32"/>
        </w:rPr>
        <w:t>总书记系列</w:t>
      </w:r>
      <w:r w:rsidR="00ED163D">
        <w:rPr>
          <w:rFonts w:ascii="仿宋_GB2312" w:eastAsia="仿宋_GB2312" w:hAnsi="黑体" w:hint="eastAsia"/>
          <w:sz w:val="32"/>
          <w:szCs w:val="32"/>
        </w:rPr>
        <w:t>重要</w:t>
      </w:r>
      <w:r w:rsidR="000C7473">
        <w:rPr>
          <w:rFonts w:ascii="仿宋_GB2312" w:eastAsia="仿宋_GB2312" w:hAnsi="黑体" w:hint="eastAsia"/>
          <w:sz w:val="32"/>
          <w:szCs w:val="32"/>
        </w:rPr>
        <w:t>讲话精神，不忘初心，牢记使命，严格依照《行政诉讼法》及其司法解释，履行法定职责，为建设经济社会发展首善之区作出新的更大贡献！</w:t>
      </w:r>
    </w:p>
    <w:sectPr w:rsidR="003C4F3A" w:rsidRPr="00363141" w:rsidSect="00F821DA">
      <w:footerReference w:type="first" r:id="rId10"/>
      <w:pgSz w:w="11906" w:h="16838"/>
      <w:pgMar w:top="1440" w:right="1797" w:bottom="1440"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E9F" w:rsidRDefault="00044E9F" w:rsidP="00873600">
      <w:pPr>
        <w:spacing w:line="240" w:lineRule="auto"/>
      </w:pPr>
      <w:r>
        <w:separator/>
      </w:r>
    </w:p>
  </w:endnote>
  <w:endnote w:type="continuationSeparator" w:id="1">
    <w:p w:rsidR="00044E9F" w:rsidRDefault="00044E9F" w:rsidP="008736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4DC" w:rsidRDefault="006C4709">
    <w:pPr>
      <w:pStyle w:val="a8"/>
      <w:jc w:val="center"/>
    </w:pPr>
    <w:fldSimple w:instr=" PAGE   \* MERGEFORMAT ">
      <w:r w:rsidR="000D3CAA" w:rsidRPr="000D3CAA">
        <w:rPr>
          <w:noProof/>
          <w:lang w:val="zh-CN"/>
        </w:rPr>
        <w:t>1</w:t>
      </w:r>
    </w:fldSimple>
  </w:p>
  <w:p w:rsidR="00E534DC" w:rsidRDefault="00E534DC" w:rsidP="004B37C5">
    <w:pPr>
      <w:pStyle w:val="a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E9F" w:rsidRDefault="00044E9F" w:rsidP="00873600">
      <w:pPr>
        <w:spacing w:line="240" w:lineRule="auto"/>
      </w:pPr>
      <w:r>
        <w:separator/>
      </w:r>
    </w:p>
  </w:footnote>
  <w:footnote w:type="continuationSeparator" w:id="1">
    <w:p w:rsidR="00044E9F" w:rsidRDefault="00044E9F" w:rsidP="0087360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7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3600"/>
    <w:rsid w:val="00000EEA"/>
    <w:rsid w:val="0000112B"/>
    <w:rsid w:val="00001D87"/>
    <w:rsid w:val="000021F4"/>
    <w:rsid w:val="000031CC"/>
    <w:rsid w:val="00003646"/>
    <w:rsid w:val="00003AA5"/>
    <w:rsid w:val="00004EB2"/>
    <w:rsid w:val="00005B3C"/>
    <w:rsid w:val="00006178"/>
    <w:rsid w:val="000069DD"/>
    <w:rsid w:val="00007B08"/>
    <w:rsid w:val="00010957"/>
    <w:rsid w:val="00011148"/>
    <w:rsid w:val="000123CF"/>
    <w:rsid w:val="00014629"/>
    <w:rsid w:val="00014BCF"/>
    <w:rsid w:val="00014F12"/>
    <w:rsid w:val="0001573B"/>
    <w:rsid w:val="00015EA6"/>
    <w:rsid w:val="0002154C"/>
    <w:rsid w:val="00022172"/>
    <w:rsid w:val="00026792"/>
    <w:rsid w:val="00026C1B"/>
    <w:rsid w:val="0002757D"/>
    <w:rsid w:val="00030A5B"/>
    <w:rsid w:val="00032A15"/>
    <w:rsid w:val="000355EB"/>
    <w:rsid w:val="00035762"/>
    <w:rsid w:val="000359BD"/>
    <w:rsid w:val="000368C6"/>
    <w:rsid w:val="0004042B"/>
    <w:rsid w:val="00040FD8"/>
    <w:rsid w:val="00040FDB"/>
    <w:rsid w:val="0004151D"/>
    <w:rsid w:val="00041ABA"/>
    <w:rsid w:val="00043853"/>
    <w:rsid w:val="00044E9F"/>
    <w:rsid w:val="00047E0D"/>
    <w:rsid w:val="000505AB"/>
    <w:rsid w:val="00051204"/>
    <w:rsid w:val="000515C6"/>
    <w:rsid w:val="00055EA0"/>
    <w:rsid w:val="0005634A"/>
    <w:rsid w:val="00057D56"/>
    <w:rsid w:val="000602A1"/>
    <w:rsid w:val="00060EF9"/>
    <w:rsid w:val="00061D9E"/>
    <w:rsid w:val="00061E1D"/>
    <w:rsid w:val="00063D03"/>
    <w:rsid w:val="000653AB"/>
    <w:rsid w:val="0006555A"/>
    <w:rsid w:val="0006651E"/>
    <w:rsid w:val="000707E2"/>
    <w:rsid w:val="00071784"/>
    <w:rsid w:val="00072315"/>
    <w:rsid w:val="000754E8"/>
    <w:rsid w:val="00075670"/>
    <w:rsid w:val="00075F8F"/>
    <w:rsid w:val="00076389"/>
    <w:rsid w:val="00077FDA"/>
    <w:rsid w:val="00082BFE"/>
    <w:rsid w:val="00083B78"/>
    <w:rsid w:val="000850D4"/>
    <w:rsid w:val="000863BA"/>
    <w:rsid w:val="000863E4"/>
    <w:rsid w:val="00086BB7"/>
    <w:rsid w:val="0008728D"/>
    <w:rsid w:val="00087C83"/>
    <w:rsid w:val="00090816"/>
    <w:rsid w:val="000928F6"/>
    <w:rsid w:val="00092C6D"/>
    <w:rsid w:val="00093389"/>
    <w:rsid w:val="0009497C"/>
    <w:rsid w:val="00094BBD"/>
    <w:rsid w:val="000953B2"/>
    <w:rsid w:val="0009627D"/>
    <w:rsid w:val="00096A85"/>
    <w:rsid w:val="00097EF4"/>
    <w:rsid w:val="000A1000"/>
    <w:rsid w:val="000A1D84"/>
    <w:rsid w:val="000A3830"/>
    <w:rsid w:val="000A3B42"/>
    <w:rsid w:val="000A420F"/>
    <w:rsid w:val="000A4B82"/>
    <w:rsid w:val="000A507F"/>
    <w:rsid w:val="000A52B7"/>
    <w:rsid w:val="000A7170"/>
    <w:rsid w:val="000A76B1"/>
    <w:rsid w:val="000B090A"/>
    <w:rsid w:val="000B1B8E"/>
    <w:rsid w:val="000B38C0"/>
    <w:rsid w:val="000B717C"/>
    <w:rsid w:val="000B7CBA"/>
    <w:rsid w:val="000C1CAA"/>
    <w:rsid w:val="000C288B"/>
    <w:rsid w:val="000C4D0B"/>
    <w:rsid w:val="000C5DB8"/>
    <w:rsid w:val="000C6446"/>
    <w:rsid w:val="000C71B3"/>
    <w:rsid w:val="000C7473"/>
    <w:rsid w:val="000D064E"/>
    <w:rsid w:val="000D0D3A"/>
    <w:rsid w:val="000D12C3"/>
    <w:rsid w:val="000D1FF1"/>
    <w:rsid w:val="000D2C80"/>
    <w:rsid w:val="000D3CAA"/>
    <w:rsid w:val="000D3D5B"/>
    <w:rsid w:val="000D506F"/>
    <w:rsid w:val="000D51B3"/>
    <w:rsid w:val="000D5487"/>
    <w:rsid w:val="000D6134"/>
    <w:rsid w:val="000E208C"/>
    <w:rsid w:val="000E2197"/>
    <w:rsid w:val="000E52C1"/>
    <w:rsid w:val="000E783B"/>
    <w:rsid w:val="000F11AC"/>
    <w:rsid w:val="000F1956"/>
    <w:rsid w:val="000F1D7E"/>
    <w:rsid w:val="000F5C89"/>
    <w:rsid w:val="000F5CAB"/>
    <w:rsid w:val="000F623B"/>
    <w:rsid w:val="000F6CDB"/>
    <w:rsid w:val="000F71A3"/>
    <w:rsid w:val="000F7E8F"/>
    <w:rsid w:val="0010034D"/>
    <w:rsid w:val="00103E14"/>
    <w:rsid w:val="00105338"/>
    <w:rsid w:val="00105773"/>
    <w:rsid w:val="00106154"/>
    <w:rsid w:val="00110E09"/>
    <w:rsid w:val="00111426"/>
    <w:rsid w:val="00111488"/>
    <w:rsid w:val="00114FD6"/>
    <w:rsid w:val="00116237"/>
    <w:rsid w:val="00121EB8"/>
    <w:rsid w:val="001233E4"/>
    <w:rsid w:val="001247F7"/>
    <w:rsid w:val="001262A9"/>
    <w:rsid w:val="001268A7"/>
    <w:rsid w:val="00130967"/>
    <w:rsid w:val="00131DF4"/>
    <w:rsid w:val="00132072"/>
    <w:rsid w:val="00132215"/>
    <w:rsid w:val="00132EEF"/>
    <w:rsid w:val="00134056"/>
    <w:rsid w:val="001367F6"/>
    <w:rsid w:val="00136B35"/>
    <w:rsid w:val="00141A8E"/>
    <w:rsid w:val="00141F2B"/>
    <w:rsid w:val="00144A63"/>
    <w:rsid w:val="00145CC6"/>
    <w:rsid w:val="0014605F"/>
    <w:rsid w:val="00146C17"/>
    <w:rsid w:val="00146C62"/>
    <w:rsid w:val="001473C0"/>
    <w:rsid w:val="00150150"/>
    <w:rsid w:val="00152E88"/>
    <w:rsid w:val="00153689"/>
    <w:rsid w:val="00154A97"/>
    <w:rsid w:val="00154E2E"/>
    <w:rsid w:val="00161AD2"/>
    <w:rsid w:val="0016342D"/>
    <w:rsid w:val="00163CF2"/>
    <w:rsid w:val="00163CFA"/>
    <w:rsid w:val="00164A57"/>
    <w:rsid w:val="00164BFD"/>
    <w:rsid w:val="001663D1"/>
    <w:rsid w:val="0016776F"/>
    <w:rsid w:val="00167F48"/>
    <w:rsid w:val="00172171"/>
    <w:rsid w:val="00172F50"/>
    <w:rsid w:val="0017304F"/>
    <w:rsid w:val="00173AB7"/>
    <w:rsid w:val="00173B50"/>
    <w:rsid w:val="00173B84"/>
    <w:rsid w:val="00175926"/>
    <w:rsid w:val="0017747E"/>
    <w:rsid w:val="001802C0"/>
    <w:rsid w:val="00181935"/>
    <w:rsid w:val="00181FBB"/>
    <w:rsid w:val="00184272"/>
    <w:rsid w:val="00186193"/>
    <w:rsid w:val="00186D34"/>
    <w:rsid w:val="00190628"/>
    <w:rsid w:val="001914FB"/>
    <w:rsid w:val="00191660"/>
    <w:rsid w:val="00193050"/>
    <w:rsid w:val="0019548A"/>
    <w:rsid w:val="0019623C"/>
    <w:rsid w:val="0019797E"/>
    <w:rsid w:val="001A0270"/>
    <w:rsid w:val="001A0313"/>
    <w:rsid w:val="001A12F6"/>
    <w:rsid w:val="001A2012"/>
    <w:rsid w:val="001A22CF"/>
    <w:rsid w:val="001A2DE1"/>
    <w:rsid w:val="001A4CB4"/>
    <w:rsid w:val="001A4D6E"/>
    <w:rsid w:val="001A7DAE"/>
    <w:rsid w:val="001B20DD"/>
    <w:rsid w:val="001B2E2A"/>
    <w:rsid w:val="001B2FCE"/>
    <w:rsid w:val="001B40C8"/>
    <w:rsid w:val="001B6016"/>
    <w:rsid w:val="001B6891"/>
    <w:rsid w:val="001C0949"/>
    <w:rsid w:val="001C2678"/>
    <w:rsid w:val="001C3B42"/>
    <w:rsid w:val="001C42C2"/>
    <w:rsid w:val="001C69C3"/>
    <w:rsid w:val="001C7015"/>
    <w:rsid w:val="001D0365"/>
    <w:rsid w:val="001D359C"/>
    <w:rsid w:val="001D4A76"/>
    <w:rsid w:val="001D53E1"/>
    <w:rsid w:val="001D601C"/>
    <w:rsid w:val="001E06E2"/>
    <w:rsid w:val="001E17C4"/>
    <w:rsid w:val="001E2039"/>
    <w:rsid w:val="001E2937"/>
    <w:rsid w:val="001E30BD"/>
    <w:rsid w:val="001E4571"/>
    <w:rsid w:val="001E4BF7"/>
    <w:rsid w:val="001E4D2B"/>
    <w:rsid w:val="001E64DD"/>
    <w:rsid w:val="001E6D0F"/>
    <w:rsid w:val="001F1D13"/>
    <w:rsid w:val="001F3066"/>
    <w:rsid w:val="001F42E6"/>
    <w:rsid w:val="001F56B1"/>
    <w:rsid w:val="001F6885"/>
    <w:rsid w:val="001F6FA5"/>
    <w:rsid w:val="001F7B3E"/>
    <w:rsid w:val="00200087"/>
    <w:rsid w:val="00200F95"/>
    <w:rsid w:val="00201322"/>
    <w:rsid w:val="00201CCB"/>
    <w:rsid w:val="002024E3"/>
    <w:rsid w:val="00202791"/>
    <w:rsid w:val="002038E5"/>
    <w:rsid w:val="00204611"/>
    <w:rsid w:val="002076CE"/>
    <w:rsid w:val="00210D7D"/>
    <w:rsid w:val="00211129"/>
    <w:rsid w:val="0021240D"/>
    <w:rsid w:val="002129B7"/>
    <w:rsid w:val="00212E2B"/>
    <w:rsid w:val="0021370A"/>
    <w:rsid w:val="00214DC0"/>
    <w:rsid w:val="00215612"/>
    <w:rsid w:val="00215915"/>
    <w:rsid w:val="00215EEE"/>
    <w:rsid w:val="002178BF"/>
    <w:rsid w:val="00220B37"/>
    <w:rsid w:val="00220C33"/>
    <w:rsid w:val="0022189E"/>
    <w:rsid w:val="002241FE"/>
    <w:rsid w:val="002249E5"/>
    <w:rsid w:val="00224A4C"/>
    <w:rsid w:val="00224FB9"/>
    <w:rsid w:val="002260C4"/>
    <w:rsid w:val="00226ED5"/>
    <w:rsid w:val="00234731"/>
    <w:rsid w:val="0023477F"/>
    <w:rsid w:val="0023619A"/>
    <w:rsid w:val="00237A21"/>
    <w:rsid w:val="002426C8"/>
    <w:rsid w:val="00242BDF"/>
    <w:rsid w:val="002445D8"/>
    <w:rsid w:val="00245EE3"/>
    <w:rsid w:val="00245FC8"/>
    <w:rsid w:val="002464C2"/>
    <w:rsid w:val="00247D11"/>
    <w:rsid w:val="00247D14"/>
    <w:rsid w:val="0025098F"/>
    <w:rsid w:val="00251A30"/>
    <w:rsid w:val="00252A5E"/>
    <w:rsid w:val="00253C9D"/>
    <w:rsid w:val="0025426C"/>
    <w:rsid w:val="00257BBE"/>
    <w:rsid w:val="00260350"/>
    <w:rsid w:val="00263FC3"/>
    <w:rsid w:val="0026578A"/>
    <w:rsid w:val="00265D3F"/>
    <w:rsid w:val="0027003C"/>
    <w:rsid w:val="00271AA8"/>
    <w:rsid w:val="00271C64"/>
    <w:rsid w:val="0027349B"/>
    <w:rsid w:val="00273654"/>
    <w:rsid w:val="00275E71"/>
    <w:rsid w:val="00275F6A"/>
    <w:rsid w:val="00277CD9"/>
    <w:rsid w:val="00281945"/>
    <w:rsid w:val="00281D1D"/>
    <w:rsid w:val="002824B2"/>
    <w:rsid w:val="00282F87"/>
    <w:rsid w:val="002850AE"/>
    <w:rsid w:val="00286FEB"/>
    <w:rsid w:val="00287B9D"/>
    <w:rsid w:val="00291038"/>
    <w:rsid w:val="00291FD8"/>
    <w:rsid w:val="00296825"/>
    <w:rsid w:val="00297592"/>
    <w:rsid w:val="002977EA"/>
    <w:rsid w:val="00297D75"/>
    <w:rsid w:val="00297F98"/>
    <w:rsid w:val="00297FDF"/>
    <w:rsid w:val="002A0A22"/>
    <w:rsid w:val="002A0F95"/>
    <w:rsid w:val="002A32F9"/>
    <w:rsid w:val="002A5C1C"/>
    <w:rsid w:val="002A7E47"/>
    <w:rsid w:val="002B1266"/>
    <w:rsid w:val="002B32E6"/>
    <w:rsid w:val="002B4246"/>
    <w:rsid w:val="002B5D1E"/>
    <w:rsid w:val="002B742B"/>
    <w:rsid w:val="002C03D0"/>
    <w:rsid w:val="002C10A2"/>
    <w:rsid w:val="002C2D9A"/>
    <w:rsid w:val="002C358B"/>
    <w:rsid w:val="002C3FBD"/>
    <w:rsid w:val="002C469D"/>
    <w:rsid w:val="002C48EC"/>
    <w:rsid w:val="002C4A87"/>
    <w:rsid w:val="002C4C1A"/>
    <w:rsid w:val="002C589F"/>
    <w:rsid w:val="002C59EE"/>
    <w:rsid w:val="002C5F24"/>
    <w:rsid w:val="002C6BFB"/>
    <w:rsid w:val="002C6C6A"/>
    <w:rsid w:val="002C722D"/>
    <w:rsid w:val="002D0295"/>
    <w:rsid w:val="002D0788"/>
    <w:rsid w:val="002D0C7F"/>
    <w:rsid w:val="002D472B"/>
    <w:rsid w:val="002D72ED"/>
    <w:rsid w:val="002E02E2"/>
    <w:rsid w:val="002E1363"/>
    <w:rsid w:val="002E1FA0"/>
    <w:rsid w:val="002E2D08"/>
    <w:rsid w:val="002E4F74"/>
    <w:rsid w:val="002E52F5"/>
    <w:rsid w:val="002E5423"/>
    <w:rsid w:val="002E7541"/>
    <w:rsid w:val="002E7A93"/>
    <w:rsid w:val="002E7DD0"/>
    <w:rsid w:val="002F1C46"/>
    <w:rsid w:val="002F21C0"/>
    <w:rsid w:val="002F2CA4"/>
    <w:rsid w:val="002F31BB"/>
    <w:rsid w:val="002F31C5"/>
    <w:rsid w:val="002F3C78"/>
    <w:rsid w:val="002F5452"/>
    <w:rsid w:val="002F6A18"/>
    <w:rsid w:val="002F6BB1"/>
    <w:rsid w:val="002F6BF4"/>
    <w:rsid w:val="002F70EE"/>
    <w:rsid w:val="003032E8"/>
    <w:rsid w:val="00303F91"/>
    <w:rsid w:val="00305030"/>
    <w:rsid w:val="003073AE"/>
    <w:rsid w:val="00307E66"/>
    <w:rsid w:val="00307F41"/>
    <w:rsid w:val="0031072B"/>
    <w:rsid w:val="00310859"/>
    <w:rsid w:val="003118E8"/>
    <w:rsid w:val="003122EC"/>
    <w:rsid w:val="003146EB"/>
    <w:rsid w:val="00315374"/>
    <w:rsid w:val="003157B1"/>
    <w:rsid w:val="003157D7"/>
    <w:rsid w:val="00315941"/>
    <w:rsid w:val="00316D26"/>
    <w:rsid w:val="0032046B"/>
    <w:rsid w:val="003207F0"/>
    <w:rsid w:val="00320AA4"/>
    <w:rsid w:val="00321CD3"/>
    <w:rsid w:val="00324CEB"/>
    <w:rsid w:val="00331EAA"/>
    <w:rsid w:val="0033304B"/>
    <w:rsid w:val="003338B1"/>
    <w:rsid w:val="00333CB9"/>
    <w:rsid w:val="0033631B"/>
    <w:rsid w:val="003373F1"/>
    <w:rsid w:val="00337D69"/>
    <w:rsid w:val="00341159"/>
    <w:rsid w:val="00342758"/>
    <w:rsid w:val="00344E5E"/>
    <w:rsid w:val="00345B7C"/>
    <w:rsid w:val="00350D2B"/>
    <w:rsid w:val="0035173B"/>
    <w:rsid w:val="0035361D"/>
    <w:rsid w:val="00354A18"/>
    <w:rsid w:val="003557F9"/>
    <w:rsid w:val="003559D5"/>
    <w:rsid w:val="00355EA2"/>
    <w:rsid w:val="0035761A"/>
    <w:rsid w:val="00360D8C"/>
    <w:rsid w:val="00360F76"/>
    <w:rsid w:val="003612AE"/>
    <w:rsid w:val="003612B7"/>
    <w:rsid w:val="00361FC8"/>
    <w:rsid w:val="00363141"/>
    <w:rsid w:val="003644F2"/>
    <w:rsid w:val="0036464C"/>
    <w:rsid w:val="00365C4E"/>
    <w:rsid w:val="0037145E"/>
    <w:rsid w:val="00372074"/>
    <w:rsid w:val="003751BA"/>
    <w:rsid w:val="003753B5"/>
    <w:rsid w:val="00377086"/>
    <w:rsid w:val="003816FC"/>
    <w:rsid w:val="0038317D"/>
    <w:rsid w:val="003836AF"/>
    <w:rsid w:val="0038384F"/>
    <w:rsid w:val="00383E96"/>
    <w:rsid w:val="00386B76"/>
    <w:rsid w:val="0039057E"/>
    <w:rsid w:val="00390BE4"/>
    <w:rsid w:val="00391238"/>
    <w:rsid w:val="0039140D"/>
    <w:rsid w:val="0039215A"/>
    <w:rsid w:val="00392935"/>
    <w:rsid w:val="00393072"/>
    <w:rsid w:val="00393918"/>
    <w:rsid w:val="00394951"/>
    <w:rsid w:val="00397573"/>
    <w:rsid w:val="003A1E25"/>
    <w:rsid w:val="003A315B"/>
    <w:rsid w:val="003A33AA"/>
    <w:rsid w:val="003A3DB0"/>
    <w:rsid w:val="003A47BC"/>
    <w:rsid w:val="003A4D99"/>
    <w:rsid w:val="003A5C63"/>
    <w:rsid w:val="003A697B"/>
    <w:rsid w:val="003A6AD9"/>
    <w:rsid w:val="003A7475"/>
    <w:rsid w:val="003B2C08"/>
    <w:rsid w:val="003B391D"/>
    <w:rsid w:val="003B4776"/>
    <w:rsid w:val="003B58E1"/>
    <w:rsid w:val="003B5925"/>
    <w:rsid w:val="003B5A4B"/>
    <w:rsid w:val="003B734E"/>
    <w:rsid w:val="003B74F0"/>
    <w:rsid w:val="003C079C"/>
    <w:rsid w:val="003C0829"/>
    <w:rsid w:val="003C33C0"/>
    <w:rsid w:val="003C4F3A"/>
    <w:rsid w:val="003C649F"/>
    <w:rsid w:val="003C64E8"/>
    <w:rsid w:val="003C6CFF"/>
    <w:rsid w:val="003D03B7"/>
    <w:rsid w:val="003D062B"/>
    <w:rsid w:val="003D3793"/>
    <w:rsid w:val="003D4988"/>
    <w:rsid w:val="003D49CD"/>
    <w:rsid w:val="003D4A02"/>
    <w:rsid w:val="003D4ABC"/>
    <w:rsid w:val="003E0391"/>
    <w:rsid w:val="003E128C"/>
    <w:rsid w:val="003E2611"/>
    <w:rsid w:val="003E4FD1"/>
    <w:rsid w:val="003E5E72"/>
    <w:rsid w:val="003E7B2A"/>
    <w:rsid w:val="003F1C2D"/>
    <w:rsid w:val="003F2594"/>
    <w:rsid w:val="003F2B6C"/>
    <w:rsid w:val="003F3324"/>
    <w:rsid w:val="003F380F"/>
    <w:rsid w:val="003F4CAD"/>
    <w:rsid w:val="003F5C57"/>
    <w:rsid w:val="003F6210"/>
    <w:rsid w:val="0040055B"/>
    <w:rsid w:val="004011A3"/>
    <w:rsid w:val="004017F1"/>
    <w:rsid w:val="0040214C"/>
    <w:rsid w:val="00402A65"/>
    <w:rsid w:val="00404A7C"/>
    <w:rsid w:val="00405950"/>
    <w:rsid w:val="00406699"/>
    <w:rsid w:val="0041076B"/>
    <w:rsid w:val="00411322"/>
    <w:rsid w:val="00412ACB"/>
    <w:rsid w:val="0041389A"/>
    <w:rsid w:val="004139F0"/>
    <w:rsid w:val="0041447D"/>
    <w:rsid w:val="004157DC"/>
    <w:rsid w:val="004205CB"/>
    <w:rsid w:val="00423B62"/>
    <w:rsid w:val="00424041"/>
    <w:rsid w:val="00424D51"/>
    <w:rsid w:val="0042603F"/>
    <w:rsid w:val="004260B2"/>
    <w:rsid w:val="00427CA9"/>
    <w:rsid w:val="00427D55"/>
    <w:rsid w:val="00430B7F"/>
    <w:rsid w:val="00430C4B"/>
    <w:rsid w:val="00434800"/>
    <w:rsid w:val="00436DF3"/>
    <w:rsid w:val="004371D5"/>
    <w:rsid w:val="00440116"/>
    <w:rsid w:val="0044063E"/>
    <w:rsid w:val="00440901"/>
    <w:rsid w:val="0044250E"/>
    <w:rsid w:val="00444D0E"/>
    <w:rsid w:val="004458B9"/>
    <w:rsid w:val="00446A27"/>
    <w:rsid w:val="00447E63"/>
    <w:rsid w:val="004505D8"/>
    <w:rsid w:val="0045097C"/>
    <w:rsid w:val="0045215B"/>
    <w:rsid w:val="00452935"/>
    <w:rsid w:val="00452A3D"/>
    <w:rsid w:val="00454776"/>
    <w:rsid w:val="00454B60"/>
    <w:rsid w:val="004558D6"/>
    <w:rsid w:val="004572FB"/>
    <w:rsid w:val="00457763"/>
    <w:rsid w:val="00460924"/>
    <w:rsid w:val="00460937"/>
    <w:rsid w:val="00460A9B"/>
    <w:rsid w:val="00460BAE"/>
    <w:rsid w:val="00460BCA"/>
    <w:rsid w:val="0046101C"/>
    <w:rsid w:val="00463152"/>
    <w:rsid w:val="00463260"/>
    <w:rsid w:val="00464D40"/>
    <w:rsid w:val="004679C2"/>
    <w:rsid w:val="00470F2E"/>
    <w:rsid w:val="0047104E"/>
    <w:rsid w:val="004714FB"/>
    <w:rsid w:val="00474118"/>
    <w:rsid w:val="004757D8"/>
    <w:rsid w:val="00477E25"/>
    <w:rsid w:val="0048116C"/>
    <w:rsid w:val="0048245B"/>
    <w:rsid w:val="0048292D"/>
    <w:rsid w:val="00485739"/>
    <w:rsid w:val="004866F1"/>
    <w:rsid w:val="00487D25"/>
    <w:rsid w:val="0049169E"/>
    <w:rsid w:val="0049184A"/>
    <w:rsid w:val="00494B26"/>
    <w:rsid w:val="00495057"/>
    <w:rsid w:val="00496B1B"/>
    <w:rsid w:val="00496E5E"/>
    <w:rsid w:val="00496FA1"/>
    <w:rsid w:val="00497A01"/>
    <w:rsid w:val="004A0AFD"/>
    <w:rsid w:val="004A0D28"/>
    <w:rsid w:val="004A2AC6"/>
    <w:rsid w:val="004A3835"/>
    <w:rsid w:val="004A48CA"/>
    <w:rsid w:val="004A5E59"/>
    <w:rsid w:val="004A5F27"/>
    <w:rsid w:val="004A6035"/>
    <w:rsid w:val="004A6285"/>
    <w:rsid w:val="004A7088"/>
    <w:rsid w:val="004B162F"/>
    <w:rsid w:val="004B17CD"/>
    <w:rsid w:val="004B2764"/>
    <w:rsid w:val="004B2878"/>
    <w:rsid w:val="004B2D55"/>
    <w:rsid w:val="004B2E37"/>
    <w:rsid w:val="004B2FDB"/>
    <w:rsid w:val="004B37C5"/>
    <w:rsid w:val="004B3F62"/>
    <w:rsid w:val="004B5833"/>
    <w:rsid w:val="004B7B28"/>
    <w:rsid w:val="004C00C3"/>
    <w:rsid w:val="004C17B4"/>
    <w:rsid w:val="004C3340"/>
    <w:rsid w:val="004C398E"/>
    <w:rsid w:val="004C4915"/>
    <w:rsid w:val="004C5A70"/>
    <w:rsid w:val="004C61AF"/>
    <w:rsid w:val="004C76D6"/>
    <w:rsid w:val="004D0A1E"/>
    <w:rsid w:val="004D11C6"/>
    <w:rsid w:val="004D25EB"/>
    <w:rsid w:val="004D2769"/>
    <w:rsid w:val="004D2F7C"/>
    <w:rsid w:val="004D30CE"/>
    <w:rsid w:val="004D3A1E"/>
    <w:rsid w:val="004D6608"/>
    <w:rsid w:val="004D6BDC"/>
    <w:rsid w:val="004D779E"/>
    <w:rsid w:val="004E2147"/>
    <w:rsid w:val="004E3A69"/>
    <w:rsid w:val="004E6F54"/>
    <w:rsid w:val="004E721F"/>
    <w:rsid w:val="004F262D"/>
    <w:rsid w:val="004F413E"/>
    <w:rsid w:val="004F52E0"/>
    <w:rsid w:val="004F5B73"/>
    <w:rsid w:val="004F63A9"/>
    <w:rsid w:val="004F665A"/>
    <w:rsid w:val="004F73F7"/>
    <w:rsid w:val="00501655"/>
    <w:rsid w:val="00501E60"/>
    <w:rsid w:val="00504015"/>
    <w:rsid w:val="005052D7"/>
    <w:rsid w:val="00505E0E"/>
    <w:rsid w:val="0050643B"/>
    <w:rsid w:val="00507932"/>
    <w:rsid w:val="0051165A"/>
    <w:rsid w:val="00512EA5"/>
    <w:rsid w:val="0051428F"/>
    <w:rsid w:val="005156F8"/>
    <w:rsid w:val="00515A78"/>
    <w:rsid w:val="0051664F"/>
    <w:rsid w:val="0051737D"/>
    <w:rsid w:val="00517637"/>
    <w:rsid w:val="0052006F"/>
    <w:rsid w:val="005200CB"/>
    <w:rsid w:val="00521AD6"/>
    <w:rsid w:val="005220E7"/>
    <w:rsid w:val="00524E7A"/>
    <w:rsid w:val="00526957"/>
    <w:rsid w:val="005271EA"/>
    <w:rsid w:val="00533687"/>
    <w:rsid w:val="0053682B"/>
    <w:rsid w:val="00537556"/>
    <w:rsid w:val="00537843"/>
    <w:rsid w:val="00540246"/>
    <w:rsid w:val="005445E5"/>
    <w:rsid w:val="00545A32"/>
    <w:rsid w:val="00550379"/>
    <w:rsid w:val="00552105"/>
    <w:rsid w:val="005535A5"/>
    <w:rsid w:val="0055486A"/>
    <w:rsid w:val="00555CCA"/>
    <w:rsid w:val="005606A1"/>
    <w:rsid w:val="005631D4"/>
    <w:rsid w:val="005647C8"/>
    <w:rsid w:val="0056493B"/>
    <w:rsid w:val="005660BE"/>
    <w:rsid w:val="00566C93"/>
    <w:rsid w:val="00570898"/>
    <w:rsid w:val="00573E89"/>
    <w:rsid w:val="00574340"/>
    <w:rsid w:val="00574B61"/>
    <w:rsid w:val="00574D72"/>
    <w:rsid w:val="00575595"/>
    <w:rsid w:val="00577A5E"/>
    <w:rsid w:val="00577BA8"/>
    <w:rsid w:val="005807B0"/>
    <w:rsid w:val="005843EA"/>
    <w:rsid w:val="0058509F"/>
    <w:rsid w:val="005852A9"/>
    <w:rsid w:val="00585521"/>
    <w:rsid w:val="005859F6"/>
    <w:rsid w:val="00586736"/>
    <w:rsid w:val="00586DAD"/>
    <w:rsid w:val="005873D2"/>
    <w:rsid w:val="00590B6D"/>
    <w:rsid w:val="00591261"/>
    <w:rsid w:val="005A05B9"/>
    <w:rsid w:val="005A1618"/>
    <w:rsid w:val="005A33E4"/>
    <w:rsid w:val="005A453C"/>
    <w:rsid w:val="005A641A"/>
    <w:rsid w:val="005A69A5"/>
    <w:rsid w:val="005A6F0C"/>
    <w:rsid w:val="005A7324"/>
    <w:rsid w:val="005B160B"/>
    <w:rsid w:val="005B40CC"/>
    <w:rsid w:val="005B4EB8"/>
    <w:rsid w:val="005B7284"/>
    <w:rsid w:val="005C028E"/>
    <w:rsid w:val="005C1555"/>
    <w:rsid w:val="005C18E4"/>
    <w:rsid w:val="005C1CE6"/>
    <w:rsid w:val="005C31B7"/>
    <w:rsid w:val="005C4FF6"/>
    <w:rsid w:val="005C6A66"/>
    <w:rsid w:val="005C7D75"/>
    <w:rsid w:val="005D12C0"/>
    <w:rsid w:val="005D2DB7"/>
    <w:rsid w:val="005D4D89"/>
    <w:rsid w:val="005D5030"/>
    <w:rsid w:val="005D544C"/>
    <w:rsid w:val="005D79D4"/>
    <w:rsid w:val="005E1581"/>
    <w:rsid w:val="005E1E1C"/>
    <w:rsid w:val="005E3D28"/>
    <w:rsid w:val="005E5F81"/>
    <w:rsid w:val="005E6D6A"/>
    <w:rsid w:val="005E7601"/>
    <w:rsid w:val="005F1443"/>
    <w:rsid w:val="005F203D"/>
    <w:rsid w:val="005F2714"/>
    <w:rsid w:val="005F2B7B"/>
    <w:rsid w:val="005F2CBE"/>
    <w:rsid w:val="005F3325"/>
    <w:rsid w:val="005F37D2"/>
    <w:rsid w:val="005F6A96"/>
    <w:rsid w:val="005F6D52"/>
    <w:rsid w:val="005F724E"/>
    <w:rsid w:val="00600345"/>
    <w:rsid w:val="00601C0C"/>
    <w:rsid w:val="0060292D"/>
    <w:rsid w:val="00603897"/>
    <w:rsid w:val="00604946"/>
    <w:rsid w:val="00605D5F"/>
    <w:rsid w:val="00606789"/>
    <w:rsid w:val="006069DF"/>
    <w:rsid w:val="0061042B"/>
    <w:rsid w:val="0061107B"/>
    <w:rsid w:val="00611A7E"/>
    <w:rsid w:val="0061275D"/>
    <w:rsid w:val="006127F8"/>
    <w:rsid w:val="006132CD"/>
    <w:rsid w:val="006141F8"/>
    <w:rsid w:val="00616A74"/>
    <w:rsid w:val="00616CF7"/>
    <w:rsid w:val="00616F77"/>
    <w:rsid w:val="00617E79"/>
    <w:rsid w:val="00617F6D"/>
    <w:rsid w:val="00620776"/>
    <w:rsid w:val="00620846"/>
    <w:rsid w:val="00620D84"/>
    <w:rsid w:val="00620F34"/>
    <w:rsid w:val="00622BE6"/>
    <w:rsid w:val="00624FBF"/>
    <w:rsid w:val="00626348"/>
    <w:rsid w:val="006277E6"/>
    <w:rsid w:val="0063082F"/>
    <w:rsid w:val="00632446"/>
    <w:rsid w:val="0063369D"/>
    <w:rsid w:val="0063391C"/>
    <w:rsid w:val="006341BE"/>
    <w:rsid w:val="00636847"/>
    <w:rsid w:val="00637DCD"/>
    <w:rsid w:val="00641DD6"/>
    <w:rsid w:val="00642380"/>
    <w:rsid w:val="00645B05"/>
    <w:rsid w:val="00645D30"/>
    <w:rsid w:val="00645E79"/>
    <w:rsid w:val="00646097"/>
    <w:rsid w:val="006468B5"/>
    <w:rsid w:val="00647631"/>
    <w:rsid w:val="0064784C"/>
    <w:rsid w:val="00647A5B"/>
    <w:rsid w:val="00647E72"/>
    <w:rsid w:val="0065034A"/>
    <w:rsid w:val="006505BC"/>
    <w:rsid w:val="006508C3"/>
    <w:rsid w:val="00650AC5"/>
    <w:rsid w:val="00651315"/>
    <w:rsid w:val="00652607"/>
    <w:rsid w:val="00652B63"/>
    <w:rsid w:val="00653040"/>
    <w:rsid w:val="00653223"/>
    <w:rsid w:val="00655817"/>
    <w:rsid w:val="00657487"/>
    <w:rsid w:val="0065791E"/>
    <w:rsid w:val="00662539"/>
    <w:rsid w:val="006627F9"/>
    <w:rsid w:val="00662A85"/>
    <w:rsid w:val="00667AE0"/>
    <w:rsid w:val="00671863"/>
    <w:rsid w:val="00673723"/>
    <w:rsid w:val="00673E53"/>
    <w:rsid w:val="00674471"/>
    <w:rsid w:val="00674EA7"/>
    <w:rsid w:val="00675196"/>
    <w:rsid w:val="00675894"/>
    <w:rsid w:val="00676BBE"/>
    <w:rsid w:val="006775F0"/>
    <w:rsid w:val="00680C92"/>
    <w:rsid w:val="00681C3F"/>
    <w:rsid w:val="00682568"/>
    <w:rsid w:val="006837AA"/>
    <w:rsid w:val="006859C7"/>
    <w:rsid w:val="006859D9"/>
    <w:rsid w:val="00685A78"/>
    <w:rsid w:val="00685E07"/>
    <w:rsid w:val="0068667A"/>
    <w:rsid w:val="00691697"/>
    <w:rsid w:val="00691BAC"/>
    <w:rsid w:val="00691C0A"/>
    <w:rsid w:val="0069252C"/>
    <w:rsid w:val="0069393A"/>
    <w:rsid w:val="00694441"/>
    <w:rsid w:val="00695B3A"/>
    <w:rsid w:val="00695F60"/>
    <w:rsid w:val="00696AFF"/>
    <w:rsid w:val="0069751B"/>
    <w:rsid w:val="006A056D"/>
    <w:rsid w:val="006A0707"/>
    <w:rsid w:val="006A13E0"/>
    <w:rsid w:val="006A203D"/>
    <w:rsid w:val="006A24FA"/>
    <w:rsid w:val="006A3CEC"/>
    <w:rsid w:val="006A3FE7"/>
    <w:rsid w:val="006A47C7"/>
    <w:rsid w:val="006A50AC"/>
    <w:rsid w:val="006A59D5"/>
    <w:rsid w:val="006A7865"/>
    <w:rsid w:val="006B0929"/>
    <w:rsid w:val="006B1C4A"/>
    <w:rsid w:val="006B2C1C"/>
    <w:rsid w:val="006B44C5"/>
    <w:rsid w:val="006B4585"/>
    <w:rsid w:val="006B62D6"/>
    <w:rsid w:val="006C0B2D"/>
    <w:rsid w:val="006C0BBE"/>
    <w:rsid w:val="006C15F5"/>
    <w:rsid w:val="006C17B7"/>
    <w:rsid w:val="006C18D3"/>
    <w:rsid w:val="006C361C"/>
    <w:rsid w:val="006C3744"/>
    <w:rsid w:val="006C3ECC"/>
    <w:rsid w:val="006C4086"/>
    <w:rsid w:val="006C4709"/>
    <w:rsid w:val="006C5032"/>
    <w:rsid w:val="006C6526"/>
    <w:rsid w:val="006C68E6"/>
    <w:rsid w:val="006C7D23"/>
    <w:rsid w:val="006D1935"/>
    <w:rsid w:val="006D3552"/>
    <w:rsid w:val="006D4A4E"/>
    <w:rsid w:val="006E00F5"/>
    <w:rsid w:val="006E286D"/>
    <w:rsid w:val="006E33D6"/>
    <w:rsid w:val="006E3457"/>
    <w:rsid w:val="006E5F49"/>
    <w:rsid w:val="006E6943"/>
    <w:rsid w:val="006E6D38"/>
    <w:rsid w:val="006E7750"/>
    <w:rsid w:val="006E7D34"/>
    <w:rsid w:val="006F05CD"/>
    <w:rsid w:val="006F1025"/>
    <w:rsid w:val="006F1200"/>
    <w:rsid w:val="006F2191"/>
    <w:rsid w:val="006F2CFB"/>
    <w:rsid w:val="006F31EC"/>
    <w:rsid w:val="006F4A47"/>
    <w:rsid w:val="006F7F00"/>
    <w:rsid w:val="00700DD0"/>
    <w:rsid w:val="007021E8"/>
    <w:rsid w:val="00702530"/>
    <w:rsid w:val="00703928"/>
    <w:rsid w:val="00705554"/>
    <w:rsid w:val="00705D0C"/>
    <w:rsid w:val="00706D33"/>
    <w:rsid w:val="00710B05"/>
    <w:rsid w:val="00711182"/>
    <w:rsid w:val="0071548E"/>
    <w:rsid w:val="00716CDB"/>
    <w:rsid w:val="00717FB2"/>
    <w:rsid w:val="007204CB"/>
    <w:rsid w:val="007229ED"/>
    <w:rsid w:val="00723315"/>
    <w:rsid w:val="00726175"/>
    <w:rsid w:val="007262BA"/>
    <w:rsid w:val="00726843"/>
    <w:rsid w:val="00730056"/>
    <w:rsid w:val="00730B5A"/>
    <w:rsid w:val="00730E22"/>
    <w:rsid w:val="00731794"/>
    <w:rsid w:val="00732E59"/>
    <w:rsid w:val="00734438"/>
    <w:rsid w:val="00735705"/>
    <w:rsid w:val="00736F68"/>
    <w:rsid w:val="00740AAC"/>
    <w:rsid w:val="007410D0"/>
    <w:rsid w:val="0074129A"/>
    <w:rsid w:val="00741504"/>
    <w:rsid w:val="007422E4"/>
    <w:rsid w:val="00743ABD"/>
    <w:rsid w:val="00744C68"/>
    <w:rsid w:val="0074630E"/>
    <w:rsid w:val="007466FA"/>
    <w:rsid w:val="007467AF"/>
    <w:rsid w:val="00746863"/>
    <w:rsid w:val="00746944"/>
    <w:rsid w:val="007478FF"/>
    <w:rsid w:val="007501A9"/>
    <w:rsid w:val="007523A2"/>
    <w:rsid w:val="007527DB"/>
    <w:rsid w:val="007531D4"/>
    <w:rsid w:val="00753243"/>
    <w:rsid w:val="00754416"/>
    <w:rsid w:val="00755553"/>
    <w:rsid w:val="00756120"/>
    <w:rsid w:val="00761D43"/>
    <w:rsid w:val="0076466D"/>
    <w:rsid w:val="00764804"/>
    <w:rsid w:val="00766833"/>
    <w:rsid w:val="00766EBC"/>
    <w:rsid w:val="00767CE3"/>
    <w:rsid w:val="007701FD"/>
    <w:rsid w:val="007706A7"/>
    <w:rsid w:val="0077070B"/>
    <w:rsid w:val="007718E3"/>
    <w:rsid w:val="007760FE"/>
    <w:rsid w:val="00780569"/>
    <w:rsid w:val="00786843"/>
    <w:rsid w:val="00786B36"/>
    <w:rsid w:val="00790DD4"/>
    <w:rsid w:val="00792D56"/>
    <w:rsid w:val="007938DC"/>
    <w:rsid w:val="00793B06"/>
    <w:rsid w:val="00794A14"/>
    <w:rsid w:val="007962FA"/>
    <w:rsid w:val="00797CE8"/>
    <w:rsid w:val="007A00C7"/>
    <w:rsid w:val="007A0F5C"/>
    <w:rsid w:val="007A294A"/>
    <w:rsid w:val="007A3758"/>
    <w:rsid w:val="007A4A20"/>
    <w:rsid w:val="007A4E26"/>
    <w:rsid w:val="007A5402"/>
    <w:rsid w:val="007A553E"/>
    <w:rsid w:val="007A5A02"/>
    <w:rsid w:val="007A76C1"/>
    <w:rsid w:val="007B0032"/>
    <w:rsid w:val="007B1DD2"/>
    <w:rsid w:val="007B53FA"/>
    <w:rsid w:val="007C1128"/>
    <w:rsid w:val="007C3587"/>
    <w:rsid w:val="007C4F04"/>
    <w:rsid w:val="007C57F6"/>
    <w:rsid w:val="007C5D53"/>
    <w:rsid w:val="007C693A"/>
    <w:rsid w:val="007D01CF"/>
    <w:rsid w:val="007D10AB"/>
    <w:rsid w:val="007D1DA3"/>
    <w:rsid w:val="007D2F9B"/>
    <w:rsid w:val="007D43EC"/>
    <w:rsid w:val="007D4CA9"/>
    <w:rsid w:val="007D5A1E"/>
    <w:rsid w:val="007D5B28"/>
    <w:rsid w:val="007D717F"/>
    <w:rsid w:val="007D7679"/>
    <w:rsid w:val="007D767B"/>
    <w:rsid w:val="007E0364"/>
    <w:rsid w:val="007E0DDA"/>
    <w:rsid w:val="007E179A"/>
    <w:rsid w:val="007E1F2F"/>
    <w:rsid w:val="007E38D2"/>
    <w:rsid w:val="007E5143"/>
    <w:rsid w:val="007E73AA"/>
    <w:rsid w:val="007E7B88"/>
    <w:rsid w:val="007F0A85"/>
    <w:rsid w:val="007F22BF"/>
    <w:rsid w:val="007F3F12"/>
    <w:rsid w:val="007F54C6"/>
    <w:rsid w:val="007F5C0F"/>
    <w:rsid w:val="007F64F6"/>
    <w:rsid w:val="007F68B2"/>
    <w:rsid w:val="007F713E"/>
    <w:rsid w:val="007F79C8"/>
    <w:rsid w:val="00800B3D"/>
    <w:rsid w:val="0080196B"/>
    <w:rsid w:val="0080261F"/>
    <w:rsid w:val="008072D4"/>
    <w:rsid w:val="00807C9E"/>
    <w:rsid w:val="00811EE5"/>
    <w:rsid w:val="0081259C"/>
    <w:rsid w:val="008126AB"/>
    <w:rsid w:val="00813D61"/>
    <w:rsid w:val="008150FE"/>
    <w:rsid w:val="0081596B"/>
    <w:rsid w:val="00815B0C"/>
    <w:rsid w:val="00815BA5"/>
    <w:rsid w:val="00821AD8"/>
    <w:rsid w:val="00822785"/>
    <w:rsid w:val="00822EB0"/>
    <w:rsid w:val="008238AB"/>
    <w:rsid w:val="00823974"/>
    <w:rsid w:val="00823D8C"/>
    <w:rsid w:val="00823F07"/>
    <w:rsid w:val="0082471B"/>
    <w:rsid w:val="00824A2A"/>
    <w:rsid w:val="00825036"/>
    <w:rsid w:val="00825C6D"/>
    <w:rsid w:val="0082624A"/>
    <w:rsid w:val="00826501"/>
    <w:rsid w:val="008267E5"/>
    <w:rsid w:val="00826CFF"/>
    <w:rsid w:val="00830856"/>
    <w:rsid w:val="008317D5"/>
    <w:rsid w:val="00833871"/>
    <w:rsid w:val="0083459C"/>
    <w:rsid w:val="00837CED"/>
    <w:rsid w:val="00844BD0"/>
    <w:rsid w:val="00845CA3"/>
    <w:rsid w:val="00846144"/>
    <w:rsid w:val="008466ED"/>
    <w:rsid w:val="00850D40"/>
    <w:rsid w:val="00853C53"/>
    <w:rsid w:val="00854929"/>
    <w:rsid w:val="00855D82"/>
    <w:rsid w:val="00856A3D"/>
    <w:rsid w:val="008631AB"/>
    <w:rsid w:val="00863B83"/>
    <w:rsid w:val="00863EEB"/>
    <w:rsid w:val="00864838"/>
    <w:rsid w:val="00865969"/>
    <w:rsid w:val="00865B7D"/>
    <w:rsid w:val="0086665B"/>
    <w:rsid w:val="00867F8C"/>
    <w:rsid w:val="00870376"/>
    <w:rsid w:val="008706F9"/>
    <w:rsid w:val="008713B3"/>
    <w:rsid w:val="00871443"/>
    <w:rsid w:val="00872347"/>
    <w:rsid w:val="00872871"/>
    <w:rsid w:val="00873600"/>
    <w:rsid w:val="008745C9"/>
    <w:rsid w:val="00880448"/>
    <w:rsid w:val="00881E87"/>
    <w:rsid w:val="008863C2"/>
    <w:rsid w:val="00886F41"/>
    <w:rsid w:val="00887F16"/>
    <w:rsid w:val="00891375"/>
    <w:rsid w:val="008915C1"/>
    <w:rsid w:val="00892582"/>
    <w:rsid w:val="00892B50"/>
    <w:rsid w:val="00894002"/>
    <w:rsid w:val="00894D55"/>
    <w:rsid w:val="008957C4"/>
    <w:rsid w:val="00897C0E"/>
    <w:rsid w:val="00897CC8"/>
    <w:rsid w:val="008A2532"/>
    <w:rsid w:val="008A2CBC"/>
    <w:rsid w:val="008A30DF"/>
    <w:rsid w:val="008A30EC"/>
    <w:rsid w:val="008A57B4"/>
    <w:rsid w:val="008A5FCA"/>
    <w:rsid w:val="008A624E"/>
    <w:rsid w:val="008A6CDB"/>
    <w:rsid w:val="008B0340"/>
    <w:rsid w:val="008B05A6"/>
    <w:rsid w:val="008B1553"/>
    <w:rsid w:val="008B2DF6"/>
    <w:rsid w:val="008B3453"/>
    <w:rsid w:val="008B3E61"/>
    <w:rsid w:val="008B5AE6"/>
    <w:rsid w:val="008B6AE3"/>
    <w:rsid w:val="008B7F75"/>
    <w:rsid w:val="008B7FCE"/>
    <w:rsid w:val="008C126D"/>
    <w:rsid w:val="008C26F4"/>
    <w:rsid w:val="008C6908"/>
    <w:rsid w:val="008C77EC"/>
    <w:rsid w:val="008C7A5D"/>
    <w:rsid w:val="008D1C5E"/>
    <w:rsid w:val="008D1E84"/>
    <w:rsid w:val="008D227B"/>
    <w:rsid w:val="008D5468"/>
    <w:rsid w:val="008D6EF4"/>
    <w:rsid w:val="008D756D"/>
    <w:rsid w:val="008E0286"/>
    <w:rsid w:val="008E1039"/>
    <w:rsid w:val="008E1B3D"/>
    <w:rsid w:val="008E2687"/>
    <w:rsid w:val="008E26AF"/>
    <w:rsid w:val="008E2B3F"/>
    <w:rsid w:val="008E3BA1"/>
    <w:rsid w:val="008E4116"/>
    <w:rsid w:val="008E4846"/>
    <w:rsid w:val="008E50F9"/>
    <w:rsid w:val="008E549D"/>
    <w:rsid w:val="008E6486"/>
    <w:rsid w:val="008E6E9E"/>
    <w:rsid w:val="008E7AE6"/>
    <w:rsid w:val="008E7E81"/>
    <w:rsid w:val="008F0B81"/>
    <w:rsid w:val="008F1688"/>
    <w:rsid w:val="008F3343"/>
    <w:rsid w:val="008F3EE7"/>
    <w:rsid w:val="008F3F91"/>
    <w:rsid w:val="008F4754"/>
    <w:rsid w:val="008F544B"/>
    <w:rsid w:val="008F5A75"/>
    <w:rsid w:val="008F6EF4"/>
    <w:rsid w:val="008F7AC5"/>
    <w:rsid w:val="00901C9C"/>
    <w:rsid w:val="0090256B"/>
    <w:rsid w:val="00906F9A"/>
    <w:rsid w:val="00907502"/>
    <w:rsid w:val="0090764F"/>
    <w:rsid w:val="0090788E"/>
    <w:rsid w:val="00907A9B"/>
    <w:rsid w:val="0091104C"/>
    <w:rsid w:val="0091301C"/>
    <w:rsid w:val="00914830"/>
    <w:rsid w:val="00916DD3"/>
    <w:rsid w:val="009203FE"/>
    <w:rsid w:val="00920F1F"/>
    <w:rsid w:val="00921213"/>
    <w:rsid w:val="009220F0"/>
    <w:rsid w:val="0092397E"/>
    <w:rsid w:val="00924513"/>
    <w:rsid w:val="009246CB"/>
    <w:rsid w:val="009248DC"/>
    <w:rsid w:val="00925A51"/>
    <w:rsid w:val="00926881"/>
    <w:rsid w:val="0092768D"/>
    <w:rsid w:val="0093094C"/>
    <w:rsid w:val="0093104A"/>
    <w:rsid w:val="00932A1F"/>
    <w:rsid w:val="00933B38"/>
    <w:rsid w:val="00933E16"/>
    <w:rsid w:val="009344DB"/>
    <w:rsid w:val="009356DA"/>
    <w:rsid w:val="009362B8"/>
    <w:rsid w:val="009368C1"/>
    <w:rsid w:val="00936BA1"/>
    <w:rsid w:val="00940BF8"/>
    <w:rsid w:val="00940F2F"/>
    <w:rsid w:val="00941489"/>
    <w:rsid w:val="009415E6"/>
    <w:rsid w:val="009420A7"/>
    <w:rsid w:val="009445F1"/>
    <w:rsid w:val="009457F0"/>
    <w:rsid w:val="0094663A"/>
    <w:rsid w:val="00946739"/>
    <w:rsid w:val="0094675B"/>
    <w:rsid w:val="00947DFB"/>
    <w:rsid w:val="00953CE8"/>
    <w:rsid w:val="0095472E"/>
    <w:rsid w:val="00954C29"/>
    <w:rsid w:val="009564C7"/>
    <w:rsid w:val="00957DB4"/>
    <w:rsid w:val="009601B8"/>
    <w:rsid w:val="0096153C"/>
    <w:rsid w:val="00963C27"/>
    <w:rsid w:val="00964307"/>
    <w:rsid w:val="009679F4"/>
    <w:rsid w:val="00967B15"/>
    <w:rsid w:val="00970A74"/>
    <w:rsid w:val="0097221E"/>
    <w:rsid w:val="00972A00"/>
    <w:rsid w:val="00973C73"/>
    <w:rsid w:val="009749F1"/>
    <w:rsid w:val="00976086"/>
    <w:rsid w:val="0097695F"/>
    <w:rsid w:val="009815D0"/>
    <w:rsid w:val="00982EA8"/>
    <w:rsid w:val="009834E6"/>
    <w:rsid w:val="0098429D"/>
    <w:rsid w:val="00984CA8"/>
    <w:rsid w:val="00984EA9"/>
    <w:rsid w:val="0098606D"/>
    <w:rsid w:val="009867B8"/>
    <w:rsid w:val="009872A6"/>
    <w:rsid w:val="009923BA"/>
    <w:rsid w:val="00992674"/>
    <w:rsid w:val="009938C9"/>
    <w:rsid w:val="0099417D"/>
    <w:rsid w:val="009961E7"/>
    <w:rsid w:val="00996C2F"/>
    <w:rsid w:val="00996E9B"/>
    <w:rsid w:val="009A1BC7"/>
    <w:rsid w:val="009A29BD"/>
    <w:rsid w:val="009A2F23"/>
    <w:rsid w:val="009A33B8"/>
    <w:rsid w:val="009A36EB"/>
    <w:rsid w:val="009A3FBF"/>
    <w:rsid w:val="009A56F6"/>
    <w:rsid w:val="009A5B9B"/>
    <w:rsid w:val="009B08E1"/>
    <w:rsid w:val="009B1A1F"/>
    <w:rsid w:val="009B2E25"/>
    <w:rsid w:val="009B5032"/>
    <w:rsid w:val="009B64F1"/>
    <w:rsid w:val="009B6705"/>
    <w:rsid w:val="009C10FF"/>
    <w:rsid w:val="009C197D"/>
    <w:rsid w:val="009C217F"/>
    <w:rsid w:val="009C2382"/>
    <w:rsid w:val="009C2446"/>
    <w:rsid w:val="009C33D1"/>
    <w:rsid w:val="009C3636"/>
    <w:rsid w:val="009C3883"/>
    <w:rsid w:val="009C5CDB"/>
    <w:rsid w:val="009C63F4"/>
    <w:rsid w:val="009C7035"/>
    <w:rsid w:val="009C75D8"/>
    <w:rsid w:val="009D0428"/>
    <w:rsid w:val="009D10CA"/>
    <w:rsid w:val="009D4155"/>
    <w:rsid w:val="009D5096"/>
    <w:rsid w:val="009D5D1E"/>
    <w:rsid w:val="009D6BDF"/>
    <w:rsid w:val="009D7E47"/>
    <w:rsid w:val="009E00DA"/>
    <w:rsid w:val="009E1F83"/>
    <w:rsid w:val="009E2B03"/>
    <w:rsid w:val="009E33D6"/>
    <w:rsid w:val="009E3BC4"/>
    <w:rsid w:val="009E3C9C"/>
    <w:rsid w:val="009E5FCF"/>
    <w:rsid w:val="009E6AF4"/>
    <w:rsid w:val="009E74E1"/>
    <w:rsid w:val="009E7D41"/>
    <w:rsid w:val="009F04E9"/>
    <w:rsid w:val="009F063C"/>
    <w:rsid w:val="009F0F32"/>
    <w:rsid w:val="009F0F76"/>
    <w:rsid w:val="009F2934"/>
    <w:rsid w:val="009F2A83"/>
    <w:rsid w:val="009F392E"/>
    <w:rsid w:val="009F3A53"/>
    <w:rsid w:val="009F4E32"/>
    <w:rsid w:val="009F4E74"/>
    <w:rsid w:val="009F6386"/>
    <w:rsid w:val="009F770D"/>
    <w:rsid w:val="009F7969"/>
    <w:rsid w:val="009F7AFF"/>
    <w:rsid w:val="00A01F24"/>
    <w:rsid w:val="00A02541"/>
    <w:rsid w:val="00A04E02"/>
    <w:rsid w:val="00A04E2F"/>
    <w:rsid w:val="00A06213"/>
    <w:rsid w:val="00A075D8"/>
    <w:rsid w:val="00A12A7B"/>
    <w:rsid w:val="00A14068"/>
    <w:rsid w:val="00A1712E"/>
    <w:rsid w:val="00A17CBD"/>
    <w:rsid w:val="00A20694"/>
    <w:rsid w:val="00A21AFD"/>
    <w:rsid w:val="00A21EF5"/>
    <w:rsid w:val="00A22543"/>
    <w:rsid w:val="00A225E1"/>
    <w:rsid w:val="00A23BED"/>
    <w:rsid w:val="00A262F1"/>
    <w:rsid w:val="00A26BF8"/>
    <w:rsid w:val="00A31A4C"/>
    <w:rsid w:val="00A31C27"/>
    <w:rsid w:val="00A3232C"/>
    <w:rsid w:val="00A32549"/>
    <w:rsid w:val="00A3347F"/>
    <w:rsid w:val="00A34BA0"/>
    <w:rsid w:val="00A35334"/>
    <w:rsid w:val="00A35726"/>
    <w:rsid w:val="00A36580"/>
    <w:rsid w:val="00A36C61"/>
    <w:rsid w:val="00A40D15"/>
    <w:rsid w:val="00A43370"/>
    <w:rsid w:val="00A43F69"/>
    <w:rsid w:val="00A472C7"/>
    <w:rsid w:val="00A47862"/>
    <w:rsid w:val="00A5028A"/>
    <w:rsid w:val="00A50561"/>
    <w:rsid w:val="00A51451"/>
    <w:rsid w:val="00A52443"/>
    <w:rsid w:val="00A52C3F"/>
    <w:rsid w:val="00A5456D"/>
    <w:rsid w:val="00A55A8C"/>
    <w:rsid w:val="00A55F3E"/>
    <w:rsid w:val="00A608A9"/>
    <w:rsid w:val="00A63BD9"/>
    <w:rsid w:val="00A65E0D"/>
    <w:rsid w:val="00A668CA"/>
    <w:rsid w:val="00A67560"/>
    <w:rsid w:val="00A67EEA"/>
    <w:rsid w:val="00A67F9F"/>
    <w:rsid w:val="00A702E9"/>
    <w:rsid w:val="00A7141C"/>
    <w:rsid w:val="00A735A8"/>
    <w:rsid w:val="00A738DE"/>
    <w:rsid w:val="00A76293"/>
    <w:rsid w:val="00A76774"/>
    <w:rsid w:val="00A76E6E"/>
    <w:rsid w:val="00A772A9"/>
    <w:rsid w:val="00A772C6"/>
    <w:rsid w:val="00A804BB"/>
    <w:rsid w:val="00A80DEA"/>
    <w:rsid w:val="00A80EE8"/>
    <w:rsid w:val="00A846B6"/>
    <w:rsid w:val="00A84719"/>
    <w:rsid w:val="00A84857"/>
    <w:rsid w:val="00A84B1F"/>
    <w:rsid w:val="00A85724"/>
    <w:rsid w:val="00A85D23"/>
    <w:rsid w:val="00A86122"/>
    <w:rsid w:val="00A8626B"/>
    <w:rsid w:val="00A87ACC"/>
    <w:rsid w:val="00A87DC1"/>
    <w:rsid w:val="00A91FD5"/>
    <w:rsid w:val="00A92C2A"/>
    <w:rsid w:val="00A9496B"/>
    <w:rsid w:val="00A94E48"/>
    <w:rsid w:val="00A95898"/>
    <w:rsid w:val="00AA03A0"/>
    <w:rsid w:val="00AA08C3"/>
    <w:rsid w:val="00AA107A"/>
    <w:rsid w:val="00AA1491"/>
    <w:rsid w:val="00AA270D"/>
    <w:rsid w:val="00AA2AEA"/>
    <w:rsid w:val="00AA393C"/>
    <w:rsid w:val="00AA4B6D"/>
    <w:rsid w:val="00AA632A"/>
    <w:rsid w:val="00AA7BAD"/>
    <w:rsid w:val="00AA7E29"/>
    <w:rsid w:val="00AB049C"/>
    <w:rsid w:val="00AB124D"/>
    <w:rsid w:val="00AB5325"/>
    <w:rsid w:val="00AC2400"/>
    <w:rsid w:val="00AC4444"/>
    <w:rsid w:val="00AC53EC"/>
    <w:rsid w:val="00AC7399"/>
    <w:rsid w:val="00AC7CA6"/>
    <w:rsid w:val="00AD007A"/>
    <w:rsid w:val="00AD0E66"/>
    <w:rsid w:val="00AD1C11"/>
    <w:rsid w:val="00AD257F"/>
    <w:rsid w:val="00AD489E"/>
    <w:rsid w:val="00AD4C74"/>
    <w:rsid w:val="00AD5385"/>
    <w:rsid w:val="00AD6B1F"/>
    <w:rsid w:val="00AD73D9"/>
    <w:rsid w:val="00AE0713"/>
    <w:rsid w:val="00AE071F"/>
    <w:rsid w:val="00AE0EF5"/>
    <w:rsid w:val="00AE1FB1"/>
    <w:rsid w:val="00AE2259"/>
    <w:rsid w:val="00AE3061"/>
    <w:rsid w:val="00AE3A7A"/>
    <w:rsid w:val="00AE4292"/>
    <w:rsid w:val="00AE46CD"/>
    <w:rsid w:val="00AE4A12"/>
    <w:rsid w:val="00AE5FD9"/>
    <w:rsid w:val="00AE7A59"/>
    <w:rsid w:val="00AF1B64"/>
    <w:rsid w:val="00AF20CB"/>
    <w:rsid w:val="00AF232D"/>
    <w:rsid w:val="00AF235C"/>
    <w:rsid w:val="00AF29E6"/>
    <w:rsid w:val="00AF4AE8"/>
    <w:rsid w:val="00AF4E10"/>
    <w:rsid w:val="00AF55AC"/>
    <w:rsid w:val="00AF5C06"/>
    <w:rsid w:val="00AF63CC"/>
    <w:rsid w:val="00AF7E52"/>
    <w:rsid w:val="00B00DFA"/>
    <w:rsid w:val="00B01035"/>
    <w:rsid w:val="00B013E5"/>
    <w:rsid w:val="00B01822"/>
    <w:rsid w:val="00B047E5"/>
    <w:rsid w:val="00B04850"/>
    <w:rsid w:val="00B04A1E"/>
    <w:rsid w:val="00B04A64"/>
    <w:rsid w:val="00B04FF1"/>
    <w:rsid w:val="00B05ECA"/>
    <w:rsid w:val="00B0600D"/>
    <w:rsid w:val="00B061DF"/>
    <w:rsid w:val="00B07196"/>
    <w:rsid w:val="00B10E13"/>
    <w:rsid w:val="00B11D91"/>
    <w:rsid w:val="00B1201D"/>
    <w:rsid w:val="00B15386"/>
    <w:rsid w:val="00B15457"/>
    <w:rsid w:val="00B15503"/>
    <w:rsid w:val="00B16D73"/>
    <w:rsid w:val="00B175CF"/>
    <w:rsid w:val="00B21E0A"/>
    <w:rsid w:val="00B23E5B"/>
    <w:rsid w:val="00B24067"/>
    <w:rsid w:val="00B243FF"/>
    <w:rsid w:val="00B244A9"/>
    <w:rsid w:val="00B24D88"/>
    <w:rsid w:val="00B26DA7"/>
    <w:rsid w:val="00B3068B"/>
    <w:rsid w:val="00B31A42"/>
    <w:rsid w:val="00B32005"/>
    <w:rsid w:val="00B324E2"/>
    <w:rsid w:val="00B32890"/>
    <w:rsid w:val="00B3355A"/>
    <w:rsid w:val="00B42C8D"/>
    <w:rsid w:val="00B4327C"/>
    <w:rsid w:val="00B43968"/>
    <w:rsid w:val="00B44D4E"/>
    <w:rsid w:val="00B45CE6"/>
    <w:rsid w:val="00B461FC"/>
    <w:rsid w:val="00B505EC"/>
    <w:rsid w:val="00B52F82"/>
    <w:rsid w:val="00B5352D"/>
    <w:rsid w:val="00B538ED"/>
    <w:rsid w:val="00B56CE1"/>
    <w:rsid w:val="00B56FF7"/>
    <w:rsid w:val="00B57E3D"/>
    <w:rsid w:val="00B60CF2"/>
    <w:rsid w:val="00B60FFF"/>
    <w:rsid w:val="00B6100F"/>
    <w:rsid w:val="00B6279B"/>
    <w:rsid w:val="00B6425B"/>
    <w:rsid w:val="00B66221"/>
    <w:rsid w:val="00B66D2B"/>
    <w:rsid w:val="00B71A9F"/>
    <w:rsid w:val="00B72CDE"/>
    <w:rsid w:val="00B7737B"/>
    <w:rsid w:val="00B8008E"/>
    <w:rsid w:val="00B811A9"/>
    <w:rsid w:val="00B81869"/>
    <w:rsid w:val="00B839E0"/>
    <w:rsid w:val="00B83A04"/>
    <w:rsid w:val="00B85D70"/>
    <w:rsid w:val="00B869F8"/>
    <w:rsid w:val="00B86AC9"/>
    <w:rsid w:val="00B93D8F"/>
    <w:rsid w:val="00B95407"/>
    <w:rsid w:val="00B95EC6"/>
    <w:rsid w:val="00B96105"/>
    <w:rsid w:val="00B96D9B"/>
    <w:rsid w:val="00B97204"/>
    <w:rsid w:val="00B976CC"/>
    <w:rsid w:val="00B9775B"/>
    <w:rsid w:val="00BA162C"/>
    <w:rsid w:val="00BA2C58"/>
    <w:rsid w:val="00BA629B"/>
    <w:rsid w:val="00BA6F80"/>
    <w:rsid w:val="00BA76B0"/>
    <w:rsid w:val="00BA7A34"/>
    <w:rsid w:val="00BB06E6"/>
    <w:rsid w:val="00BB14AB"/>
    <w:rsid w:val="00BB1533"/>
    <w:rsid w:val="00BB3C7F"/>
    <w:rsid w:val="00BB3E95"/>
    <w:rsid w:val="00BB53EC"/>
    <w:rsid w:val="00BB5DAD"/>
    <w:rsid w:val="00BB73AD"/>
    <w:rsid w:val="00BB7426"/>
    <w:rsid w:val="00BB76F3"/>
    <w:rsid w:val="00BB7ADA"/>
    <w:rsid w:val="00BC02F5"/>
    <w:rsid w:val="00BC2C00"/>
    <w:rsid w:val="00BC31F7"/>
    <w:rsid w:val="00BC430A"/>
    <w:rsid w:val="00BC4D9D"/>
    <w:rsid w:val="00BC5C32"/>
    <w:rsid w:val="00BC6C75"/>
    <w:rsid w:val="00BD11B9"/>
    <w:rsid w:val="00BD1AC2"/>
    <w:rsid w:val="00BD331C"/>
    <w:rsid w:val="00BD4923"/>
    <w:rsid w:val="00BD693D"/>
    <w:rsid w:val="00BD7177"/>
    <w:rsid w:val="00BD72E4"/>
    <w:rsid w:val="00BE02A2"/>
    <w:rsid w:val="00BE0C5B"/>
    <w:rsid w:val="00BE1B8C"/>
    <w:rsid w:val="00BE2252"/>
    <w:rsid w:val="00BE5DA0"/>
    <w:rsid w:val="00BE5FAD"/>
    <w:rsid w:val="00BE72C3"/>
    <w:rsid w:val="00BE796B"/>
    <w:rsid w:val="00BF2ECB"/>
    <w:rsid w:val="00BF2F5C"/>
    <w:rsid w:val="00BF53E9"/>
    <w:rsid w:val="00BF5654"/>
    <w:rsid w:val="00BF58AA"/>
    <w:rsid w:val="00BF7DD1"/>
    <w:rsid w:val="00C00F29"/>
    <w:rsid w:val="00C01F6F"/>
    <w:rsid w:val="00C02463"/>
    <w:rsid w:val="00C03925"/>
    <w:rsid w:val="00C04195"/>
    <w:rsid w:val="00C0517B"/>
    <w:rsid w:val="00C059E0"/>
    <w:rsid w:val="00C06692"/>
    <w:rsid w:val="00C06DC3"/>
    <w:rsid w:val="00C10C5A"/>
    <w:rsid w:val="00C11C18"/>
    <w:rsid w:val="00C125E1"/>
    <w:rsid w:val="00C12A73"/>
    <w:rsid w:val="00C13622"/>
    <w:rsid w:val="00C146D6"/>
    <w:rsid w:val="00C16449"/>
    <w:rsid w:val="00C17C34"/>
    <w:rsid w:val="00C2103E"/>
    <w:rsid w:val="00C2296C"/>
    <w:rsid w:val="00C24A1E"/>
    <w:rsid w:val="00C24D92"/>
    <w:rsid w:val="00C2518C"/>
    <w:rsid w:val="00C25CEB"/>
    <w:rsid w:val="00C31B3F"/>
    <w:rsid w:val="00C33F8B"/>
    <w:rsid w:val="00C34946"/>
    <w:rsid w:val="00C352C0"/>
    <w:rsid w:val="00C36574"/>
    <w:rsid w:val="00C36E2B"/>
    <w:rsid w:val="00C4074B"/>
    <w:rsid w:val="00C42149"/>
    <w:rsid w:val="00C424FF"/>
    <w:rsid w:val="00C42776"/>
    <w:rsid w:val="00C44A81"/>
    <w:rsid w:val="00C45017"/>
    <w:rsid w:val="00C456B2"/>
    <w:rsid w:val="00C468F4"/>
    <w:rsid w:val="00C50051"/>
    <w:rsid w:val="00C503F3"/>
    <w:rsid w:val="00C5114C"/>
    <w:rsid w:val="00C53B92"/>
    <w:rsid w:val="00C543E3"/>
    <w:rsid w:val="00C54A62"/>
    <w:rsid w:val="00C550B9"/>
    <w:rsid w:val="00C550D8"/>
    <w:rsid w:val="00C56A39"/>
    <w:rsid w:val="00C57F12"/>
    <w:rsid w:val="00C62A63"/>
    <w:rsid w:val="00C6372C"/>
    <w:rsid w:val="00C63DF5"/>
    <w:rsid w:val="00C65BCF"/>
    <w:rsid w:val="00C66274"/>
    <w:rsid w:val="00C666BA"/>
    <w:rsid w:val="00C66D21"/>
    <w:rsid w:val="00C703A6"/>
    <w:rsid w:val="00C70E44"/>
    <w:rsid w:val="00C728AB"/>
    <w:rsid w:val="00C7426B"/>
    <w:rsid w:val="00C768B4"/>
    <w:rsid w:val="00C822DB"/>
    <w:rsid w:val="00C83284"/>
    <w:rsid w:val="00C83C6F"/>
    <w:rsid w:val="00C84236"/>
    <w:rsid w:val="00C869E9"/>
    <w:rsid w:val="00C918E3"/>
    <w:rsid w:val="00C91B57"/>
    <w:rsid w:val="00C9230B"/>
    <w:rsid w:val="00C9241C"/>
    <w:rsid w:val="00C947E1"/>
    <w:rsid w:val="00C948F8"/>
    <w:rsid w:val="00C94945"/>
    <w:rsid w:val="00C950F0"/>
    <w:rsid w:val="00C95ED5"/>
    <w:rsid w:val="00C973F3"/>
    <w:rsid w:val="00C9776D"/>
    <w:rsid w:val="00CA0026"/>
    <w:rsid w:val="00CA1BA3"/>
    <w:rsid w:val="00CA3ABD"/>
    <w:rsid w:val="00CA4804"/>
    <w:rsid w:val="00CA5095"/>
    <w:rsid w:val="00CA5744"/>
    <w:rsid w:val="00CA5FE7"/>
    <w:rsid w:val="00CA7208"/>
    <w:rsid w:val="00CA7396"/>
    <w:rsid w:val="00CA7D6B"/>
    <w:rsid w:val="00CB1A34"/>
    <w:rsid w:val="00CB209A"/>
    <w:rsid w:val="00CB24BC"/>
    <w:rsid w:val="00CB453F"/>
    <w:rsid w:val="00CB6D3F"/>
    <w:rsid w:val="00CC10A2"/>
    <w:rsid w:val="00CC10AF"/>
    <w:rsid w:val="00CC2013"/>
    <w:rsid w:val="00CC369D"/>
    <w:rsid w:val="00CC3B07"/>
    <w:rsid w:val="00CC433A"/>
    <w:rsid w:val="00CC5B07"/>
    <w:rsid w:val="00CC5FFC"/>
    <w:rsid w:val="00CC6CDB"/>
    <w:rsid w:val="00CC73D5"/>
    <w:rsid w:val="00CC7949"/>
    <w:rsid w:val="00CD2141"/>
    <w:rsid w:val="00CD25D0"/>
    <w:rsid w:val="00CD2D25"/>
    <w:rsid w:val="00CD36BA"/>
    <w:rsid w:val="00CD3D5B"/>
    <w:rsid w:val="00CD3FB5"/>
    <w:rsid w:val="00CD5715"/>
    <w:rsid w:val="00CD6615"/>
    <w:rsid w:val="00CE0461"/>
    <w:rsid w:val="00CE17E1"/>
    <w:rsid w:val="00CE5B02"/>
    <w:rsid w:val="00CE69DD"/>
    <w:rsid w:val="00CE76AF"/>
    <w:rsid w:val="00CF054E"/>
    <w:rsid w:val="00CF0CB5"/>
    <w:rsid w:val="00CF3B5B"/>
    <w:rsid w:val="00CF6B29"/>
    <w:rsid w:val="00CF77E6"/>
    <w:rsid w:val="00D0117B"/>
    <w:rsid w:val="00D020DC"/>
    <w:rsid w:val="00D02608"/>
    <w:rsid w:val="00D068DE"/>
    <w:rsid w:val="00D07354"/>
    <w:rsid w:val="00D1093C"/>
    <w:rsid w:val="00D10D7B"/>
    <w:rsid w:val="00D126C2"/>
    <w:rsid w:val="00D1299F"/>
    <w:rsid w:val="00D1406C"/>
    <w:rsid w:val="00D147C0"/>
    <w:rsid w:val="00D15370"/>
    <w:rsid w:val="00D15701"/>
    <w:rsid w:val="00D1651D"/>
    <w:rsid w:val="00D173DA"/>
    <w:rsid w:val="00D22EAC"/>
    <w:rsid w:val="00D24093"/>
    <w:rsid w:val="00D245B1"/>
    <w:rsid w:val="00D24A6F"/>
    <w:rsid w:val="00D24AC4"/>
    <w:rsid w:val="00D2527D"/>
    <w:rsid w:val="00D269C5"/>
    <w:rsid w:val="00D30177"/>
    <w:rsid w:val="00D31C73"/>
    <w:rsid w:val="00D31DD4"/>
    <w:rsid w:val="00D333B2"/>
    <w:rsid w:val="00D345EE"/>
    <w:rsid w:val="00D34AAE"/>
    <w:rsid w:val="00D352F8"/>
    <w:rsid w:val="00D366CA"/>
    <w:rsid w:val="00D36F4C"/>
    <w:rsid w:val="00D373A2"/>
    <w:rsid w:val="00D40CC1"/>
    <w:rsid w:val="00D41F7B"/>
    <w:rsid w:val="00D4291E"/>
    <w:rsid w:val="00D43D8E"/>
    <w:rsid w:val="00D44859"/>
    <w:rsid w:val="00D457D4"/>
    <w:rsid w:val="00D46089"/>
    <w:rsid w:val="00D50CC8"/>
    <w:rsid w:val="00D51634"/>
    <w:rsid w:val="00D52710"/>
    <w:rsid w:val="00D53F09"/>
    <w:rsid w:val="00D54305"/>
    <w:rsid w:val="00D543A4"/>
    <w:rsid w:val="00D5651C"/>
    <w:rsid w:val="00D574D0"/>
    <w:rsid w:val="00D57A61"/>
    <w:rsid w:val="00D6241D"/>
    <w:rsid w:val="00D643C0"/>
    <w:rsid w:val="00D64CA4"/>
    <w:rsid w:val="00D65EE8"/>
    <w:rsid w:val="00D66627"/>
    <w:rsid w:val="00D66A41"/>
    <w:rsid w:val="00D674D9"/>
    <w:rsid w:val="00D675D5"/>
    <w:rsid w:val="00D67896"/>
    <w:rsid w:val="00D71D05"/>
    <w:rsid w:val="00D72D98"/>
    <w:rsid w:val="00D73CA8"/>
    <w:rsid w:val="00D74A0B"/>
    <w:rsid w:val="00D74D58"/>
    <w:rsid w:val="00D75767"/>
    <w:rsid w:val="00D80367"/>
    <w:rsid w:val="00D81C3C"/>
    <w:rsid w:val="00D81E07"/>
    <w:rsid w:val="00D82643"/>
    <w:rsid w:val="00D84F05"/>
    <w:rsid w:val="00D85543"/>
    <w:rsid w:val="00D86467"/>
    <w:rsid w:val="00D86940"/>
    <w:rsid w:val="00D87211"/>
    <w:rsid w:val="00D87C0D"/>
    <w:rsid w:val="00D87E6B"/>
    <w:rsid w:val="00D91364"/>
    <w:rsid w:val="00D91E08"/>
    <w:rsid w:val="00D94003"/>
    <w:rsid w:val="00D94408"/>
    <w:rsid w:val="00D94C85"/>
    <w:rsid w:val="00D95BD7"/>
    <w:rsid w:val="00D96132"/>
    <w:rsid w:val="00D97103"/>
    <w:rsid w:val="00D97407"/>
    <w:rsid w:val="00D97B0C"/>
    <w:rsid w:val="00DA070E"/>
    <w:rsid w:val="00DA1A6A"/>
    <w:rsid w:val="00DA22BA"/>
    <w:rsid w:val="00DA24CE"/>
    <w:rsid w:val="00DA34E4"/>
    <w:rsid w:val="00DA49F2"/>
    <w:rsid w:val="00DB13E5"/>
    <w:rsid w:val="00DB15CD"/>
    <w:rsid w:val="00DB18C6"/>
    <w:rsid w:val="00DB1E56"/>
    <w:rsid w:val="00DB2104"/>
    <w:rsid w:val="00DB261D"/>
    <w:rsid w:val="00DB38D5"/>
    <w:rsid w:val="00DB3D6B"/>
    <w:rsid w:val="00DB4123"/>
    <w:rsid w:val="00DB4360"/>
    <w:rsid w:val="00DB52A3"/>
    <w:rsid w:val="00DB7D19"/>
    <w:rsid w:val="00DB7E41"/>
    <w:rsid w:val="00DC011F"/>
    <w:rsid w:val="00DC0736"/>
    <w:rsid w:val="00DC10E1"/>
    <w:rsid w:val="00DC2350"/>
    <w:rsid w:val="00DC2639"/>
    <w:rsid w:val="00DC2D82"/>
    <w:rsid w:val="00DC3E32"/>
    <w:rsid w:val="00DC541F"/>
    <w:rsid w:val="00DC61F1"/>
    <w:rsid w:val="00DD288C"/>
    <w:rsid w:val="00DD2E7D"/>
    <w:rsid w:val="00DD2F34"/>
    <w:rsid w:val="00DD3156"/>
    <w:rsid w:val="00DD4F69"/>
    <w:rsid w:val="00DD4FC3"/>
    <w:rsid w:val="00DD5479"/>
    <w:rsid w:val="00DD74F4"/>
    <w:rsid w:val="00DE1AED"/>
    <w:rsid w:val="00DE3C15"/>
    <w:rsid w:val="00DE4317"/>
    <w:rsid w:val="00DF3CA1"/>
    <w:rsid w:val="00DF593B"/>
    <w:rsid w:val="00DF5AE0"/>
    <w:rsid w:val="00DF5B0F"/>
    <w:rsid w:val="00DF650A"/>
    <w:rsid w:val="00DF67A7"/>
    <w:rsid w:val="00DF7367"/>
    <w:rsid w:val="00E00A38"/>
    <w:rsid w:val="00E02108"/>
    <w:rsid w:val="00E03C3F"/>
    <w:rsid w:val="00E116DF"/>
    <w:rsid w:val="00E13049"/>
    <w:rsid w:val="00E1392D"/>
    <w:rsid w:val="00E139F4"/>
    <w:rsid w:val="00E15584"/>
    <w:rsid w:val="00E16E18"/>
    <w:rsid w:val="00E17D2E"/>
    <w:rsid w:val="00E206E2"/>
    <w:rsid w:val="00E21F4F"/>
    <w:rsid w:val="00E24A8D"/>
    <w:rsid w:val="00E25104"/>
    <w:rsid w:val="00E2561C"/>
    <w:rsid w:val="00E26898"/>
    <w:rsid w:val="00E27424"/>
    <w:rsid w:val="00E3138C"/>
    <w:rsid w:val="00E361D7"/>
    <w:rsid w:val="00E3764B"/>
    <w:rsid w:val="00E4063C"/>
    <w:rsid w:val="00E41ED0"/>
    <w:rsid w:val="00E42549"/>
    <w:rsid w:val="00E42CB4"/>
    <w:rsid w:val="00E44CE2"/>
    <w:rsid w:val="00E4664B"/>
    <w:rsid w:val="00E46B85"/>
    <w:rsid w:val="00E4744C"/>
    <w:rsid w:val="00E477E7"/>
    <w:rsid w:val="00E508C6"/>
    <w:rsid w:val="00E50F6A"/>
    <w:rsid w:val="00E51C19"/>
    <w:rsid w:val="00E52890"/>
    <w:rsid w:val="00E534DC"/>
    <w:rsid w:val="00E53502"/>
    <w:rsid w:val="00E54AB6"/>
    <w:rsid w:val="00E54D7D"/>
    <w:rsid w:val="00E56017"/>
    <w:rsid w:val="00E567AA"/>
    <w:rsid w:val="00E56B1C"/>
    <w:rsid w:val="00E56BA8"/>
    <w:rsid w:val="00E579EE"/>
    <w:rsid w:val="00E6205A"/>
    <w:rsid w:val="00E62156"/>
    <w:rsid w:val="00E62B3F"/>
    <w:rsid w:val="00E62D76"/>
    <w:rsid w:val="00E65F5E"/>
    <w:rsid w:val="00E66E19"/>
    <w:rsid w:val="00E67166"/>
    <w:rsid w:val="00E70999"/>
    <w:rsid w:val="00E71613"/>
    <w:rsid w:val="00E73727"/>
    <w:rsid w:val="00E7407A"/>
    <w:rsid w:val="00E7434F"/>
    <w:rsid w:val="00E80103"/>
    <w:rsid w:val="00E82538"/>
    <w:rsid w:val="00E86F09"/>
    <w:rsid w:val="00E87A9E"/>
    <w:rsid w:val="00E915A8"/>
    <w:rsid w:val="00E938D5"/>
    <w:rsid w:val="00E94D00"/>
    <w:rsid w:val="00E94FC8"/>
    <w:rsid w:val="00E950A7"/>
    <w:rsid w:val="00E95900"/>
    <w:rsid w:val="00E95D5E"/>
    <w:rsid w:val="00E96187"/>
    <w:rsid w:val="00E963E0"/>
    <w:rsid w:val="00E96758"/>
    <w:rsid w:val="00E971E7"/>
    <w:rsid w:val="00EA026F"/>
    <w:rsid w:val="00EA13CC"/>
    <w:rsid w:val="00EA43A7"/>
    <w:rsid w:val="00EA567D"/>
    <w:rsid w:val="00EA5F47"/>
    <w:rsid w:val="00EA7899"/>
    <w:rsid w:val="00EA7EEC"/>
    <w:rsid w:val="00EB03AB"/>
    <w:rsid w:val="00EB0410"/>
    <w:rsid w:val="00EB0948"/>
    <w:rsid w:val="00EB0ED9"/>
    <w:rsid w:val="00EB17A2"/>
    <w:rsid w:val="00EB1EEE"/>
    <w:rsid w:val="00EB26C3"/>
    <w:rsid w:val="00EB2881"/>
    <w:rsid w:val="00EB2ABC"/>
    <w:rsid w:val="00EB5C3F"/>
    <w:rsid w:val="00EC0CA6"/>
    <w:rsid w:val="00EC22CE"/>
    <w:rsid w:val="00EC40AA"/>
    <w:rsid w:val="00EC495A"/>
    <w:rsid w:val="00EC6C24"/>
    <w:rsid w:val="00EC6EA5"/>
    <w:rsid w:val="00EC759E"/>
    <w:rsid w:val="00EC75A6"/>
    <w:rsid w:val="00EC760C"/>
    <w:rsid w:val="00ED1295"/>
    <w:rsid w:val="00ED163D"/>
    <w:rsid w:val="00ED4727"/>
    <w:rsid w:val="00ED5CEE"/>
    <w:rsid w:val="00ED5E86"/>
    <w:rsid w:val="00EE03C5"/>
    <w:rsid w:val="00EE2395"/>
    <w:rsid w:val="00EE4D0E"/>
    <w:rsid w:val="00EE5110"/>
    <w:rsid w:val="00EE6339"/>
    <w:rsid w:val="00EE6CE9"/>
    <w:rsid w:val="00EF1602"/>
    <w:rsid w:val="00EF244A"/>
    <w:rsid w:val="00EF41E5"/>
    <w:rsid w:val="00EF5DF0"/>
    <w:rsid w:val="00EF69C7"/>
    <w:rsid w:val="00EF778B"/>
    <w:rsid w:val="00EF788B"/>
    <w:rsid w:val="00EF7F0D"/>
    <w:rsid w:val="00F002CD"/>
    <w:rsid w:val="00F00758"/>
    <w:rsid w:val="00F00A2D"/>
    <w:rsid w:val="00F03FC4"/>
    <w:rsid w:val="00F04D1E"/>
    <w:rsid w:val="00F04E95"/>
    <w:rsid w:val="00F061C0"/>
    <w:rsid w:val="00F07F78"/>
    <w:rsid w:val="00F1014F"/>
    <w:rsid w:val="00F10214"/>
    <w:rsid w:val="00F10CEC"/>
    <w:rsid w:val="00F131CE"/>
    <w:rsid w:val="00F15465"/>
    <w:rsid w:val="00F175B8"/>
    <w:rsid w:val="00F179BF"/>
    <w:rsid w:val="00F20804"/>
    <w:rsid w:val="00F20EB0"/>
    <w:rsid w:val="00F21EE3"/>
    <w:rsid w:val="00F23B08"/>
    <w:rsid w:val="00F2496E"/>
    <w:rsid w:val="00F25B46"/>
    <w:rsid w:val="00F261F9"/>
    <w:rsid w:val="00F26683"/>
    <w:rsid w:val="00F2764E"/>
    <w:rsid w:val="00F27EFD"/>
    <w:rsid w:val="00F30DA5"/>
    <w:rsid w:val="00F34247"/>
    <w:rsid w:val="00F344B0"/>
    <w:rsid w:val="00F34568"/>
    <w:rsid w:val="00F34652"/>
    <w:rsid w:val="00F3469E"/>
    <w:rsid w:val="00F34DC5"/>
    <w:rsid w:val="00F34F74"/>
    <w:rsid w:val="00F35891"/>
    <w:rsid w:val="00F37DB5"/>
    <w:rsid w:val="00F40B2D"/>
    <w:rsid w:val="00F40E2A"/>
    <w:rsid w:val="00F41A78"/>
    <w:rsid w:val="00F42D56"/>
    <w:rsid w:val="00F43C66"/>
    <w:rsid w:val="00F46946"/>
    <w:rsid w:val="00F46D26"/>
    <w:rsid w:val="00F47370"/>
    <w:rsid w:val="00F478CB"/>
    <w:rsid w:val="00F50A02"/>
    <w:rsid w:val="00F52D63"/>
    <w:rsid w:val="00F54BF8"/>
    <w:rsid w:val="00F54FE1"/>
    <w:rsid w:val="00F55E08"/>
    <w:rsid w:val="00F55E97"/>
    <w:rsid w:val="00F563A6"/>
    <w:rsid w:val="00F567B4"/>
    <w:rsid w:val="00F5687C"/>
    <w:rsid w:val="00F574E1"/>
    <w:rsid w:val="00F60650"/>
    <w:rsid w:val="00F60954"/>
    <w:rsid w:val="00F633D0"/>
    <w:rsid w:val="00F64FD8"/>
    <w:rsid w:val="00F7168E"/>
    <w:rsid w:val="00F729F6"/>
    <w:rsid w:val="00F733C1"/>
    <w:rsid w:val="00F73FFD"/>
    <w:rsid w:val="00F740E3"/>
    <w:rsid w:val="00F74C1E"/>
    <w:rsid w:val="00F75546"/>
    <w:rsid w:val="00F80B7B"/>
    <w:rsid w:val="00F8199B"/>
    <w:rsid w:val="00F8208E"/>
    <w:rsid w:val="00F821DA"/>
    <w:rsid w:val="00F82213"/>
    <w:rsid w:val="00F8466B"/>
    <w:rsid w:val="00F8520B"/>
    <w:rsid w:val="00F852FD"/>
    <w:rsid w:val="00F92ED5"/>
    <w:rsid w:val="00F975C8"/>
    <w:rsid w:val="00FA08E6"/>
    <w:rsid w:val="00FA0EAB"/>
    <w:rsid w:val="00FA2688"/>
    <w:rsid w:val="00FA3259"/>
    <w:rsid w:val="00FA3528"/>
    <w:rsid w:val="00FA3E8F"/>
    <w:rsid w:val="00FA55A7"/>
    <w:rsid w:val="00FA6F31"/>
    <w:rsid w:val="00FB14B8"/>
    <w:rsid w:val="00FB2664"/>
    <w:rsid w:val="00FB305E"/>
    <w:rsid w:val="00FB3A31"/>
    <w:rsid w:val="00FB4377"/>
    <w:rsid w:val="00FB4589"/>
    <w:rsid w:val="00FB499B"/>
    <w:rsid w:val="00FB4F10"/>
    <w:rsid w:val="00FB632B"/>
    <w:rsid w:val="00FB6AD7"/>
    <w:rsid w:val="00FB7025"/>
    <w:rsid w:val="00FB7275"/>
    <w:rsid w:val="00FC0B1B"/>
    <w:rsid w:val="00FC1FD9"/>
    <w:rsid w:val="00FC35B5"/>
    <w:rsid w:val="00FC3A58"/>
    <w:rsid w:val="00FC3C94"/>
    <w:rsid w:val="00FC6E59"/>
    <w:rsid w:val="00FC71BB"/>
    <w:rsid w:val="00FC78EE"/>
    <w:rsid w:val="00FD19BB"/>
    <w:rsid w:val="00FD353C"/>
    <w:rsid w:val="00FD3B0A"/>
    <w:rsid w:val="00FD4773"/>
    <w:rsid w:val="00FD4E6C"/>
    <w:rsid w:val="00FD764E"/>
    <w:rsid w:val="00FD7959"/>
    <w:rsid w:val="00FD7DAB"/>
    <w:rsid w:val="00FE3E77"/>
    <w:rsid w:val="00FE4E83"/>
    <w:rsid w:val="00FE50AA"/>
    <w:rsid w:val="00FE7AA1"/>
    <w:rsid w:val="00FF09FD"/>
    <w:rsid w:val="00FF5714"/>
    <w:rsid w:val="00FF62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3600"/>
    <w:pPr>
      <w:spacing w:line="240" w:lineRule="auto"/>
    </w:pPr>
    <w:rPr>
      <w:sz w:val="18"/>
      <w:szCs w:val="18"/>
    </w:rPr>
  </w:style>
  <w:style w:type="character" w:customStyle="1" w:styleId="Char">
    <w:name w:val="批注框文本 Char"/>
    <w:basedOn w:val="a0"/>
    <w:link w:val="a3"/>
    <w:uiPriority w:val="99"/>
    <w:semiHidden/>
    <w:rsid w:val="00873600"/>
    <w:rPr>
      <w:rFonts w:ascii="Calibri" w:eastAsia="宋体" w:hAnsi="Calibri" w:cs="Times New Roman"/>
      <w:sz w:val="18"/>
      <w:szCs w:val="18"/>
    </w:rPr>
  </w:style>
  <w:style w:type="paragraph" w:styleId="a4">
    <w:name w:val="footnote text"/>
    <w:basedOn w:val="a"/>
    <w:link w:val="Char0"/>
    <w:uiPriority w:val="99"/>
    <w:semiHidden/>
    <w:unhideWhenUsed/>
    <w:rsid w:val="00873600"/>
    <w:pPr>
      <w:snapToGrid w:val="0"/>
      <w:jc w:val="left"/>
    </w:pPr>
    <w:rPr>
      <w:rFonts w:asciiTheme="minorHAnsi" w:eastAsiaTheme="minorEastAsia" w:hAnsiTheme="minorHAnsi" w:cstheme="minorBidi"/>
      <w:sz w:val="18"/>
      <w:szCs w:val="18"/>
    </w:rPr>
  </w:style>
  <w:style w:type="character" w:customStyle="1" w:styleId="Char0">
    <w:name w:val="脚注文本 Char"/>
    <w:basedOn w:val="a0"/>
    <w:link w:val="a4"/>
    <w:uiPriority w:val="99"/>
    <w:semiHidden/>
    <w:rsid w:val="00873600"/>
    <w:rPr>
      <w:sz w:val="18"/>
      <w:szCs w:val="18"/>
    </w:rPr>
  </w:style>
  <w:style w:type="character" w:styleId="a5">
    <w:name w:val="footnote reference"/>
    <w:basedOn w:val="a0"/>
    <w:uiPriority w:val="99"/>
    <w:semiHidden/>
    <w:unhideWhenUsed/>
    <w:rsid w:val="00873600"/>
    <w:rPr>
      <w:vertAlign w:val="superscript"/>
    </w:rPr>
  </w:style>
  <w:style w:type="table" w:styleId="a6">
    <w:name w:val="Table Grid"/>
    <w:basedOn w:val="a1"/>
    <w:uiPriority w:val="59"/>
    <w:rsid w:val="0087360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1"/>
    <w:uiPriority w:val="99"/>
    <w:unhideWhenUsed/>
    <w:rsid w:val="0001095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rsid w:val="00010957"/>
    <w:rPr>
      <w:rFonts w:ascii="Calibri" w:eastAsia="宋体" w:hAnsi="Calibri" w:cs="Times New Roman"/>
      <w:sz w:val="18"/>
      <w:szCs w:val="18"/>
    </w:rPr>
  </w:style>
  <w:style w:type="paragraph" w:styleId="a8">
    <w:name w:val="footer"/>
    <w:basedOn w:val="a"/>
    <w:link w:val="Char2"/>
    <w:uiPriority w:val="99"/>
    <w:unhideWhenUsed/>
    <w:rsid w:val="00010957"/>
    <w:pPr>
      <w:tabs>
        <w:tab w:val="center" w:pos="4153"/>
        <w:tab w:val="right" w:pos="8306"/>
      </w:tabs>
      <w:snapToGrid w:val="0"/>
      <w:spacing w:line="240" w:lineRule="atLeast"/>
      <w:jc w:val="left"/>
    </w:pPr>
    <w:rPr>
      <w:sz w:val="18"/>
      <w:szCs w:val="18"/>
    </w:rPr>
  </w:style>
  <w:style w:type="character" w:customStyle="1" w:styleId="Char2">
    <w:name w:val="页脚 Char"/>
    <w:basedOn w:val="a0"/>
    <w:link w:val="a8"/>
    <w:uiPriority w:val="99"/>
    <w:rsid w:val="0001095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26"/>
  <c:chart>
    <c:title>
      <c:layout/>
    </c:title>
    <c:plotArea>
      <c:layout/>
      <c:pieChart>
        <c:varyColors val="1"/>
        <c:ser>
          <c:idx val="0"/>
          <c:order val="0"/>
          <c:tx>
            <c:strRef>
              <c:f>Sheet1!$B$1</c:f>
              <c:strCache>
                <c:ptCount val="1"/>
                <c:pt idx="0">
                  <c:v>案件数</c:v>
                </c:pt>
              </c:strCache>
            </c:strRef>
          </c:tx>
          <c:dLbls>
            <c:showPercent val="1"/>
            <c:showLeaderLines val="1"/>
          </c:dLbls>
          <c:cat>
            <c:strRef>
              <c:f>Sheet1!$A$2:$A$4</c:f>
              <c:strCache>
                <c:ptCount val="3"/>
                <c:pt idx="0">
                  <c:v>行政案件</c:v>
                </c:pt>
                <c:pt idx="1">
                  <c:v>民事案件</c:v>
                </c:pt>
                <c:pt idx="2">
                  <c:v>司法救助案件</c:v>
                </c:pt>
              </c:strCache>
            </c:strRef>
          </c:cat>
          <c:val>
            <c:numRef>
              <c:f>Sheet1!$B$2:$B$4</c:f>
              <c:numCache>
                <c:formatCode>General</c:formatCode>
                <c:ptCount val="3"/>
                <c:pt idx="0">
                  <c:v>558</c:v>
                </c:pt>
                <c:pt idx="1">
                  <c:v>92</c:v>
                </c:pt>
                <c:pt idx="2">
                  <c:v>17</c:v>
                </c:pt>
              </c:numCache>
            </c:numRef>
          </c:val>
        </c:ser>
        <c:firstSliceAng val="0"/>
      </c:pie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26"/>
  <c:chart>
    <c:plotArea>
      <c:layout/>
      <c:barChart>
        <c:barDir val="col"/>
        <c:grouping val="clustered"/>
        <c:ser>
          <c:idx val="0"/>
          <c:order val="0"/>
          <c:tx>
            <c:strRef>
              <c:f>Sheet1!$B$1</c:f>
              <c:strCache>
                <c:ptCount val="1"/>
                <c:pt idx="0">
                  <c:v>2016年</c:v>
                </c:pt>
              </c:strCache>
            </c:strRef>
          </c:tx>
          <c:dLbls>
            <c:showVal val="1"/>
          </c:dLbls>
          <c:cat>
            <c:strRef>
              <c:f>Sheet1!$A$2:$A$7</c:f>
              <c:strCache>
                <c:ptCount val="6"/>
                <c:pt idx="0">
                  <c:v>行政案件数</c:v>
                </c:pt>
                <c:pt idx="1">
                  <c:v>行政案件结案数</c:v>
                </c:pt>
                <c:pt idx="2">
                  <c:v>行政诉讼案件数</c:v>
                </c:pt>
                <c:pt idx="3">
                  <c:v>行政诉讼结案数</c:v>
                </c:pt>
                <c:pt idx="4">
                  <c:v>行政非诉审查案件数</c:v>
                </c:pt>
                <c:pt idx="5">
                  <c:v>行政非诉审查结案数</c:v>
                </c:pt>
              </c:strCache>
            </c:strRef>
          </c:cat>
          <c:val>
            <c:numRef>
              <c:f>Sheet1!$B$2:$B$7</c:f>
              <c:numCache>
                <c:formatCode>General</c:formatCode>
                <c:ptCount val="6"/>
                <c:pt idx="0">
                  <c:v>227</c:v>
                </c:pt>
                <c:pt idx="1">
                  <c:v>223</c:v>
                </c:pt>
                <c:pt idx="2">
                  <c:v>140</c:v>
                </c:pt>
                <c:pt idx="3">
                  <c:v>136</c:v>
                </c:pt>
                <c:pt idx="4">
                  <c:v>87</c:v>
                </c:pt>
                <c:pt idx="5">
                  <c:v>87</c:v>
                </c:pt>
              </c:numCache>
            </c:numRef>
          </c:val>
        </c:ser>
        <c:ser>
          <c:idx val="1"/>
          <c:order val="1"/>
          <c:tx>
            <c:strRef>
              <c:f>Sheet1!$C$1</c:f>
              <c:strCache>
                <c:ptCount val="1"/>
                <c:pt idx="0">
                  <c:v>2017年</c:v>
                </c:pt>
              </c:strCache>
            </c:strRef>
          </c:tx>
          <c:dLbls>
            <c:showVal val="1"/>
          </c:dLbls>
          <c:cat>
            <c:strRef>
              <c:f>Sheet1!$A$2:$A$7</c:f>
              <c:strCache>
                <c:ptCount val="6"/>
                <c:pt idx="0">
                  <c:v>行政案件数</c:v>
                </c:pt>
                <c:pt idx="1">
                  <c:v>行政案件结案数</c:v>
                </c:pt>
                <c:pt idx="2">
                  <c:v>行政诉讼案件数</c:v>
                </c:pt>
                <c:pt idx="3">
                  <c:v>行政诉讼结案数</c:v>
                </c:pt>
                <c:pt idx="4">
                  <c:v>行政非诉审查案件数</c:v>
                </c:pt>
                <c:pt idx="5">
                  <c:v>行政非诉审查结案数</c:v>
                </c:pt>
              </c:strCache>
            </c:strRef>
          </c:cat>
          <c:val>
            <c:numRef>
              <c:f>Sheet1!$C$2:$C$7</c:f>
              <c:numCache>
                <c:formatCode>General</c:formatCode>
                <c:ptCount val="6"/>
                <c:pt idx="0">
                  <c:v>558</c:v>
                </c:pt>
                <c:pt idx="1">
                  <c:v>536</c:v>
                </c:pt>
                <c:pt idx="2">
                  <c:v>165</c:v>
                </c:pt>
                <c:pt idx="3">
                  <c:v>143</c:v>
                </c:pt>
                <c:pt idx="4">
                  <c:v>393</c:v>
                </c:pt>
                <c:pt idx="5">
                  <c:v>393</c:v>
                </c:pt>
              </c:numCache>
            </c:numRef>
          </c:val>
        </c:ser>
        <c:axId val="250341248"/>
        <c:axId val="250342784"/>
      </c:barChart>
      <c:catAx>
        <c:axId val="250341248"/>
        <c:scaling>
          <c:orientation val="minMax"/>
        </c:scaling>
        <c:axPos val="b"/>
        <c:tickLblPos val="nextTo"/>
        <c:crossAx val="250342784"/>
        <c:crosses val="autoZero"/>
        <c:auto val="1"/>
        <c:lblAlgn val="ctr"/>
        <c:lblOffset val="100"/>
      </c:catAx>
      <c:valAx>
        <c:axId val="250342784"/>
        <c:scaling>
          <c:orientation val="minMax"/>
        </c:scaling>
        <c:axPos val="l"/>
        <c:majorGridlines/>
        <c:numFmt formatCode="General" sourceLinked="1"/>
        <c:tickLblPos val="nextTo"/>
        <c:crossAx val="2503412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lineChart>
        <c:grouping val="standard"/>
        <c:ser>
          <c:idx val="0"/>
          <c:order val="0"/>
          <c:tx>
            <c:strRef>
              <c:f>Sheet1!$B$1</c:f>
              <c:strCache>
                <c:ptCount val="1"/>
                <c:pt idx="0">
                  <c:v>机关负责人出庭率</c:v>
                </c:pt>
              </c:strCache>
            </c:strRef>
          </c:tx>
          <c:marker>
            <c:symbol val="none"/>
          </c:marker>
          <c:dLbls>
            <c:showVal val="1"/>
          </c:dLbls>
          <c:cat>
            <c:strRef>
              <c:f>Sheet1!$A$2:$A$4</c:f>
              <c:strCache>
                <c:ptCount val="3"/>
                <c:pt idx="0">
                  <c:v>2015年</c:v>
                </c:pt>
                <c:pt idx="1">
                  <c:v>2016年</c:v>
                </c:pt>
                <c:pt idx="2">
                  <c:v>2017年</c:v>
                </c:pt>
              </c:strCache>
            </c:strRef>
          </c:cat>
          <c:val>
            <c:numRef>
              <c:f>Sheet1!$B$2:$B$4</c:f>
              <c:numCache>
                <c:formatCode>0.00%</c:formatCode>
                <c:ptCount val="3"/>
                <c:pt idx="0">
                  <c:v>0.42600000000000032</c:v>
                </c:pt>
                <c:pt idx="1">
                  <c:v>0.27700000000000002</c:v>
                </c:pt>
                <c:pt idx="2">
                  <c:v>0.65700000000000292</c:v>
                </c:pt>
              </c:numCache>
            </c:numRef>
          </c:val>
        </c:ser>
        <c:marker val="1"/>
        <c:axId val="202840704"/>
        <c:axId val="202887552"/>
      </c:lineChart>
      <c:catAx>
        <c:axId val="202840704"/>
        <c:scaling>
          <c:orientation val="minMax"/>
        </c:scaling>
        <c:axPos val="b"/>
        <c:tickLblPos val="nextTo"/>
        <c:crossAx val="202887552"/>
        <c:crosses val="autoZero"/>
        <c:auto val="1"/>
        <c:lblAlgn val="ctr"/>
        <c:lblOffset val="100"/>
      </c:catAx>
      <c:valAx>
        <c:axId val="202887552"/>
        <c:scaling>
          <c:orientation val="minMax"/>
        </c:scaling>
        <c:axPos val="l"/>
        <c:majorGridlines/>
        <c:numFmt formatCode="0.00%" sourceLinked="1"/>
        <c:tickLblPos val="nextTo"/>
        <c:crossAx val="20284070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0F64-DEE9-424E-8CC4-E191A9CE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郭超</cp:lastModifiedBy>
  <cp:revision>2</cp:revision>
  <cp:lastPrinted>2018-05-02T07:46:00Z</cp:lastPrinted>
  <dcterms:created xsi:type="dcterms:W3CDTF">2018-05-03T01:29:00Z</dcterms:created>
  <dcterms:modified xsi:type="dcterms:W3CDTF">2018-05-03T01:29:00Z</dcterms:modified>
</cp:coreProperties>
</file>