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2C" w:rsidRPr="00753F8E" w:rsidRDefault="000B652C">
      <w:pPr>
        <w:spacing w:line="500" w:lineRule="exact"/>
        <w:jc w:val="center"/>
        <w:rPr>
          <w:rFonts w:ascii="仿宋_GB2312" w:eastAsia="仿宋_GB2312" w:hAnsi="黑体"/>
          <w:b/>
          <w:sz w:val="36"/>
          <w:szCs w:val="36"/>
        </w:rPr>
      </w:pPr>
    </w:p>
    <w:p w:rsidR="00DD5F80" w:rsidRPr="00753F8E" w:rsidRDefault="0096124F" w:rsidP="00E12472">
      <w:pPr>
        <w:spacing w:beforeLines="50" w:line="500" w:lineRule="exact"/>
        <w:jc w:val="center"/>
        <w:rPr>
          <w:rFonts w:ascii="仿宋_GB2312" w:eastAsia="仿宋_GB2312" w:hAnsi="黑体"/>
          <w:b/>
          <w:sz w:val="36"/>
          <w:szCs w:val="36"/>
        </w:rPr>
      </w:pPr>
      <w:r w:rsidRPr="00753F8E">
        <w:rPr>
          <w:rFonts w:ascii="仿宋_GB2312" w:eastAsia="仿宋_GB2312" w:hAnsi="黑体" w:hint="eastAsia"/>
          <w:b/>
          <w:sz w:val="36"/>
          <w:szCs w:val="36"/>
        </w:rPr>
        <w:t>关于城镇房屋买卖</w:t>
      </w:r>
      <w:r w:rsidR="00BB5BF1" w:rsidRPr="00753F8E">
        <w:rPr>
          <w:rFonts w:ascii="仿宋_GB2312" w:eastAsia="仿宋_GB2312" w:hAnsi="黑体" w:hint="eastAsia"/>
          <w:b/>
          <w:sz w:val="36"/>
          <w:szCs w:val="36"/>
        </w:rPr>
        <w:t>纠纷</w:t>
      </w:r>
      <w:r w:rsidRPr="00753F8E">
        <w:rPr>
          <w:rFonts w:ascii="仿宋_GB2312" w:eastAsia="仿宋_GB2312" w:hAnsi="黑体" w:hint="eastAsia"/>
          <w:b/>
          <w:sz w:val="36"/>
          <w:szCs w:val="36"/>
        </w:rPr>
        <w:t>案件的</w:t>
      </w:r>
      <w:r w:rsidR="001A58A0" w:rsidRPr="00753F8E">
        <w:rPr>
          <w:rFonts w:ascii="仿宋_GB2312" w:eastAsia="仿宋_GB2312" w:hAnsi="黑体" w:hint="eastAsia"/>
          <w:b/>
          <w:sz w:val="36"/>
          <w:szCs w:val="36"/>
        </w:rPr>
        <w:t>调研报告</w:t>
      </w:r>
    </w:p>
    <w:p w:rsidR="005F4626" w:rsidRPr="00753F8E" w:rsidRDefault="005F4626" w:rsidP="00E12472">
      <w:pPr>
        <w:spacing w:beforeLines="50" w:line="400" w:lineRule="exact"/>
        <w:ind w:firstLineChars="200" w:firstLine="560"/>
        <w:rPr>
          <w:rFonts w:ascii="仿宋_GB2312" w:eastAsia="仿宋_GB2312" w:hAnsi="仿宋"/>
          <w:sz w:val="28"/>
          <w:szCs w:val="28"/>
        </w:rPr>
      </w:pPr>
    </w:p>
    <w:p w:rsidR="00DD5F80" w:rsidRPr="00753F8E" w:rsidRDefault="0096124F"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随着房地产业的迅猛发展，房屋需求量激增。但是，由于市场服务不完善，房屋交易行为存在不规范现象等，导致房屋买卖过程中纠纷不断，案件数量大幅攀升。此类案件关系到群众生活的根本问题及切身利益，区领导已在我院相关信息上</w:t>
      </w:r>
      <w:r w:rsidR="00B23978">
        <w:rPr>
          <w:rFonts w:ascii="仿宋_GB2312" w:eastAsia="仿宋_GB2312" w:hAnsi="仿宋" w:hint="eastAsia"/>
          <w:sz w:val="28"/>
          <w:szCs w:val="28"/>
        </w:rPr>
        <w:t>作出批示</w:t>
      </w:r>
      <w:r w:rsidRPr="00753F8E">
        <w:rPr>
          <w:rFonts w:ascii="仿宋_GB2312" w:eastAsia="仿宋_GB2312" w:hAnsi="仿宋" w:hint="eastAsia"/>
          <w:sz w:val="28"/>
          <w:szCs w:val="28"/>
        </w:rPr>
        <w:t>，要求相关部门与法院对接，共同研究规范城镇房屋交易</w:t>
      </w:r>
      <w:r w:rsidR="00532F07" w:rsidRPr="00753F8E">
        <w:rPr>
          <w:rFonts w:ascii="仿宋_GB2312" w:eastAsia="仿宋_GB2312" w:hAnsi="仿宋" w:hint="eastAsia"/>
          <w:sz w:val="28"/>
          <w:szCs w:val="28"/>
        </w:rPr>
        <w:t>市场秩序的办法</w:t>
      </w:r>
      <w:r w:rsidR="007A58B2" w:rsidRPr="00753F8E">
        <w:rPr>
          <w:rFonts w:ascii="仿宋_GB2312" w:eastAsia="仿宋_GB2312" w:hAnsi="仿宋" w:hint="eastAsia"/>
          <w:sz w:val="28"/>
          <w:szCs w:val="28"/>
        </w:rPr>
        <w:t>，我院对此类案件的审理工作予以高度重视</w:t>
      </w:r>
      <w:r w:rsidR="00532F07" w:rsidRPr="00753F8E">
        <w:rPr>
          <w:rFonts w:ascii="仿宋_GB2312" w:eastAsia="仿宋_GB2312" w:hAnsi="仿宋" w:hint="eastAsia"/>
          <w:sz w:val="28"/>
          <w:szCs w:val="28"/>
        </w:rPr>
        <w:t>。</w:t>
      </w:r>
      <w:r w:rsidR="007A58B2" w:rsidRPr="00753F8E">
        <w:rPr>
          <w:rFonts w:ascii="仿宋_GB2312" w:eastAsia="仿宋_GB2312" w:hAnsi="仿宋" w:hint="eastAsia"/>
          <w:sz w:val="28"/>
          <w:szCs w:val="28"/>
        </w:rPr>
        <w:t>为此，</w:t>
      </w:r>
      <w:r w:rsidR="00532F07" w:rsidRPr="00753F8E">
        <w:rPr>
          <w:rFonts w:ascii="仿宋_GB2312" w:eastAsia="仿宋_GB2312" w:hAnsi="仿宋" w:hint="eastAsia"/>
          <w:sz w:val="28"/>
          <w:szCs w:val="28"/>
        </w:rPr>
        <w:t>平谷法院民一庭对</w:t>
      </w:r>
      <w:r w:rsidR="00BB5BF1" w:rsidRPr="00753F8E">
        <w:rPr>
          <w:rFonts w:ascii="仿宋_GB2312" w:eastAsia="仿宋_GB2312" w:hAnsi="仿宋" w:hint="eastAsia"/>
          <w:sz w:val="28"/>
          <w:szCs w:val="28"/>
        </w:rPr>
        <w:t>城镇房屋买卖纠纷案件</w:t>
      </w:r>
      <w:r w:rsidR="00532F07" w:rsidRPr="00753F8E">
        <w:rPr>
          <w:rFonts w:ascii="仿宋_GB2312" w:eastAsia="仿宋_GB2312" w:hAnsi="仿宋" w:hint="eastAsia"/>
          <w:sz w:val="28"/>
          <w:szCs w:val="28"/>
        </w:rPr>
        <w:t>的</w:t>
      </w:r>
      <w:r w:rsidR="007A58B2" w:rsidRPr="00753F8E">
        <w:rPr>
          <w:rFonts w:ascii="仿宋_GB2312" w:eastAsia="仿宋_GB2312" w:hAnsi="仿宋" w:hint="eastAsia"/>
          <w:sz w:val="28"/>
          <w:szCs w:val="28"/>
        </w:rPr>
        <w:t>相关审理情况进行调研</w:t>
      </w:r>
      <w:r w:rsidRPr="00753F8E">
        <w:rPr>
          <w:rFonts w:ascii="仿宋_GB2312" w:eastAsia="仿宋_GB2312" w:hAnsi="仿宋" w:hint="eastAsia"/>
          <w:sz w:val="28"/>
          <w:szCs w:val="28"/>
        </w:rPr>
        <w:t>，以期能够提出有针对性的解决方案，尽可能减少矛盾的发生，切实维护购房人的合法权益。</w:t>
      </w:r>
    </w:p>
    <w:p w:rsidR="00054731" w:rsidRPr="00753F8E" w:rsidRDefault="00054731" w:rsidP="00E12472">
      <w:pPr>
        <w:spacing w:beforeLines="50" w:line="400" w:lineRule="exact"/>
        <w:ind w:firstLineChars="200" w:firstLine="560"/>
        <w:rPr>
          <w:rFonts w:ascii="仿宋_GB2312" w:eastAsia="仿宋_GB2312" w:hAnsi="仿宋"/>
          <w:sz w:val="28"/>
          <w:szCs w:val="28"/>
        </w:rPr>
      </w:pPr>
    </w:p>
    <w:p w:rsidR="00DD5F80" w:rsidRPr="00FF70CE" w:rsidRDefault="00FF70CE" w:rsidP="00E12472">
      <w:pPr>
        <w:spacing w:beforeLines="50" w:afterLines="50" w:line="400" w:lineRule="exact"/>
        <w:ind w:firstLineChars="196" w:firstLine="551"/>
        <w:rPr>
          <w:rFonts w:ascii="仿宋_GB2312" w:eastAsia="仿宋_GB2312" w:hAnsi="仿宋"/>
          <w:b/>
          <w:sz w:val="28"/>
          <w:szCs w:val="28"/>
        </w:rPr>
      </w:pPr>
      <w:r>
        <w:rPr>
          <w:rFonts w:ascii="仿宋_GB2312" w:eastAsia="仿宋_GB2312" w:hAnsi="黑体" w:hint="eastAsia"/>
          <w:b/>
          <w:sz w:val="28"/>
          <w:szCs w:val="28"/>
        </w:rPr>
        <w:t>一、</w:t>
      </w:r>
      <w:r w:rsidR="0096124F" w:rsidRPr="00FF70CE">
        <w:rPr>
          <w:rFonts w:ascii="仿宋_GB2312" w:eastAsia="仿宋_GB2312" w:hAnsi="黑体" w:hint="eastAsia"/>
          <w:b/>
          <w:sz w:val="28"/>
          <w:szCs w:val="28"/>
        </w:rPr>
        <w:t>城镇房屋买卖案件的审理情况及分析</w:t>
      </w:r>
    </w:p>
    <w:p w:rsidR="00DD5F80" w:rsidRPr="00753F8E" w:rsidRDefault="009B071F" w:rsidP="00E12472">
      <w:pPr>
        <w:spacing w:beforeLines="50" w:after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（一）</w:t>
      </w:r>
      <w:r w:rsidR="0096124F" w:rsidRPr="00753F8E">
        <w:rPr>
          <w:rFonts w:ascii="仿宋_GB2312" w:eastAsia="仿宋_GB2312" w:hAnsi="仿宋" w:hint="eastAsia"/>
          <w:sz w:val="28"/>
          <w:szCs w:val="28"/>
        </w:rPr>
        <w:t>基本情况</w:t>
      </w:r>
    </w:p>
    <w:p w:rsidR="000B652C" w:rsidRPr="00753F8E" w:rsidRDefault="000B652C" w:rsidP="00054731">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城镇房屋买卖涉及的房产类型多，如共管房、集资房、央产房、军产房、经济适用房、小产权房、两限房、自住商品房、回迁房、按经济适用房管理的回迁房，以及近期出台的共有房等，其中部分房屋上市交易要受国家政策的调控，所涉及的房产类型不同，问题波及面也各异。此次</w:t>
      </w:r>
      <w:r w:rsidR="003F765F" w:rsidRPr="00753F8E">
        <w:rPr>
          <w:rFonts w:ascii="仿宋_GB2312" w:eastAsia="仿宋_GB2312" w:hAnsi="仿宋" w:hint="eastAsia"/>
          <w:sz w:val="28"/>
          <w:szCs w:val="28"/>
        </w:rPr>
        <w:t>调研报告</w:t>
      </w:r>
      <w:r w:rsidRPr="00753F8E">
        <w:rPr>
          <w:rFonts w:ascii="仿宋_GB2312" w:eastAsia="仿宋_GB2312" w:hAnsi="仿宋" w:hint="eastAsia"/>
          <w:sz w:val="28"/>
          <w:szCs w:val="28"/>
        </w:rPr>
        <w:t>的研究对象主要是我院民一庭在审理过程中常见的、经一手买卖之后再行上市交易的房产，俗称“二手房”。通过对该类案件的</w:t>
      </w:r>
      <w:r w:rsidR="003F765F" w:rsidRPr="00753F8E">
        <w:rPr>
          <w:rFonts w:ascii="仿宋_GB2312" w:eastAsia="仿宋_GB2312" w:hAnsi="仿宋" w:hint="eastAsia"/>
          <w:sz w:val="28"/>
          <w:szCs w:val="28"/>
        </w:rPr>
        <w:t>调研</w:t>
      </w:r>
      <w:r w:rsidRPr="00753F8E">
        <w:rPr>
          <w:rFonts w:ascii="仿宋_GB2312" w:eastAsia="仿宋_GB2312" w:hAnsi="仿宋" w:hint="eastAsia"/>
          <w:sz w:val="28"/>
          <w:szCs w:val="28"/>
        </w:rPr>
        <w:t>，针对其中存在的问题提出解决对策及建议，以此来规范房地产交易市场，提升房屋中介服务质量，保障房屋交易市场秩序的良好运行与发展。</w:t>
      </w:r>
    </w:p>
    <w:p w:rsidR="00DD5F80" w:rsidRPr="00753F8E" w:rsidRDefault="0096124F" w:rsidP="00054731">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二手房是房地产产权交易二级市场的 “俗称”，是指已由土地管理局颁发房屋所有权的有效证件，可在市场流通，卖房人具有完全处置权利</w:t>
      </w:r>
      <w:r w:rsidR="005805D6" w:rsidRPr="00753F8E">
        <w:rPr>
          <w:rFonts w:ascii="仿宋_GB2312" w:eastAsia="仿宋_GB2312" w:hAnsi="仿宋" w:hint="eastAsia"/>
          <w:sz w:val="28"/>
          <w:szCs w:val="28"/>
        </w:rPr>
        <w:t>的房屋。通俗理解即：凡经过一手买卖之后再行上市交易的房产。此次调研报告</w:t>
      </w:r>
      <w:r w:rsidRPr="00753F8E">
        <w:rPr>
          <w:rFonts w:ascii="仿宋_GB2312" w:eastAsia="仿宋_GB2312" w:hAnsi="仿宋" w:hint="eastAsia"/>
          <w:sz w:val="28"/>
          <w:szCs w:val="28"/>
        </w:rPr>
        <w:t>从我院民一庭自2013年至今所审理过的4</w:t>
      </w:r>
      <w:r w:rsidR="0010262D" w:rsidRPr="00753F8E">
        <w:rPr>
          <w:rFonts w:ascii="仿宋_GB2312" w:eastAsia="仿宋_GB2312" w:hAnsi="仿宋" w:hint="eastAsia"/>
          <w:sz w:val="28"/>
          <w:szCs w:val="28"/>
        </w:rPr>
        <w:t>36</w:t>
      </w:r>
      <w:r w:rsidRPr="00753F8E">
        <w:rPr>
          <w:rFonts w:ascii="仿宋_GB2312" w:eastAsia="仿宋_GB2312" w:hAnsi="仿宋" w:hint="eastAsia"/>
          <w:sz w:val="28"/>
          <w:szCs w:val="28"/>
        </w:rPr>
        <w:t>件房屋买卖</w:t>
      </w:r>
      <w:r w:rsidR="007E6D35" w:rsidRPr="00753F8E">
        <w:rPr>
          <w:rFonts w:ascii="仿宋_GB2312" w:eastAsia="仿宋_GB2312" w:hAnsi="仿宋" w:hint="eastAsia"/>
          <w:sz w:val="28"/>
          <w:szCs w:val="28"/>
        </w:rPr>
        <w:t>纠纷</w:t>
      </w:r>
      <w:r w:rsidRPr="00753F8E">
        <w:rPr>
          <w:rFonts w:ascii="仿宋_GB2312" w:eastAsia="仿宋_GB2312" w:hAnsi="仿宋" w:hint="eastAsia"/>
          <w:sz w:val="28"/>
          <w:szCs w:val="28"/>
        </w:rPr>
        <w:t>案件中，抽取160</w:t>
      </w:r>
      <w:r w:rsidR="001F6D2C" w:rsidRPr="00753F8E">
        <w:rPr>
          <w:rFonts w:ascii="仿宋_GB2312" w:eastAsia="仿宋_GB2312" w:hAnsi="仿宋" w:hint="eastAsia"/>
          <w:sz w:val="28"/>
          <w:szCs w:val="28"/>
        </w:rPr>
        <w:t>件</w:t>
      </w:r>
      <w:r w:rsidR="007E6D35" w:rsidRPr="00753F8E">
        <w:rPr>
          <w:rFonts w:ascii="仿宋_GB2312" w:eastAsia="仿宋_GB2312" w:hAnsi="仿宋" w:hint="eastAsia"/>
          <w:sz w:val="28"/>
          <w:szCs w:val="28"/>
        </w:rPr>
        <w:t>案件</w:t>
      </w:r>
      <w:r w:rsidRPr="00753F8E">
        <w:rPr>
          <w:rFonts w:ascii="仿宋_GB2312" w:eastAsia="仿宋_GB2312" w:hAnsi="仿宋" w:hint="eastAsia"/>
          <w:sz w:val="28"/>
          <w:szCs w:val="28"/>
        </w:rPr>
        <w:t>作为样本进行</w:t>
      </w:r>
      <w:r w:rsidR="00096C83" w:rsidRPr="00753F8E">
        <w:rPr>
          <w:rFonts w:ascii="仿宋_GB2312" w:eastAsia="仿宋_GB2312" w:hAnsi="仿宋" w:hint="eastAsia"/>
          <w:sz w:val="28"/>
          <w:szCs w:val="28"/>
        </w:rPr>
        <w:t>分析</w:t>
      </w:r>
      <w:r w:rsidRPr="00753F8E">
        <w:rPr>
          <w:rFonts w:ascii="仿宋_GB2312" w:eastAsia="仿宋_GB2312" w:hAnsi="仿宋" w:hint="eastAsia"/>
          <w:sz w:val="28"/>
          <w:szCs w:val="28"/>
        </w:rPr>
        <w:t>。</w:t>
      </w:r>
    </w:p>
    <w:p w:rsidR="005F4626" w:rsidRPr="00753F8E" w:rsidRDefault="005F4626" w:rsidP="00E12472">
      <w:pPr>
        <w:spacing w:beforeLines="50" w:line="480" w:lineRule="exact"/>
        <w:ind w:left="465"/>
        <w:rPr>
          <w:rFonts w:ascii="仿宋_GB2312" w:eastAsia="仿宋_GB2312" w:hAnsi="仿宋"/>
          <w:sz w:val="24"/>
          <w:szCs w:val="24"/>
        </w:rPr>
      </w:pPr>
    </w:p>
    <w:p w:rsidR="005F4626" w:rsidRPr="00753F8E" w:rsidRDefault="005F4626" w:rsidP="00066003">
      <w:pPr>
        <w:spacing w:line="480" w:lineRule="exact"/>
        <w:rPr>
          <w:rFonts w:ascii="仿宋_GB2312" w:eastAsia="仿宋_GB2312" w:hAnsi="仿宋"/>
          <w:sz w:val="24"/>
          <w:szCs w:val="24"/>
        </w:rPr>
      </w:pPr>
    </w:p>
    <w:p w:rsidR="001A0685" w:rsidRPr="0083353D" w:rsidRDefault="0083353D" w:rsidP="00E12472">
      <w:pPr>
        <w:spacing w:beforeLines="50"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w:t>
      </w:r>
      <w:r w:rsidR="001A0685" w:rsidRPr="0083353D">
        <w:rPr>
          <w:rFonts w:ascii="仿宋_GB2312" w:eastAsia="仿宋_GB2312" w:hAnsi="仿宋" w:hint="eastAsia"/>
          <w:sz w:val="28"/>
          <w:szCs w:val="28"/>
        </w:rPr>
        <w:t>2013年——今收案情况分析</w:t>
      </w:r>
    </w:p>
    <w:p w:rsidR="00C20F81" w:rsidRPr="00753F8E" w:rsidRDefault="00C20F81" w:rsidP="00066003">
      <w:pPr>
        <w:spacing w:line="400" w:lineRule="exact"/>
        <w:ind w:left="465"/>
        <w:rPr>
          <w:rFonts w:ascii="仿宋_GB2312" w:eastAsia="仿宋_GB2312" w:hAnsi="仿宋"/>
          <w:sz w:val="28"/>
          <w:szCs w:val="28"/>
        </w:rPr>
      </w:pPr>
      <w:r w:rsidRPr="00753F8E">
        <w:rPr>
          <w:rFonts w:ascii="仿宋_GB2312" w:eastAsia="仿宋_GB2312" w:hAnsi="仿宋"/>
          <w:noProof/>
          <w:sz w:val="28"/>
          <w:szCs w:val="28"/>
        </w:rPr>
        <w:drawing>
          <wp:anchor distT="0" distB="0" distL="114300" distR="114300" simplePos="0" relativeHeight="251661312" behindDoc="0" locked="0" layoutInCell="1" allowOverlap="1">
            <wp:simplePos x="0" y="0"/>
            <wp:positionH relativeFrom="margin">
              <wp:align>center</wp:align>
            </wp:positionH>
            <wp:positionV relativeFrom="paragraph">
              <wp:posOffset>361315</wp:posOffset>
            </wp:positionV>
            <wp:extent cx="5150485" cy="4994910"/>
            <wp:effectExtent l="19050" t="0" r="12065" b="0"/>
            <wp:wrapSquare wrapText="bothSides"/>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790BCB" w:rsidRPr="00753F8E">
        <w:rPr>
          <w:rFonts w:ascii="仿宋_GB2312" w:eastAsia="仿宋_GB2312" w:hAnsi="仿宋" w:hint="eastAsia"/>
          <w:sz w:val="28"/>
          <w:szCs w:val="28"/>
        </w:rPr>
        <w:t>表一：</w:t>
      </w:r>
    </w:p>
    <w:p w:rsidR="00DD5F80" w:rsidRPr="00753F8E" w:rsidRDefault="0096124F">
      <w:pPr>
        <w:spacing w:line="400" w:lineRule="exact"/>
        <w:ind w:left="465"/>
        <w:rPr>
          <w:rFonts w:ascii="仿宋_GB2312" w:eastAsia="仿宋_GB2312" w:hAnsi="仿宋"/>
          <w:sz w:val="28"/>
          <w:szCs w:val="28"/>
        </w:rPr>
      </w:pPr>
      <w:r w:rsidRPr="00753F8E">
        <w:rPr>
          <w:rFonts w:ascii="仿宋_GB2312" w:eastAsia="仿宋_GB2312" w:hAnsi="仿宋" w:hint="eastAsia"/>
          <w:sz w:val="28"/>
          <w:szCs w:val="28"/>
        </w:rPr>
        <w:t>表二：</w:t>
      </w:r>
    </w:p>
    <w:p w:rsidR="007A7D02" w:rsidRPr="00753F8E" w:rsidRDefault="00475012" w:rsidP="00475012">
      <w:pPr>
        <w:spacing w:line="400" w:lineRule="exact"/>
        <w:ind w:firstLineChars="200" w:firstLine="480"/>
        <w:rPr>
          <w:rFonts w:ascii="仿宋_GB2312" w:eastAsia="仿宋_GB2312" w:hAnsi="仿宋"/>
          <w:sz w:val="24"/>
          <w:szCs w:val="24"/>
        </w:rPr>
      </w:pPr>
      <w:r w:rsidRPr="00753F8E">
        <w:rPr>
          <w:rFonts w:ascii="仿宋_GB2312" w:eastAsia="仿宋_GB2312" w:hAnsi="仿宋"/>
          <w:noProof/>
          <w:sz w:val="24"/>
          <w:szCs w:val="24"/>
        </w:rPr>
        <w:drawing>
          <wp:anchor distT="0" distB="0" distL="114300" distR="114300" simplePos="0" relativeHeight="251660288" behindDoc="0" locked="0" layoutInCell="1" allowOverlap="1">
            <wp:simplePos x="0" y="0"/>
            <wp:positionH relativeFrom="margin">
              <wp:posOffset>267970</wp:posOffset>
            </wp:positionH>
            <wp:positionV relativeFrom="paragraph">
              <wp:posOffset>154940</wp:posOffset>
            </wp:positionV>
            <wp:extent cx="4575810" cy="2743200"/>
            <wp:effectExtent l="19050" t="0" r="15240" b="0"/>
            <wp:wrapSquare wrapText="bothSides"/>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5085E" w:rsidRPr="00753F8E" w:rsidRDefault="00F5085E" w:rsidP="00B37432">
      <w:pPr>
        <w:spacing w:line="400" w:lineRule="exact"/>
        <w:ind w:firstLineChars="200" w:firstLine="480"/>
        <w:rPr>
          <w:rFonts w:ascii="仿宋_GB2312" w:eastAsia="仿宋_GB2312" w:hAnsi="仿宋"/>
          <w:sz w:val="24"/>
          <w:szCs w:val="24"/>
        </w:rPr>
      </w:pPr>
    </w:p>
    <w:p w:rsidR="00F5085E" w:rsidRPr="00753F8E" w:rsidRDefault="00F5085E" w:rsidP="00C64163">
      <w:pPr>
        <w:spacing w:line="400" w:lineRule="exact"/>
        <w:ind w:firstLineChars="200" w:firstLine="480"/>
        <w:rPr>
          <w:rFonts w:ascii="仿宋_GB2312" w:eastAsia="仿宋_GB2312" w:hAnsi="仿宋"/>
          <w:sz w:val="24"/>
          <w:szCs w:val="24"/>
        </w:rPr>
      </w:pPr>
    </w:p>
    <w:p w:rsidR="00F5085E" w:rsidRPr="00753F8E" w:rsidRDefault="00F5085E" w:rsidP="00B37432">
      <w:pPr>
        <w:spacing w:line="400" w:lineRule="exact"/>
        <w:ind w:firstLineChars="200" w:firstLine="480"/>
        <w:rPr>
          <w:rFonts w:ascii="仿宋_GB2312" w:eastAsia="仿宋_GB2312" w:hAnsi="仿宋"/>
          <w:sz w:val="24"/>
          <w:szCs w:val="24"/>
        </w:rPr>
      </w:pPr>
    </w:p>
    <w:p w:rsidR="00F5085E" w:rsidRPr="00753F8E" w:rsidRDefault="00F5085E" w:rsidP="00B37432">
      <w:pPr>
        <w:spacing w:line="400" w:lineRule="exact"/>
        <w:ind w:firstLineChars="200" w:firstLine="480"/>
        <w:rPr>
          <w:rFonts w:ascii="仿宋_GB2312" w:eastAsia="仿宋_GB2312" w:hAnsi="仿宋"/>
          <w:sz w:val="24"/>
          <w:szCs w:val="24"/>
        </w:rPr>
      </w:pPr>
    </w:p>
    <w:p w:rsidR="00F5085E" w:rsidRPr="00753F8E" w:rsidRDefault="00F5085E" w:rsidP="00B37432">
      <w:pPr>
        <w:spacing w:line="400" w:lineRule="exact"/>
        <w:ind w:firstLineChars="200" w:firstLine="480"/>
        <w:rPr>
          <w:rFonts w:ascii="仿宋_GB2312" w:eastAsia="仿宋_GB2312" w:hAnsi="仿宋"/>
          <w:sz w:val="24"/>
          <w:szCs w:val="24"/>
        </w:rPr>
      </w:pPr>
    </w:p>
    <w:p w:rsidR="00F5085E" w:rsidRPr="00753F8E" w:rsidRDefault="00F5085E" w:rsidP="00696659">
      <w:pPr>
        <w:spacing w:line="400" w:lineRule="exact"/>
        <w:ind w:firstLineChars="200" w:firstLine="480"/>
        <w:rPr>
          <w:rFonts w:ascii="仿宋_GB2312" w:eastAsia="仿宋_GB2312" w:hAnsi="仿宋"/>
          <w:sz w:val="24"/>
          <w:szCs w:val="24"/>
        </w:rPr>
      </w:pPr>
    </w:p>
    <w:p w:rsidR="00F5085E" w:rsidRPr="00753F8E" w:rsidRDefault="00F5085E" w:rsidP="00B37432">
      <w:pPr>
        <w:spacing w:line="400" w:lineRule="exact"/>
        <w:ind w:firstLineChars="200" w:firstLine="480"/>
        <w:rPr>
          <w:rFonts w:ascii="仿宋_GB2312" w:eastAsia="仿宋_GB2312" w:hAnsi="仿宋"/>
          <w:sz w:val="24"/>
          <w:szCs w:val="24"/>
        </w:rPr>
      </w:pPr>
    </w:p>
    <w:p w:rsidR="00F5085E" w:rsidRPr="00753F8E" w:rsidRDefault="00F5085E" w:rsidP="00696659">
      <w:pPr>
        <w:spacing w:line="400" w:lineRule="exact"/>
        <w:ind w:firstLineChars="200" w:firstLine="480"/>
        <w:rPr>
          <w:rFonts w:ascii="仿宋_GB2312" w:eastAsia="仿宋_GB2312" w:hAnsi="仿宋"/>
          <w:sz w:val="24"/>
          <w:szCs w:val="24"/>
        </w:rPr>
      </w:pPr>
    </w:p>
    <w:p w:rsidR="00F5085E" w:rsidRPr="00753F8E" w:rsidRDefault="00F5085E" w:rsidP="00B37432">
      <w:pPr>
        <w:spacing w:line="400" w:lineRule="exact"/>
        <w:ind w:firstLineChars="200" w:firstLine="480"/>
        <w:rPr>
          <w:rFonts w:ascii="仿宋_GB2312" w:eastAsia="仿宋_GB2312" w:hAnsi="仿宋"/>
          <w:sz w:val="24"/>
          <w:szCs w:val="24"/>
        </w:rPr>
      </w:pPr>
    </w:p>
    <w:p w:rsidR="00B26BA0" w:rsidRDefault="00B26BA0" w:rsidP="00E25E55">
      <w:pPr>
        <w:spacing w:line="400" w:lineRule="exact"/>
        <w:ind w:firstLineChars="200" w:firstLine="560"/>
        <w:rPr>
          <w:rFonts w:ascii="仿宋_GB2312" w:eastAsia="仿宋_GB2312" w:hAnsi="仿宋"/>
          <w:sz w:val="28"/>
          <w:szCs w:val="28"/>
        </w:rPr>
      </w:pPr>
    </w:p>
    <w:p w:rsidR="00DD5F80" w:rsidRPr="00753F8E" w:rsidRDefault="0096124F" w:rsidP="00E25E55">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lastRenderedPageBreak/>
        <w:t>从上表数据可见，近五年来全庭受理的“二手房”房屋买卖合同纠纷案件数量呈现先下降后激增的趋势，2013至2014年相对稳定，2015年达到最低值，共受理44件，占全年民事类案件总数的5%；2016年</w:t>
      </w:r>
      <w:r w:rsidR="00F97660" w:rsidRPr="00753F8E">
        <w:rPr>
          <w:rFonts w:ascii="仿宋_GB2312" w:eastAsia="仿宋_GB2312" w:hAnsi="仿宋" w:hint="eastAsia"/>
          <w:sz w:val="28"/>
          <w:szCs w:val="28"/>
        </w:rPr>
        <w:t>收案量激增，共</w:t>
      </w:r>
      <w:r w:rsidRPr="00753F8E">
        <w:rPr>
          <w:rFonts w:ascii="仿宋_GB2312" w:eastAsia="仿宋_GB2312" w:hAnsi="仿宋" w:hint="eastAsia"/>
          <w:sz w:val="28"/>
          <w:szCs w:val="28"/>
        </w:rPr>
        <w:t>受理123件，</w:t>
      </w:r>
      <w:r w:rsidR="00F97660" w:rsidRPr="00753F8E">
        <w:rPr>
          <w:rFonts w:ascii="仿宋_GB2312" w:eastAsia="仿宋_GB2312" w:hAnsi="仿宋" w:hint="eastAsia"/>
          <w:sz w:val="28"/>
          <w:szCs w:val="28"/>
        </w:rPr>
        <w:t>占总数的10.2%，</w:t>
      </w:r>
      <w:r w:rsidRPr="00753F8E">
        <w:rPr>
          <w:rFonts w:ascii="仿宋_GB2312" w:eastAsia="仿宋_GB2312" w:hAnsi="仿宋" w:hint="eastAsia"/>
          <w:sz w:val="28"/>
          <w:szCs w:val="28"/>
        </w:rPr>
        <w:t>同比增长180%；2017年1</w:t>
      </w:r>
      <w:r w:rsidR="00F97660" w:rsidRPr="00753F8E">
        <w:rPr>
          <w:rFonts w:ascii="仿宋_GB2312" w:eastAsia="仿宋_GB2312" w:hAnsi="仿宋" w:hint="eastAsia"/>
          <w:sz w:val="28"/>
          <w:szCs w:val="28"/>
        </w:rPr>
        <w:t>月</w:t>
      </w:r>
      <w:r w:rsidRPr="00753F8E">
        <w:rPr>
          <w:rFonts w:ascii="仿宋_GB2312" w:eastAsia="仿宋_GB2312" w:hAnsi="仿宋" w:hint="eastAsia"/>
          <w:sz w:val="28"/>
          <w:szCs w:val="28"/>
        </w:rPr>
        <w:t>至今受理105件，占总数的15.1%，案件数量仅次于商品房预售合同纠纷，成为全庭收案率第二的纠纷案件类型。</w:t>
      </w:r>
    </w:p>
    <w:p w:rsidR="00F97660" w:rsidRPr="00753F8E" w:rsidRDefault="001974B7" w:rsidP="00E25E55">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2013至2014年房价总体呈下降趋势，2015年下半年房地产市场开始升温，至去年</w:t>
      </w:r>
      <w:r w:rsidR="00F97660" w:rsidRPr="00753F8E">
        <w:rPr>
          <w:rFonts w:ascii="仿宋_GB2312" w:eastAsia="仿宋_GB2312" w:hAnsi="仿宋" w:hint="eastAsia"/>
          <w:sz w:val="28"/>
          <w:szCs w:val="28"/>
        </w:rPr>
        <w:t>下半年，</w:t>
      </w:r>
      <w:r w:rsidRPr="00753F8E">
        <w:rPr>
          <w:rFonts w:ascii="仿宋_GB2312" w:eastAsia="仿宋_GB2312" w:hAnsi="仿宋" w:hint="eastAsia"/>
          <w:sz w:val="28"/>
          <w:szCs w:val="28"/>
        </w:rPr>
        <w:t>北京等</w:t>
      </w:r>
      <w:r w:rsidR="00F97660" w:rsidRPr="00753F8E">
        <w:rPr>
          <w:rFonts w:ascii="仿宋_GB2312" w:eastAsia="仿宋_GB2312" w:hAnsi="仿宋" w:hint="eastAsia"/>
          <w:sz w:val="28"/>
          <w:szCs w:val="28"/>
        </w:rPr>
        <w:t>部分热点</w:t>
      </w:r>
      <w:r w:rsidRPr="00753F8E">
        <w:rPr>
          <w:rFonts w:ascii="仿宋_GB2312" w:eastAsia="仿宋_GB2312" w:hAnsi="仿宋" w:hint="eastAsia"/>
          <w:sz w:val="28"/>
          <w:szCs w:val="28"/>
        </w:rPr>
        <w:t>城市的</w:t>
      </w:r>
      <w:r w:rsidR="00F97660" w:rsidRPr="00753F8E">
        <w:rPr>
          <w:rFonts w:ascii="仿宋_GB2312" w:eastAsia="仿宋_GB2312" w:hAnsi="仿宋" w:hint="eastAsia"/>
          <w:sz w:val="28"/>
          <w:szCs w:val="28"/>
        </w:rPr>
        <w:t>房地产市场出现暴涨局面。为进一步抑制投机投资需求，稳定市场预期，2017年3月17日，北京调控进一步升级，实施了“认房又认贷”，贷款政策上提高二套房首付比例，缩短按揭贷款年限。3月22日，又继续出台新政规定外地人购房需连续5年个税或社保证明，其中个税要求是指从申请月的上个月开始向前推算60个月连续缴税。3月24日，央行营管部、北京银监局、北京市住建委和北京住房公积金管理中心联合发布通知，对于离婚一年以内的房贷申请人，各商业银行应参照二套房信贷政策执行；申</w:t>
      </w:r>
      <w:r w:rsidRPr="00753F8E">
        <w:rPr>
          <w:rFonts w:ascii="仿宋_GB2312" w:eastAsia="仿宋_GB2312" w:hAnsi="仿宋" w:hint="eastAsia"/>
          <w:sz w:val="28"/>
          <w:szCs w:val="28"/>
        </w:rPr>
        <w:t>请住房公积金贷款的，按二套住房公积金贷款政策执行。一系列调控政策的</w:t>
      </w:r>
      <w:r w:rsidR="00553CDF" w:rsidRPr="00753F8E">
        <w:rPr>
          <w:rFonts w:ascii="仿宋_GB2312" w:eastAsia="仿宋_GB2312" w:hAnsi="仿宋" w:hint="eastAsia"/>
          <w:sz w:val="28"/>
          <w:szCs w:val="28"/>
        </w:rPr>
        <w:t>发布，</w:t>
      </w:r>
      <w:r w:rsidR="00F97660" w:rsidRPr="00753F8E">
        <w:rPr>
          <w:rFonts w:ascii="仿宋_GB2312" w:eastAsia="仿宋_GB2312" w:hAnsi="仿宋" w:hint="eastAsia"/>
          <w:sz w:val="28"/>
          <w:szCs w:val="28"/>
        </w:rPr>
        <w:t>限购、限贷措施</w:t>
      </w:r>
      <w:r w:rsidR="0012311F" w:rsidRPr="00753F8E">
        <w:rPr>
          <w:rFonts w:ascii="仿宋_GB2312" w:eastAsia="仿宋_GB2312" w:hAnsi="仿宋" w:hint="eastAsia"/>
          <w:sz w:val="28"/>
          <w:szCs w:val="28"/>
        </w:rPr>
        <w:t>更加严格，部分购房人因资金或资质问题，无法正常履行合同，</w:t>
      </w:r>
      <w:r w:rsidR="00E71305" w:rsidRPr="00753F8E">
        <w:rPr>
          <w:rFonts w:ascii="仿宋_GB2312" w:eastAsia="仿宋_GB2312" w:hAnsi="仿宋" w:hint="eastAsia"/>
          <w:sz w:val="28"/>
          <w:szCs w:val="28"/>
        </w:rPr>
        <w:t>进</w:t>
      </w:r>
      <w:r w:rsidR="0012311F" w:rsidRPr="00753F8E">
        <w:rPr>
          <w:rFonts w:ascii="仿宋_GB2312" w:eastAsia="仿宋_GB2312" w:hAnsi="仿宋" w:hint="eastAsia"/>
          <w:sz w:val="28"/>
          <w:szCs w:val="28"/>
        </w:rPr>
        <w:t>而要求解除合同，由此引发了</w:t>
      </w:r>
      <w:r w:rsidR="000317C2" w:rsidRPr="00753F8E">
        <w:rPr>
          <w:rFonts w:ascii="仿宋_GB2312" w:eastAsia="仿宋_GB2312" w:hAnsi="仿宋" w:hint="eastAsia"/>
          <w:sz w:val="28"/>
          <w:szCs w:val="28"/>
        </w:rPr>
        <w:t>一波解约或违约潮，</w:t>
      </w:r>
      <w:r w:rsidR="00F97660" w:rsidRPr="00753F8E">
        <w:rPr>
          <w:rFonts w:ascii="仿宋_GB2312" w:eastAsia="仿宋_GB2312" w:hAnsi="仿宋" w:hint="eastAsia"/>
          <w:sz w:val="28"/>
          <w:szCs w:val="28"/>
        </w:rPr>
        <w:t>涉及房屋买卖合同纠纷</w:t>
      </w:r>
      <w:r w:rsidR="0012311F" w:rsidRPr="00753F8E">
        <w:rPr>
          <w:rFonts w:ascii="仿宋_GB2312" w:eastAsia="仿宋_GB2312" w:hAnsi="仿宋" w:hint="eastAsia"/>
          <w:sz w:val="28"/>
          <w:szCs w:val="28"/>
        </w:rPr>
        <w:t>案件</w:t>
      </w:r>
      <w:r w:rsidR="00E71305" w:rsidRPr="00753F8E">
        <w:rPr>
          <w:rFonts w:ascii="仿宋_GB2312" w:eastAsia="仿宋_GB2312" w:hAnsi="仿宋" w:hint="eastAsia"/>
          <w:sz w:val="28"/>
          <w:szCs w:val="28"/>
        </w:rPr>
        <w:t>增长</w:t>
      </w:r>
      <w:r w:rsidR="005653A4" w:rsidRPr="00753F8E">
        <w:rPr>
          <w:rFonts w:ascii="仿宋_GB2312" w:eastAsia="仿宋_GB2312" w:hAnsi="仿宋" w:hint="eastAsia"/>
          <w:sz w:val="28"/>
          <w:szCs w:val="28"/>
        </w:rPr>
        <w:t>迅速</w:t>
      </w:r>
      <w:r w:rsidR="00F97660" w:rsidRPr="00753F8E">
        <w:rPr>
          <w:rFonts w:ascii="仿宋_GB2312" w:eastAsia="仿宋_GB2312" w:hAnsi="仿宋" w:hint="eastAsia"/>
          <w:sz w:val="28"/>
          <w:szCs w:val="28"/>
        </w:rPr>
        <w:t>。</w:t>
      </w:r>
    </w:p>
    <w:p w:rsidR="00DD5F80" w:rsidRPr="0083353D" w:rsidRDefault="0083353D" w:rsidP="00E12472">
      <w:pPr>
        <w:spacing w:beforeLines="50"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96124F" w:rsidRPr="0083353D">
        <w:rPr>
          <w:rFonts w:ascii="仿宋_GB2312" w:eastAsia="仿宋_GB2312" w:hAnsi="仿宋" w:hint="eastAsia"/>
          <w:sz w:val="28"/>
          <w:szCs w:val="28"/>
        </w:rPr>
        <w:t>2013年——今结案情况分析</w:t>
      </w:r>
    </w:p>
    <w:p w:rsidR="00917762" w:rsidRPr="00753F8E" w:rsidRDefault="000C124D">
      <w:pPr>
        <w:spacing w:line="400" w:lineRule="exact"/>
        <w:ind w:left="465"/>
        <w:rPr>
          <w:rFonts w:ascii="仿宋_GB2312" w:eastAsia="仿宋_GB2312" w:hAnsi="仿宋"/>
          <w:sz w:val="28"/>
          <w:szCs w:val="28"/>
        </w:rPr>
      </w:pPr>
      <w:r w:rsidRPr="00753F8E">
        <w:rPr>
          <w:rFonts w:ascii="仿宋_GB2312" w:eastAsia="仿宋_GB2312" w:hAnsi="仿宋" w:hint="eastAsia"/>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299720</wp:posOffset>
            </wp:positionV>
            <wp:extent cx="5280660" cy="3902710"/>
            <wp:effectExtent l="19050" t="0" r="15240" b="254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C0AB1" w:rsidRPr="00753F8E">
        <w:rPr>
          <w:rFonts w:ascii="仿宋_GB2312" w:eastAsia="仿宋_GB2312" w:hAnsi="仿宋" w:hint="eastAsia"/>
          <w:sz w:val="28"/>
          <w:szCs w:val="28"/>
        </w:rPr>
        <w:t>表三：</w:t>
      </w:r>
    </w:p>
    <w:p w:rsidR="00DD5F80" w:rsidRPr="00753F8E" w:rsidRDefault="0096124F"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lastRenderedPageBreak/>
        <w:t>在抽样调取的160件案件中，除一件因管辖权问题移送审理，极个别案件因主体不适格，裁定驳回起诉或因未交纳诉讼费，按自动撤诉处理外，大部分案件以判决方式结案，</w:t>
      </w:r>
      <w:r w:rsidR="00611585" w:rsidRPr="00753F8E">
        <w:rPr>
          <w:rFonts w:ascii="仿宋_GB2312" w:eastAsia="仿宋_GB2312" w:hAnsi="仿宋" w:hint="eastAsia"/>
          <w:sz w:val="28"/>
          <w:szCs w:val="28"/>
        </w:rPr>
        <w:t>尤其是近两年，</w:t>
      </w:r>
      <w:r w:rsidR="00996E49" w:rsidRPr="00753F8E">
        <w:rPr>
          <w:rFonts w:ascii="仿宋_GB2312" w:eastAsia="仿宋_GB2312" w:hAnsi="仿宋" w:hint="eastAsia"/>
          <w:sz w:val="28"/>
          <w:szCs w:val="28"/>
        </w:rPr>
        <w:t>受房价</w:t>
      </w:r>
      <w:r w:rsidR="00920FFE" w:rsidRPr="00753F8E">
        <w:rPr>
          <w:rFonts w:ascii="仿宋_GB2312" w:eastAsia="仿宋_GB2312" w:hAnsi="仿宋" w:hint="eastAsia"/>
          <w:sz w:val="28"/>
          <w:szCs w:val="28"/>
        </w:rPr>
        <w:t>波动</w:t>
      </w:r>
      <w:r w:rsidR="00996E49" w:rsidRPr="00753F8E">
        <w:rPr>
          <w:rFonts w:ascii="仿宋_GB2312" w:eastAsia="仿宋_GB2312" w:hAnsi="仿宋" w:hint="eastAsia"/>
          <w:sz w:val="28"/>
          <w:szCs w:val="28"/>
        </w:rPr>
        <w:t>或新政影响，买卖双方一旦发生纠纷，对立情绪严重，互不让步，</w:t>
      </w:r>
      <w:r w:rsidR="00611585" w:rsidRPr="00753F8E">
        <w:rPr>
          <w:rFonts w:ascii="仿宋_GB2312" w:eastAsia="仿宋_GB2312" w:hAnsi="仿宋" w:hint="eastAsia"/>
          <w:sz w:val="28"/>
          <w:szCs w:val="28"/>
        </w:rPr>
        <w:t>调解难度加大，</w:t>
      </w:r>
      <w:r w:rsidR="00D60487" w:rsidRPr="00753F8E">
        <w:rPr>
          <w:rFonts w:ascii="仿宋_GB2312" w:eastAsia="仿宋_GB2312" w:hAnsi="仿宋" w:hint="eastAsia"/>
          <w:sz w:val="28"/>
          <w:szCs w:val="28"/>
        </w:rPr>
        <w:t>调解结案率占比</w:t>
      </w:r>
      <w:r w:rsidR="00611585" w:rsidRPr="00753F8E">
        <w:rPr>
          <w:rFonts w:ascii="仿宋_GB2312" w:eastAsia="仿宋_GB2312" w:hAnsi="仿宋" w:hint="eastAsia"/>
          <w:sz w:val="28"/>
          <w:szCs w:val="28"/>
        </w:rPr>
        <w:t>不足12</w:t>
      </w:r>
      <w:r w:rsidRPr="00753F8E">
        <w:rPr>
          <w:rFonts w:ascii="仿宋_GB2312" w:eastAsia="仿宋_GB2312" w:hAnsi="仿宋" w:hint="eastAsia"/>
          <w:sz w:val="28"/>
          <w:szCs w:val="28"/>
        </w:rPr>
        <w:t>%。</w:t>
      </w:r>
    </w:p>
    <w:p w:rsidR="00DD5F80" w:rsidRPr="0083353D" w:rsidRDefault="0083353D" w:rsidP="00E12472">
      <w:pPr>
        <w:spacing w:beforeLines="50"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96124F" w:rsidRPr="0083353D">
        <w:rPr>
          <w:rFonts w:ascii="仿宋_GB2312" w:eastAsia="仿宋_GB2312" w:hAnsi="仿宋" w:hint="eastAsia"/>
          <w:sz w:val="28"/>
          <w:szCs w:val="28"/>
        </w:rPr>
        <w:t>诉讼请求类型分析</w:t>
      </w:r>
    </w:p>
    <w:p w:rsidR="00DD5F80" w:rsidRPr="00753F8E" w:rsidRDefault="0096124F">
      <w:pPr>
        <w:spacing w:line="400" w:lineRule="exact"/>
        <w:ind w:left="465"/>
        <w:rPr>
          <w:rFonts w:ascii="仿宋_GB2312" w:eastAsia="仿宋_GB2312" w:hAnsi="仿宋"/>
          <w:sz w:val="28"/>
          <w:szCs w:val="28"/>
        </w:rPr>
      </w:pPr>
      <w:r w:rsidRPr="00753F8E">
        <w:rPr>
          <w:rFonts w:ascii="仿宋_GB2312" w:eastAsia="仿宋_GB2312" w:hAnsi="仿宋" w:hint="eastAsia"/>
          <w:sz w:val="28"/>
          <w:szCs w:val="28"/>
        </w:rPr>
        <w:t>表</w:t>
      </w:r>
      <w:r w:rsidR="002F2B19" w:rsidRPr="00753F8E">
        <w:rPr>
          <w:rFonts w:ascii="仿宋_GB2312" w:eastAsia="仿宋_GB2312" w:hAnsi="仿宋" w:hint="eastAsia"/>
          <w:sz w:val="28"/>
          <w:szCs w:val="28"/>
        </w:rPr>
        <w:t>四</w:t>
      </w:r>
      <w:r w:rsidRPr="00753F8E">
        <w:rPr>
          <w:rFonts w:ascii="仿宋_GB2312" w:eastAsia="仿宋_GB2312" w:hAnsi="仿宋" w:hint="eastAsia"/>
          <w:sz w:val="28"/>
          <w:szCs w:val="28"/>
        </w:rPr>
        <w:t>：</w:t>
      </w:r>
    </w:p>
    <w:tbl>
      <w:tblPr>
        <w:tblStyle w:val="a7"/>
        <w:tblW w:w="7582" w:type="dxa"/>
        <w:jc w:val="center"/>
        <w:tblInd w:w="181" w:type="dxa"/>
        <w:tblLayout w:type="fixed"/>
        <w:tblLook w:val="04A0"/>
      </w:tblPr>
      <w:tblGrid>
        <w:gridCol w:w="489"/>
        <w:gridCol w:w="430"/>
        <w:gridCol w:w="846"/>
        <w:gridCol w:w="5817"/>
      </w:tblGrid>
      <w:tr w:rsidR="00DD5F80" w:rsidRPr="00753F8E">
        <w:trPr>
          <w:jc w:val="center"/>
        </w:trPr>
        <w:tc>
          <w:tcPr>
            <w:tcW w:w="489" w:type="dxa"/>
            <w:vMerge w:val="restart"/>
          </w:tcPr>
          <w:p w:rsidR="00950434" w:rsidRPr="00753F8E" w:rsidRDefault="00950434">
            <w:pPr>
              <w:spacing w:line="400" w:lineRule="exact"/>
              <w:jc w:val="left"/>
              <w:rPr>
                <w:rFonts w:ascii="仿宋_GB2312" w:eastAsia="仿宋_GB2312" w:hAnsi="仿宋"/>
                <w:sz w:val="28"/>
                <w:szCs w:val="28"/>
              </w:rPr>
            </w:pPr>
          </w:p>
          <w:p w:rsidR="00950434" w:rsidRPr="00753F8E" w:rsidRDefault="00950434">
            <w:pPr>
              <w:spacing w:line="400" w:lineRule="exact"/>
              <w:jc w:val="left"/>
              <w:rPr>
                <w:rFonts w:ascii="仿宋_GB2312" w:eastAsia="仿宋_GB2312" w:hAnsi="仿宋"/>
                <w:sz w:val="28"/>
                <w:szCs w:val="28"/>
              </w:rPr>
            </w:pPr>
          </w:p>
          <w:p w:rsidR="00950434" w:rsidRPr="00753F8E" w:rsidRDefault="00950434">
            <w:pPr>
              <w:spacing w:line="400" w:lineRule="exact"/>
              <w:jc w:val="left"/>
              <w:rPr>
                <w:rFonts w:ascii="仿宋_GB2312" w:eastAsia="仿宋_GB2312" w:hAnsi="仿宋"/>
                <w:sz w:val="28"/>
                <w:szCs w:val="28"/>
              </w:rPr>
            </w:pPr>
          </w:p>
          <w:p w:rsidR="00950434" w:rsidRPr="00753F8E" w:rsidRDefault="00950434">
            <w:pPr>
              <w:spacing w:line="400" w:lineRule="exact"/>
              <w:jc w:val="left"/>
              <w:rPr>
                <w:rFonts w:ascii="仿宋_GB2312" w:eastAsia="仿宋_GB2312" w:hAnsi="仿宋"/>
                <w:sz w:val="28"/>
                <w:szCs w:val="28"/>
              </w:rPr>
            </w:pPr>
          </w:p>
          <w:p w:rsidR="00950434" w:rsidRPr="00753F8E" w:rsidRDefault="00950434">
            <w:pPr>
              <w:spacing w:line="400" w:lineRule="exact"/>
              <w:jc w:val="left"/>
              <w:rPr>
                <w:rFonts w:ascii="仿宋_GB2312" w:eastAsia="仿宋_GB2312" w:hAnsi="仿宋"/>
                <w:sz w:val="28"/>
                <w:szCs w:val="28"/>
              </w:rPr>
            </w:pPr>
          </w:p>
          <w:p w:rsidR="00DD5F80" w:rsidRPr="00753F8E" w:rsidRDefault="0096124F">
            <w:pPr>
              <w:spacing w:line="400" w:lineRule="exact"/>
              <w:jc w:val="left"/>
              <w:rPr>
                <w:rFonts w:ascii="仿宋_GB2312" w:eastAsia="仿宋_GB2312" w:hAnsi="仿宋"/>
                <w:sz w:val="28"/>
                <w:szCs w:val="28"/>
              </w:rPr>
            </w:pPr>
            <w:r w:rsidRPr="00753F8E">
              <w:rPr>
                <w:rFonts w:ascii="仿宋_GB2312" w:eastAsia="仿宋_GB2312" w:hAnsi="仿宋" w:hint="eastAsia"/>
                <w:sz w:val="28"/>
                <w:szCs w:val="28"/>
              </w:rPr>
              <w:t>诉</w:t>
            </w:r>
          </w:p>
          <w:p w:rsidR="00DD5F80" w:rsidRPr="00753F8E" w:rsidRDefault="0096124F">
            <w:pPr>
              <w:spacing w:line="400" w:lineRule="exact"/>
              <w:jc w:val="left"/>
              <w:rPr>
                <w:rFonts w:ascii="仿宋_GB2312" w:eastAsia="仿宋_GB2312" w:hAnsi="仿宋"/>
                <w:sz w:val="28"/>
                <w:szCs w:val="28"/>
              </w:rPr>
            </w:pPr>
            <w:r w:rsidRPr="00753F8E">
              <w:rPr>
                <w:rFonts w:ascii="仿宋_GB2312" w:eastAsia="仿宋_GB2312" w:hAnsi="仿宋" w:hint="eastAsia"/>
                <w:sz w:val="28"/>
                <w:szCs w:val="28"/>
              </w:rPr>
              <w:t>讼</w:t>
            </w:r>
          </w:p>
          <w:p w:rsidR="00DD5F80" w:rsidRPr="00753F8E" w:rsidRDefault="0096124F">
            <w:pPr>
              <w:spacing w:line="400" w:lineRule="exact"/>
              <w:jc w:val="left"/>
              <w:rPr>
                <w:rFonts w:ascii="仿宋_GB2312" w:eastAsia="仿宋_GB2312" w:hAnsi="仿宋"/>
                <w:sz w:val="28"/>
                <w:szCs w:val="28"/>
              </w:rPr>
            </w:pPr>
            <w:r w:rsidRPr="00753F8E">
              <w:rPr>
                <w:rFonts w:ascii="仿宋_GB2312" w:eastAsia="仿宋_GB2312" w:hAnsi="仿宋" w:hint="eastAsia"/>
                <w:sz w:val="28"/>
                <w:szCs w:val="28"/>
              </w:rPr>
              <w:t>请</w:t>
            </w:r>
          </w:p>
          <w:p w:rsidR="00DD5F80" w:rsidRPr="00753F8E" w:rsidRDefault="0096124F">
            <w:pPr>
              <w:spacing w:line="400" w:lineRule="exact"/>
              <w:jc w:val="left"/>
              <w:rPr>
                <w:rFonts w:ascii="仿宋_GB2312" w:eastAsia="仿宋_GB2312" w:hAnsi="仿宋"/>
                <w:sz w:val="28"/>
                <w:szCs w:val="28"/>
              </w:rPr>
            </w:pPr>
            <w:r w:rsidRPr="00753F8E">
              <w:rPr>
                <w:rFonts w:ascii="仿宋_GB2312" w:eastAsia="仿宋_GB2312" w:hAnsi="仿宋" w:hint="eastAsia"/>
                <w:sz w:val="28"/>
                <w:szCs w:val="28"/>
              </w:rPr>
              <w:t>求</w:t>
            </w:r>
          </w:p>
          <w:p w:rsidR="00DD5F80" w:rsidRPr="00753F8E" w:rsidRDefault="0096124F">
            <w:pPr>
              <w:spacing w:line="400" w:lineRule="exact"/>
              <w:jc w:val="left"/>
              <w:rPr>
                <w:rFonts w:ascii="仿宋_GB2312" w:eastAsia="仿宋_GB2312" w:hAnsi="仿宋"/>
                <w:sz w:val="28"/>
                <w:szCs w:val="28"/>
              </w:rPr>
            </w:pPr>
            <w:r w:rsidRPr="00753F8E">
              <w:rPr>
                <w:rFonts w:ascii="仿宋_GB2312" w:eastAsia="仿宋_GB2312" w:hAnsi="仿宋" w:hint="eastAsia"/>
                <w:sz w:val="28"/>
                <w:szCs w:val="28"/>
              </w:rPr>
              <w:t>类</w:t>
            </w:r>
          </w:p>
          <w:p w:rsidR="00DD5F80" w:rsidRPr="00753F8E" w:rsidRDefault="0096124F">
            <w:pPr>
              <w:spacing w:line="400" w:lineRule="exact"/>
              <w:jc w:val="left"/>
              <w:rPr>
                <w:rFonts w:ascii="仿宋_GB2312" w:eastAsia="仿宋_GB2312" w:hAnsi="仿宋"/>
                <w:sz w:val="28"/>
                <w:szCs w:val="28"/>
              </w:rPr>
            </w:pPr>
            <w:r w:rsidRPr="00753F8E">
              <w:rPr>
                <w:rFonts w:ascii="仿宋_GB2312" w:eastAsia="仿宋_GB2312" w:hAnsi="仿宋" w:hint="eastAsia"/>
                <w:sz w:val="28"/>
                <w:szCs w:val="28"/>
              </w:rPr>
              <w:t>型</w:t>
            </w:r>
          </w:p>
        </w:tc>
        <w:tc>
          <w:tcPr>
            <w:tcW w:w="430" w:type="dxa"/>
            <w:vMerge w:val="restart"/>
            <w:tcBorders>
              <w:right w:val="single" w:sz="4" w:space="0" w:color="auto"/>
            </w:tcBorders>
          </w:tcPr>
          <w:p w:rsidR="00950434" w:rsidRPr="00753F8E" w:rsidRDefault="00950434" w:rsidP="00950434">
            <w:pPr>
              <w:spacing w:line="400" w:lineRule="exact"/>
              <w:rPr>
                <w:rFonts w:ascii="仿宋_GB2312" w:eastAsia="仿宋_GB2312" w:hAnsi="仿宋"/>
                <w:sz w:val="28"/>
                <w:szCs w:val="28"/>
              </w:rPr>
            </w:pPr>
          </w:p>
          <w:p w:rsidR="00950434" w:rsidRPr="00753F8E" w:rsidRDefault="00950434" w:rsidP="00950434">
            <w:pPr>
              <w:spacing w:line="400" w:lineRule="exact"/>
              <w:rPr>
                <w:rFonts w:ascii="仿宋_GB2312" w:eastAsia="仿宋_GB2312" w:hAnsi="仿宋"/>
                <w:sz w:val="28"/>
                <w:szCs w:val="28"/>
              </w:rPr>
            </w:pPr>
          </w:p>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解</w:t>
            </w:r>
          </w:p>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除</w:t>
            </w:r>
          </w:p>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合</w:t>
            </w:r>
          </w:p>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同</w:t>
            </w:r>
          </w:p>
        </w:tc>
        <w:tc>
          <w:tcPr>
            <w:tcW w:w="846" w:type="dxa"/>
            <w:vMerge w:val="restart"/>
            <w:tcBorders>
              <w:right w:val="single" w:sz="4" w:space="0" w:color="auto"/>
            </w:tcBorders>
          </w:tcPr>
          <w:p w:rsidR="00950434" w:rsidRPr="00753F8E" w:rsidRDefault="00950434" w:rsidP="004E10B4">
            <w:pPr>
              <w:widowControl/>
              <w:spacing w:line="380" w:lineRule="exact"/>
              <w:rPr>
                <w:rFonts w:ascii="仿宋_GB2312" w:eastAsia="仿宋_GB2312" w:hAnsi="仿宋"/>
                <w:sz w:val="28"/>
                <w:szCs w:val="28"/>
              </w:rPr>
            </w:pPr>
          </w:p>
          <w:p w:rsidR="00950434" w:rsidRPr="00753F8E" w:rsidRDefault="00950434" w:rsidP="004E10B4">
            <w:pPr>
              <w:widowControl/>
              <w:spacing w:line="380" w:lineRule="exact"/>
              <w:rPr>
                <w:rFonts w:ascii="仿宋_GB2312" w:eastAsia="仿宋_GB2312" w:hAnsi="仿宋"/>
                <w:sz w:val="28"/>
                <w:szCs w:val="28"/>
              </w:rPr>
            </w:pPr>
          </w:p>
          <w:p w:rsidR="00DD5F80" w:rsidRPr="00753F8E" w:rsidRDefault="0096124F" w:rsidP="004E10B4">
            <w:pPr>
              <w:widowControl/>
              <w:spacing w:line="380" w:lineRule="exact"/>
              <w:rPr>
                <w:rFonts w:ascii="仿宋_GB2312" w:eastAsia="仿宋_GB2312" w:hAnsi="仿宋"/>
                <w:sz w:val="28"/>
                <w:szCs w:val="28"/>
              </w:rPr>
            </w:pPr>
            <w:r w:rsidRPr="00753F8E">
              <w:rPr>
                <w:rFonts w:ascii="仿宋_GB2312" w:eastAsia="仿宋_GB2312" w:hAnsi="仿宋" w:hint="eastAsia"/>
                <w:sz w:val="28"/>
                <w:szCs w:val="28"/>
              </w:rPr>
              <w:t>买方</w:t>
            </w:r>
          </w:p>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诉求</w:t>
            </w:r>
          </w:p>
        </w:tc>
        <w:tc>
          <w:tcPr>
            <w:tcW w:w="5817" w:type="dxa"/>
            <w:tcBorders>
              <w:left w:val="single" w:sz="4" w:space="0" w:color="auto"/>
            </w:tcBorders>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返还已给付房款及定金，赔偿违约金，返还信息服务费（多数主张），</w:t>
            </w:r>
            <w:r w:rsidRPr="00753F8E">
              <w:rPr>
                <w:rFonts w:ascii="仿宋_GB2312" w:eastAsia="仿宋_GB2312" w:hint="eastAsia"/>
                <w:sz w:val="28"/>
                <w:szCs w:val="28"/>
              </w:rPr>
              <w:t>协助办理涉案房屋网签撤销手续、</w:t>
            </w:r>
            <w:r w:rsidRPr="00753F8E">
              <w:rPr>
                <w:rFonts w:ascii="仿宋_GB2312" w:eastAsia="仿宋_GB2312" w:hAnsi="仿宋" w:hint="eastAsia"/>
                <w:sz w:val="28"/>
                <w:szCs w:val="28"/>
              </w:rPr>
              <w:t>支付房地产</w:t>
            </w:r>
            <w:r w:rsidR="005C300C" w:rsidRPr="00753F8E">
              <w:rPr>
                <w:rFonts w:ascii="仿宋_GB2312" w:eastAsia="仿宋_GB2312" w:hAnsi="仿宋" w:hint="eastAsia"/>
                <w:sz w:val="28"/>
                <w:szCs w:val="28"/>
              </w:rPr>
              <w:t>估价</w:t>
            </w:r>
            <w:r w:rsidRPr="00753F8E">
              <w:rPr>
                <w:rFonts w:ascii="仿宋_GB2312" w:eastAsia="仿宋_GB2312" w:hAnsi="仿宋" w:hint="eastAsia"/>
                <w:sz w:val="28"/>
                <w:szCs w:val="28"/>
              </w:rPr>
              <w:t>鉴定费（少数主张）</w:t>
            </w:r>
          </w:p>
        </w:tc>
      </w:tr>
      <w:tr w:rsidR="00DD5F80" w:rsidRPr="00753F8E">
        <w:trPr>
          <w:trHeight w:val="439"/>
          <w:jc w:val="center"/>
        </w:trPr>
        <w:tc>
          <w:tcPr>
            <w:tcW w:w="489" w:type="dxa"/>
            <w:vMerge/>
          </w:tcPr>
          <w:p w:rsidR="00DD5F80" w:rsidRPr="00753F8E" w:rsidRDefault="00DD5F80">
            <w:pPr>
              <w:spacing w:line="400" w:lineRule="exact"/>
              <w:rPr>
                <w:rFonts w:ascii="仿宋_GB2312" w:eastAsia="仿宋_GB2312" w:hAnsi="仿宋"/>
                <w:sz w:val="28"/>
                <w:szCs w:val="28"/>
              </w:rPr>
            </w:pPr>
          </w:p>
        </w:tc>
        <w:tc>
          <w:tcPr>
            <w:tcW w:w="430" w:type="dxa"/>
            <w:vMerge/>
            <w:tcBorders>
              <w:right w:val="single" w:sz="4" w:space="0" w:color="auto"/>
            </w:tcBorders>
          </w:tcPr>
          <w:p w:rsidR="00DD5F80" w:rsidRPr="00753F8E" w:rsidRDefault="00DD5F80" w:rsidP="00950434">
            <w:pPr>
              <w:spacing w:line="400" w:lineRule="exact"/>
              <w:rPr>
                <w:rFonts w:ascii="仿宋_GB2312" w:eastAsia="仿宋_GB2312" w:hAnsi="仿宋"/>
                <w:sz w:val="28"/>
                <w:szCs w:val="28"/>
              </w:rPr>
            </w:pPr>
          </w:p>
        </w:tc>
        <w:tc>
          <w:tcPr>
            <w:tcW w:w="846" w:type="dxa"/>
            <w:vMerge/>
            <w:tcBorders>
              <w:right w:val="single" w:sz="4" w:space="0" w:color="auto"/>
            </w:tcBorders>
          </w:tcPr>
          <w:p w:rsidR="00DD5F80" w:rsidRPr="00753F8E" w:rsidRDefault="00DD5F80" w:rsidP="004E10B4">
            <w:pPr>
              <w:spacing w:line="380" w:lineRule="exact"/>
              <w:rPr>
                <w:rFonts w:ascii="仿宋_GB2312" w:eastAsia="仿宋_GB2312" w:hAnsi="仿宋"/>
                <w:sz w:val="28"/>
                <w:szCs w:val="28"/>
              </w:rPr>
            </w:pPr>
          </w:p>
        </w:tc>
        <w:tc>
          <w:tcPr>
            <w:tcW w:w="5817" w:type="dxa"/>
            <w:tcBorders>
              <w:left w:val="single" w:sz="4" w:space="0" w:color="auto"/>
              <w:bottom w:val="single" w:sz="4" w:space="0" w:color="auto"/>
            </w:tcBorders>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返还已给付房款，返还信息服务费，双倍返还定金，并支付房屋差价、首付款利息等可得利益损失</w:t>
            </w:r>
          </w:p>
        </w:tc>
      </w:tr>
      <w:tr w:rsidR="00DD5F80" w:rsidRPr="00753F8E">
        <w:trPr>
          <w:trHeight w:val="365"/>
          <w:jc w:val="center"/>
        </w:trPr>
        <w:tc>
          <w:tcPr>
            <w:tcW w:w="489" w:type="dxa"/>
            <w:vMerge/>
          </w:tcPr>
          <w:p w:rsidR="00DD5F80" w:rsidRPr="00753F8E" w:rsidRDefault="00DD5F80">
            <w:pPr>
              <w:spacing w:line="400" w:lineRule="exact"/>
              <w:rPr>
                <w:rFonts w:ascii="仿宋_GB2312" w:eastAsia="仿宋_GB2312" w:hAnsi="仿宋"/>
                <w:sz w:val="28"/>
                <w:szCs w:val="28"/>
              </w:rPr>
            </w:pPr>
          </w:p>
        </w:tc>
        <w:tc>
          <w:tcPr>
            <w:tcW w:w="430" w:type="dxa"/>
            <w:vMerge/>
            <w:tcBorders>
              <w:right w:val="single" w:sz="4" w:space="0" w:color="auto"/>
            </w:tcBorders>
          </w:tcPr>
          <w:p w:rsidR="00DD5F80" w:rsidRPr="00753F8E" w:rsidRDefault="00DD5F80" w:rsidP="00950434">
            <w:pPr>
              <w:spacing w:line="400" w:lineRule="exact"/>
              <w:rPr>
                <w:rFonts w:ascii="仿宋_GB2312" w:eastAsia="仿宋_GB2312" w:hAnsi="仿宋"/>
                <w:sz w:val="28"/>
                <w:szCs w:val="28"/>
              </w:rPr>
            </w:pPr>
          </w:p>
        </w:tc>
        <w:tc>
          <w:tcPr>
            <w:tcW w:w="846" w:type="dxa"/>
            <w:vMerge/>
            <w:tcBorders>
              <w:right w:val="single" w:sz="4" w:space="0" w:color="auto"/>
            </w:tcBorders>
          </w:tcPr>
          <w:p w:rsidR="00DD5F80" w:rsidRPr="00753F8E" w:rsidRDefault="00DD5F80" w:rsidP="004E10B4">
            <w:pPr>
              <w:spacing w:line="380" w:lineRule="exact"/>
              <w:rPr>
                <w:rFonts w:ascii="仿宋_GB2312" w:eastAsia="仿宋_GB2312" w:hAnsi="仿宋"/>
                <w:sz w:val="28"/>
                <w:szCs w:val="28"/>
              </w:rPr>
            </w:pPr>
          </w:p>
        </w:tc>
        <w:tc>
          <w:tcPr>
            <w:tcW w:w="5817" w:type="dxa"/>
            <w:tcBorders>
              <w:top w:val="single" w:sz="4" w:space="0" w:color="auto"/>
              <w:left w:val="single" w:sz="4" w:space="0" w:color="auto"/>
            </w:tcBorders>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返还已给付房款，返还信息服务费，并按合同约定双倍返还定金并赔偿违约金</w:t>
            </w:r>
          </w:p>
        </w:tc>
      </w:tr>
      <w:tr w:rsidR="00DD5F80" w:rsidRPr="00753F8E">
        <w:trPr>
          <w:trHeight w:val="365"/>
          <w:jc w:val="center"/>
        </w:trPr>
        <w:tc>
          <w:tcPr>
            <w:tcW w:w="489" w:type="dxa"/>
            <w:vMerge/>
          </w:tcPr>
          <w:p w:rsidR="00DD5F80" w:rsidRPr="00753F8E" w:rsidRDefault="00DD5F80">
            <w:pPr>
              <w:spacing w:line="400" w:lineRule="exact"/>
              <w:rPr>
                <w:rFonts w:ascii="仿宋_GB2312" w:eastAsia="仿宋_GB2312" w:hAnsi="仿宋"/>
                <w:sz w:val="28"/>
                <w:szCs w:val="28"/>
              </w:rPr>
            </w:pPr>
          </w:p>
        </w:tc>
        <w:tc>
          <w:tcPr>
            <w:tcW w:w="430" w:type="dxa"/>
            <w:vMerge/>
            <w:tcBorders>
              <w:bottom w:val="single" w:sz="4" w:space="0" w:color="auto"/>
              <w:right w:val="single" w:sz="4" w:space="0" w:color="auto"/>
            </w:tcBorders>
          </w:tcPr>
          <w:p w:rsidR="00DD5F80" w:rsidRPr="00753F8E" w:rsidRDefault="00DD5F80" w:rsidP="00950434">
            <w:pPr>
              <w:spacing w:line="400" w:lineRule="exact"/>
              <w:rPr>
                <w:rFonts w:ascii="仿宋_GB2312" w:eastAsia="仿宋_GB2312" w:hAnsi="仿宋"/>
                <w:sz w:val="28"/>
                <w:szCs w:val="28"/>
              </w:rPr>
            </w:pPr>
          </w:p>
        </w:tc>
        <w:tc>
          <w:tcPr>
            <w:tcW w:w="846" w:type="dxa"/>
            <w:tcBorders>
              <w:bottom w:val="single" w:sz="4" w:space="0" w:color="auto"/>
              <w:right w:val="single" w:sz="4" w:space="0" w:color="auto"/>
            </w:tcBorders>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卖方</w:t>
            </w:r>
          </w:p>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诉求</w:t>
            </w:r>
          </w:p>
        </w:tc>
        <w:tc>
          <w:tcPr>
            <w:tcW w:w="5817" w:type="dxa"/>
            <w:tcBorders>
              <w:top w:val="single" w:sz="4" w:space="0" w:color="auto"/>
              <w:left w:val="single" w:sz="4" w:space="0" w:color="auto"/>
            </w:tcBorders>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int="eastAsia"/>
                <w:sz w:val="28"/>
                <w:szCs w:val="28"/>
              </w:rPr>
              <w:t>返还房屋、支付房屋占有费，并支付违约金。</w:t>
            </w:r>
          </w:p>
        </w:tc>
      </w:tr>
      <w:tr w:rsidR="00DD5F80" w:rsidRPr="00753F8E">
        <w:trPr>
          <w:jc w:val="center"/>
        </w:trPr>
        <w:tc>
          <w:tcPr>
            <w:tcW w:w="489" w:type="dxa"/>
            <w:vMerge/>
          </w:tcPr>
          <w:p w:rsidR="00DD5F80" w:rsidRPr="00753F8E" w:rsidRDefault="00DD5F80">
            <w:pPr>
              <w:spacing w:line="400" w:lineRule="exact"/>
              <w:rPr>
                <w:rFonts w:ascii="仿宋_GB2312" w:eastAsia="仿宋_GB2312" w:hAnsi="仿宋"/>
                <w:sz w:val="28"/>
                <w:szCs w:val="28"/>
              </w:rPr>
            </w:pPr>
          </w:p>
        </w:tc>
        <w:tc>
          <w:tcPr>
            <w:tcW w:w="430" w:type="dxa"/>
            <w:vMerge w:val="restart"/>
            <w:tcBorders>
              <w:right w:val="single" w:sz="4" w:space="0" w:color="auto"/>
            </w:tcBorders>
          </w:tcPr>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继</w:t>
            </w:r>
          </w:p>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续</w:t>
            </w:r>
          </w:p>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履</w:t>
            </w:r>
          </w:p>
          <w:p w:rsidR="00DD5F80" w:rsidRPr="00753F8E" w:rsidRDefault="0096124F" w:rsidP="00950434">
            <w:pPr>
              <w:spacing w:line="400" w:lineRule="exact"/>
              <w:rPr>
                <w:rFonts w:ascii="仿宋_GB2312" w:eastAsia="仿宋_GB2312" w:hAnsi="仿宋"/>
                <w:sz w:val="28"/>
                <w:szCs w:val="28"/>
              </w:rPr>
            </w:pPr>
            <w:r w:rsidRPr="00753F8E">
              <w:rPr>
                <w:rFonts w:ascii="仿宋_GB2312" w:eastAsia="仿宋_GB2312" w:hAnsi="仿宋" w:hint="eastAsia"/>
                <w:sz w:val="28"/>
                <w:szCs w:val="28"/>
              </w:rPr>
              <w:t>行</w:t>
            </w:r>
          </w:p>
        </w:tc>
        <w:tc>
          <w:tcPr>
            <w:tcW w:w="846" w:type="dxa"/>
            <w:tcBorders>
              <w:left w:val="single" w:sz="4" w:space="0" w:color="auto"/>
            </w:tcBorders>
          </w:tcPr>
          <w:p w:rsidR="00DD5F80" w:rsidRPr="00753F8E" w:rsidRDefault="0096124F" w:rsidP="004E10B4">
            <w:pPr>
              <w:widowControl/>
              <w:spacing w:line="380" w:lineRule="exact"/>
              <w:rPr>
                <w:rFonts w:ascii="仿宋_GB2312" w:eastAsia="仿宋_GB2312" w:hAnsi="仿宋"/>
                <w:sz w:val="28"/>
                <w:szCs w:val="28"/>
              </w:rPr>
            </w:pPr>
            <w:r w:rsidRPr="00753F8E">
              <w:rPr>
                <w:rFonts w:ascii="仿宋_GB2312" w:eastAsia="仿宋_GB2312" w:hAnsi="仿宋" w:hint="eastAsia"/>
                <w:sz w:val="28"/>
                <w:szCs w:val="28"/>
              </w:rPr>
              <w:t>卖方</w:t>
            </w:r>
          </w:p>
          <w:p w:rsidR="00DD5F80" w:rsidRPr="00753F8E" w:rsidRDefault="0096124F" w:rsidP="004E10B4">
            <w:pPr>
              <w:widowControl/>
              <w:spacing w:line="380" w:lineRule="exact"/>
              <w:rPr>
                <w:rFonts w:ascii="仿宋_GB2312" w:eastAsia="仿宋_GB2312" w:hAnsi="仿宋"/>
                <w:sz w:val="28"/>
                <w:szCs w:val="28"/>
              </w:rPr>
            </w:pPr>
            <w:r w:rsidRPr="00753F8E">
              <w:rPr>
                <w:rFonts w:ascii="仿宋_GB2312" w:eastAsia="仿宋_GB2312" w:hAnsi="仿宋" w:hint="eastAsia"/>
                <w:sz w:val="28"/>
                <w:szCs w:val="28"/>
              </w:rPr>
              <w:t>诉求</w:t>
            </w:r>
          </w:p>
        </w:tc>
        <w:tc>
          <w:tcPr>
            <w:tcW w:w="5817" w:type="dxa"/>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支付剩余房款，并支付违约金（此情况原告多为卖方，买方不按合同约定支付房款，存在违约行为）</w:t>
            </w:r>
          </w:p>
        </w:tc>
      </w:tr>
      <w:tr w:rsidR="00DD5F80" w:rsidRPr="00753F8E">
        <w:trPr>
          <w:jc w:val="center"/>
        </w:trPr>
        <w:tc>
          <w:tcPr>
            <w:tcW w:w="489" w:type="dxa"/>
            <w:vMerge/>
          </w:tcPr>
          <w:p w:rsidR="00DD5F80" w:rsidRPr="00753F8E" w:rsidRDefault="00DD5F80">
            <w:pPr>
              <w:spacing w:line="400" w:lineRule="exact"/>
              <w:rPr>
                <w:rFonts w:ascii="仿宋_GB2312" w:eastAsia="仿宋_GB2312" w:hAnsi="仿宋"/>
                <w:sz w:val="28"/>
                <w:szCs w:val="28"/>
              </w:rPr>
            </w:pPr>
          </w:p>
        </w:tc>
        <w:tc>
          <w:tcPr>
            <w:tcW w:w="430" w:type="dxa"/>
            <w:vMerge/>
            <w:tcBorders>
              <w:right w:val="single" w:sz="4" w:space="0" w:color="auto"/>
            </w:tcBorders>
          </w:tcPr>
          <w:p w:rsidR="00DD5F80" w:rsidRPr="00753F8E" w:rsidRDefault="00DD5F80" w:rsidP="00950434">
            <w:pPr>
              <w:spacing w:line="400" w:lineRule="exact"/>
              <w:rPr>
                <w:rFonts w:ascii="仿宋_GB2312" w:eastAsia="仿宋_GB2312" w:hAnsi="仿宋"/>
                <w:sz w:val="28"/>
                <w:szCs w:val="28"/>
              </w:rPr>
            </w:pPr>
          </w:p>
        </w:tc>
        <w:tc>
          <w:tcPr>
            <w:tcW w:w="846" w:type="dxa"/>
            <w:tcBorders>
              <w:left w:val="single" w:sz="4" w:space="0" w:color="auto"/>
            </w:tcBorders>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买方</w:t>
            </w:r>
          </w:p>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诉求</w:t>
            </w:r>
          </w:p>
        </w:tc>
        <w:tc>
          <w:tcPr>
            <w:tcW w:w="5817" w:type="dxa"/>
          </w:tcPr>
          <w:p w:rsidR="00DD5F80" w:rsidRPr="00753F8E" w:rsidRDefault="0096124F"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确认合同有效，协助办理转移登记并依约承担税费</w:t>
            </w:r>
          </w:p>
        </w:tc>
      </w:tr>
      <w:tr w:rsidR="00FF7CB4" w:rsidRPr="00753F8E" w:rsidTr="00FD4DF5">
        <w:trPr>
          <w:jc w:val="center"/>
        </w:trPr>
        <w:tc>
          <w:tcPr>
            <w:tcW w:w="489" w:type="dxa"/>
            <w:vMerge/>
          </w:tcPr>
          <w:p w:rsidR="00FF7CB4" w:rsidRPr="00753F8E" w:rsidRDefault="00FF7CB4">
            <w:pPr>
              <w:spacing w:line="400" w:lineRule="exact"/>
              <w:rPr>
                <w:rFonts w:ascii="仿宋_GB2312" w:eastAsia="仿宋_GB2312" w:hAnsi="仿宋"/>
                <w:sz w:val="28"/>
                <w:szCs w:val="28"/>
              </w:rPr>
            </w:pPr>
          </w:p>
        </w:tc>
        <w:tc>
          <w:tcPr>
            <w:tcW w:w="430" w:type="dxa"/>
            <w:vMerge w:val="restart"/>
            <w:tcBorders>
              <w:right w:val="single" w:sz="4" w:space="0" w:color="auto"/>
            </w:tcBorders>
          </w:tcPr>
          <w:p w:rsidR="00FF7CB4" w:rsidRPr="00753F8E" w:rsidRDefault="00FF7CB4" w:rsidP="00FD4DF5">
            <w:pPr>
              <w:spacing w:line="400" w:lineRule="exact"/>
              <w:rPr>
                <w:rFonts w:ascii="仿宋_GB2312" w:eastAsia="仿宋_GB2312" w:hAnsi="仿宋"/>
                <w:sz w:val="28"/>
                <w:szCs w:val="28"/>
              </w:rPr>
            </w:pPr>
            <w:r w:rsidRPr="00753F8E">
              <w:rPr>
                <w:rFonts w:ascii="仿宋_GB2312" w:eastAsia="仿宋_GB2312" w:hAnsi="仿宋" w:hint="eastAsia"/>
                <w:sz w:val="28"/>
                <w:szCs w:val="28"/>
              </w:rPr>
              <w:t>其</w:t>
            </w:r>
          </w:p>
          <w:p w:rsidR="00FF7CB4" w:rsidRPr="00753F8E" w:rsidRDefault="00FF7CB4" w:rsidP="00FD4DF5">
            <w:pPr>
              <w:spacing w:line="400" w:lineRule="exact"/>
              <w:rPr>
                <w:rFonts w:ascii="仿宋_GB2312" w:eastAsia="仿宋_GB2312" w:hAnsi="仿宋"/>
                <w:sz w:val="28"/>
                <w:szCs w:val="28"/>
              </w:rPr>
            </w:pPr>
            <w:r w:rsidRPr="00753F8E">
              <w:rPr>
                <w:rFonts w:ascii="仿宋_GB2312" w:eastAsia="仿宋_GB2312" w:hAnsi="仿宋" w:hint="eastAsia"/>
                <w:sz w:val="28"/>
                <w:szCs w:val="28"/>
              </w:rPr>
              <w:t>他</w:t>
            </w:r>
          </w:p>
        </w:tc>
        <w:tc>
          <w:tcPr>
            <w:tcW w:w="6663" w:type="dxa"/>
            <w:gridSpan w:val="2"/>
            <w:tcBorders>
              <w:left w:val="single" w:sz="4" w:space="0" w:color="auto"/>
            </w:tcBorders>
          </w:tcPr>
          <w:p w:rsidR="00FF7CB4" w:rsidRPr="00753F8E" w:rsidRDefault="00FF7CB4"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合同履行过程中，卖方又将房屋卖予第三人，买方要求确认卖</w:t>
            </w:r>
          </w:p>
          <w:p w:rsidR="00FF7CB4" w:rsidRPr="00753F8E" w:rsidRDefault="00FF7CB4"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方与第三人之间签订的合同无效</w:t>
            </w:r>
          </w:p>
        </w:tc>
      </w:tr>
      <w:tr w:rsidR="00FF7CB4" w:rsidRPr="00753F8E" w:rsidTr="00FD4DF5">
        <w:trPr>
          <w:jc w:val="center"/>
        </w:trPr>
        <w:tc>
          <w:tcPr>
            <w:tcW w:w="489" w:type="dxa"/>
            <w:vMerge/>
          </w:tcPr>
          <w:p w:rsidR="00FF7CB4" w:rsidRPr="00753F8E" w:rsidRDefault="00FF7CB4">
            <w:pPr>
              <w:spacing w:line="400" w:lineRule="exact"/>
              <w:rPr>
                <w:rFonts w:ascii="仿宋_GB2312" w:eastAsia="仿宋_GB2312" w:hAnsi="仿宋"/>
                <w:sz w:val="28"/>
                <w:szCs w:val="28"/>
              </w:rPr>
            </w:pPr>
          </w:p>
        </w:tc>
        <w:tc>
          <w:tcPr>
            <w:tcW w:w="430" w:type="dxa"/>
            <w:vMerge/>
            <w:tcBorders>
              <w:right w:val="single" w:sz="4" w:space="0" w:color="auto"/>
            </w:tcBorders>
          </w:tcPr>
          <w:p w:rsidR="00FF7CB4" w:rsidRPr="00753F8E" w:rsidRDefault="00FF7CB4" w:rsidP="00FD4DF5">
            <w:pPr>
              <w:spacing w:line="400" w:lineRule="exact"/>
              <w:rPr>
                <w:rFonts w:ascii="仿宋_GB2312" w:eastAsia="仿宋_GB2312" w:hAnsi="仿宋"/>
                <w:sz w:val="28"/>
                <w:szCs w:val="28"/>
              </w:rPr>
            </w:pPr>
          </w:p>
        </w:tc>
        <w:tc>
          <w:tcPr>
            <w:tcW w:w="6663" w:type="dxa"/>
            <w:gridSpan w:val="2"/>
            <w:tcBorders>
              <w:left w:val="single" w:sz="4" w:space="0" w:color="auto"/>
            </w:tcBorders>
          </w:tcPr>
          <w:p w:rsidR="00FF7CB4" w:rsidRPr="00753F8E" w:rsidRDefault="00FF7CB4" w:rsidP="004E10B4">
            <w:pPr>
              <w:spacing w:line="380" w:lineRule="exact"/>
              <w:rPr>
                <w:rFonts w:ascii="仿宋_GB2312" w:eastAsia="仿宋_GB2312" w:hAnsi="仿宋"/>
                <w:sz w:val="28"/>
                <w:szCs w:val="28"/>
              </w:rPr>
            </w:pPr>
            <w:r w:rsidRPr="00753F8E">
              <w:rPr>
                <w:rFonts w:ascii="仿宋_GB2312" w:eastAsia="仿宋_GB2312" w:hAnsi="仿宋" w:hint="eastAsia"/>
                <w:sz w:val="28"/>
                <w:szCs w:val="28"/>
              </w:rPr>
              <w:t>要求给付房屋内的物品</w:t>
            </w:r>
          </w:p>
        </w:tc>
      </w:tr>
    </w:tbl>
    <w:p w:rsidR="00CE020E" w:rsidRPr="00753F8E" w:rsidRDefault="00C6395D">
      <w:pPr>
        <w:spacing w:line="400" w:lineRule="exact"/>
        <w:ind w:firstLine="465"/>
        <w:rPr>
          <w:rFonts w:ascii="仿宋_GB2312" w:eastAsia="仿宋_GB2312" w:hAnsi="仿宋"/>
          <w:sz w:val="28"/>
          <w:szCs w:val="28"/>
        </w:rPr>
      </w:pPr>
      <w:r w:rsidRPr="00753F8E">
        <w:rPr>
          <w:rFonts w:ascii="仿宋_GB2312" w:eastAsia="仿宋_GB2312" w:hAnsi="仿宋" w:hint="eastAsia"/>
          <w:noProof/>
          <w:sz w:val="28"/>
          <w:szCs w:val="28"/>
        </w:rPr>
        <w:drawing>
          <wp:anchor distT="0" distB="0" distL="114300" distR="114300" simplePos="0" relativeHeight="251662336" behindDoc="0" locked="0" layoutInCell="1" allowOverlap="1">
            <wp:simplePos x="0" y="0"/>
            <wp:positionH relativeFrom="margin">
              <wp:align>center</wp:align>
            </wp:positionH>
            <wp:positionV relativeFrom="paragraph">
              <wp:posOffset>274320</wp:posOffset>
            </wp:positionV>
            <wp:extent cx="4843145" cy="2592705"/>
            <wp:effectExtent l="19050" t="0" r="14605" b="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CE020E" w:rsidRPr="00753F8E">
        <w:rPr>
          <w:rFonts w:ascii="仿宋_GB2312" w:eastAsia="仿宋_GB2312" w:hAnsi="仿宋" w:hint="eastAsia"/>
          <w:sz w:val="28"/>
          <w:szCs w:val="28"/>
        </w:rPr>
        <w:t>表五：</w:t>
      </w:r>
    </w:p>
    <w:p w:rsidR="00DD5F80" w:rsidRPr="00753F8E" w:rsidRDefault="0096124F">
      <w:pPr>
        <w:spacing w:line="400" w:lineRule="exact"/>
        <w:ind w:firstLine="465"/>
        <w:rPr>
          <w:rFonts w:ascii="仿宋_GB2312" w:eastAsia="仿宋_GB2312" w:hAnsi="仿宋"/>
          <w:sz w:val="28"/>
          <w:szCs w:val="28"/>
        </w:rPr>
      </w:pPr>
      <w:r w:rsidRPr="00753F8E">
        <w:rPr>
          <w:rFonts w:ascii="仿宋_GB2312" w:eastAsia="仿宋_GB2312" w:hAnsi="仿宋" w:hint="eastAsia"/>
          <w:sz w:val="28"/>
          <w:szCs w:val="28"/>
        </w:rPr>
        <w:lastRenderedPageBreak/>
        <w:t>从</w:t>
      </w:r>
      <w:r w:rsidR="007408A5" w:rsidRPr="00753F8E">
        <w:rPr>
          <w:rFonts w:ascii="仿宋_GB2312" w:eastAsia="仿宋_GB2312" w:hAnsi="仿宋" w:hint="eastAsia"/>
          <w:sz w:val="28"/>
          <w:szCs w:val="28"/>
        </w:rPr>
        <w:t>抽取的</w:t>
      </w:r>
      <w:r w:rsidRPr="00753F8E">
        <w:rPr>
          <w:rFonts w:ascii="仿宋_GB2312" w:eastAsia="仿宋_GB2312" w:hAnsi="仿宋" w:hint="eastAsia"/>
          <w:sz w:val="28"/>
          <w:szCs w:val="28"/>
        </w:rPr>
        <w:t>案件审理情况看，该类案件的诉讼请求相对比较集中，主要表现为以下几种类型：</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一是卖方要求解除合同</w:t>
      </w:r>
      <w:r w:rsidR="00274AF7" w:rsidRPr="00753F8E">
        <w:rPr>
          <w:rFonts w:ascii="仿宋_GB2312" w:eastAsia="仿宋_GB2312" w:hAnsi="仿宋" w:hint="eastAsia"/>
          <w:sz w:val="28"/>
          <w:szCs w:val="28"/>
        </w:rPr>
        <w:t>而</w:t>
      </w:r>
      <w:r w:rsidRPr="00753F8E">
        <w:rPr>
          <w:rFonts w:ascii="仿宋_GB2312" w:eastAsia="仿宋_GB2312" w:hAnsi="仿宋" w:hint="eastAsia"/>
          <w:sz w:val="28"/>
          <w:szCs w:val="28"/>
        </w:rPr>
        <w:t>买方要求继续履行。</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多表现为：卖方要求解除合同，支付违约金，在房屋已交付的情况下，同时主张返还房屋，并支付房屋占用费。</w:t>
      </w:r>
      <w:r w:rsidR="00C51BC0" w:rsidRPr="00753F8E">
        <w:rPr>
          <w:rFonts w:ascii="仿宋_GB2312" w:eastAsia="仿宋_GB2312" w:hAnsi="仿宋" w:hint="eastAsia"/>
          <w:sz w:val="28"/>
          <w:szCs w:val="28"/>
        </w:rPr>
        <w:t>与</w:t>
      </w:r>
      <w:r w:rsidR="009670F0" w:rsidRPr="00753F8E">
        <w:rPr>
          <w:rFonts w:ascii="仿宋_GB2312" w:eastAsia="仿宋_GB2312" w:hAnsi="仿宋" w:hint="eastAsia"/>
          <w:sz w:val="28"/>
          <w:szCs w:val="28"/>
        </w:rPr>
        <w:t>之</w:t>
      </w:r>
      <w:r w:rsidR="00C51BC0" w:rsidRPr="00753F8E">
        <w:rPr>
          <w:rFonts w:ascii="仿宋_GB2312" w:eastAsia="仿宋_GB2312" w:hAnsi="仿宋" w:hint="eastAsia"/>
          <w:sz w:val="28"/>
          <w:szCs w:val="28"/>
        </w:rPr>
        <w:t>相对应的，买方要求确认合同有效，要求卖方继续履行，协助办理转移登记，并依法承担税费。</w:t>
      </w:r>
      <w:r w:rsidR="00BD271E" w:rsidRPr="00753F8E">
        <w:rPr>
          <w:rFonts w:ascii="仿宋_GB2312" w:eastAsia="仿宋_GB2312" w:hAnsi="仿宋" w:hint="eastAsia"/>
          <w:sz w:val="28"/>
          <w:szCs w:val="28"/>
        </w:rPr>
        <w:t>此类</w:t>
      </w:r>
      <w:r w:rsidRPr="00753F8E">
        <w:rPr>
          <w:rFonts w:ascii="仿宋_GB2312" w:eastAsia="仿宋_GB2312" w:hAnsi="仿宋" w:hint="eastAsia"/>
          <w:sz w:val="28"/>
          <w:szCs w:val="28"/>
        </w:rPr>
        <w:t>诉求多发生于房价上涨期，房屋交易价格增速快，合同约定的违约金数额远低于房屋增值利益，卖方签约后试图以拖延解押</w:t>
      </w:r>
      <w:r w:rsidR="00BD271E" w:rsidRPr="00753F8E">
        <w:rPr>
          <w:rFonts w:ascii="仿宋_GB2312" w:eastAsia="仿宋_GB2312" w:hAnsi="仿宋" w:hint="eastAsia"/>
          <w:sz w:val="28"/>
          <w:szCs w:val="28"/>
        </w:rPr>
        <w:t>或</w:t>
      </w:r>
      <w:r w:rsidRPr="00753F8E">
        <w:rPr>
          <w:rFonts w:ascii="仿宋_GB2312" w:eastAsia="仿宋_GB2312" w:hAnsi="仿宋" w:hint="eastAsia"/>
          <w:sz w:val="28"/>
          <w:szCs w:val="28"/>
        </w:rPr>
        <w:t>网签、</w:t>
      </w:r>
      <w:r w:rsidR="00BD271E" w:rsidRPr="00753F8E">
        <w:rPr>
          <w:rFonts w:ascii="仿宋_GB2312" w:eastAsia="仿宋_GB2312" w:hAnsi="仿宋" w:hint="eastAsia"/>
          <w:sz w:val="28"/>
          <w:szCs w:val="28"/>
        </w:rPr>
        <w:t>提高房价</w:t>
      </w:r>
      <w:r w:rsidRPr="00753F8E">
        <w:rPr>
          <w:rFonts w:ascii="仿宋_GB2312" w:eastAsia="仿宋_GB2312" w:hAnsi="仿宋" w:hint="eastAsia"/>
          <w:sz w:val="28"/>
          <w:szCs w:val="28"/>
        </w:rPr>
        <w:t>、恶意抵押、一房</w:t>
      </w:r>
      <w:r w:rsidR="00C1783C" w:rsidRPr="00753F8E">
        <w:rPr>
          <w:rFonts w:ascii="仿宋_GB2312" w:eastAsia="仿宋_GB2312" w:hAnsi="仿宋" w:hint="eastAsia"/>
          <w:sz w:val="28"/>
          <w:szCs w:val="28"/>
        </w:rPr>
        <w:t>多</w:t>
      </w:r>
      <w:r w:rsidRPr="00753F8E">
        <w:rPr>
          <w:rFonts w:ascii="仿宋_GB2312" w:eastAsia="仿宋_GB2312" w:hAnsi="仿宋" w:hint="eastAsia"/>
          <w:sz w:val="28"/>
          <w:szCs w:val="28"/>
        </w:rPr>
        <w:t>卖等方式毁约，并将违约责任嫁祸于买方，要求解除合同。少数案件系因买方不按合同约定履行付款义务，或因政策影响失去贷款资格，</w:t>
      </w:r>
      <w:r w:rsidR="00885924" w:rsidRPr="00753F8E">
        <w:rPr>
          <w:rFonts w:ascii="仿宋_GB2312" w:eastAsia="仿宋_GB2312" w:hAnsi="仿宋" w:hint="eastAsia"/>
          <w:sz w:val="28"/>
          <w:szCs w:val="28"/>
        </w:rPr>
        <w:t>无力</w:t>
      </w:r>
      <w:r w:rsidRPr="00753F8E">
        <w:rPr>
          <w:rFonts w:ascii="仿宋_GB2312" w:eastAsia="仿宋_GB2312" w:hAnsi="仿宋" w:hint="eastAsia"/>
          <w:sz w:val="28"/>
          <w:szCs w:val="28"/>
        </w:rPr>
        <w:t>支付剩余房款所致。</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二是买方要求解除合同</w:t>
      </w:r>
      <w:r w:rsidR="00274AF7" w:rsidRPr="00753F8E">
        <w:rPr>
          <w:rFonts w:ascii="仿宋_GB2312" w:eastAsia="仿宋_GB2312" w:hAnsi="仿宋" w:hint="eastAsia"/>
          <w:sz w:val="28"/>
          <w:szCs w:val="28"/>
        </w:rPr>
        <w:t>而</w:t>
      </w:r>
      <w:r w:rsidRPr="00753F8E">
        <w:rPr>
          <w:rFonts w:ascii="仿宋_GB2312" w:eastAsia="仿宋_GB2312" w:hAnsi="仿宋" w:hint="eastAsia"/>
          <w:sz w:val="28"/>
          <w:szCs w:val="28"/>
        </w:rPr>
        <w:t>卖方要求继续履行。</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多表现为：买方要求解除合同，返还房款及定金，返还信息服务费，并支付违约金或房屋差价损失，房屋已网签的，同时要求协助办理房屋网签撤销手续。</w:t>
      </w:r>
      <w:r w:rsidR="009670F0" w:rsidRPr="00753F8E">
        <w:rPr>
          <w:rFonts w:ascii="仿宋_GB2312" w:eastAsia="仿宋_GB2312" w:hAnsi="仿宋" w:hint="eastAsia"/>
          <w:sz w:val="28"/>
          <w:szCs w:val="28"/>
        </w:rPr>
        <w:t>与之相对应的，卖方要求继续履行合同，支付购房款，并赔偿违约金。此类</w:t>
      </w:r>
      <w:r w:rsidRPr="00753F8E">
        <w:rPr>
          <w:rFonts w:ascii="仿宋_GB2312" w:eastAsia="仿宋_GB2312" w:hAnsi="仿宋" w:hint="eastAsia"/>
          <w:sz w:val="28"/>
          <w:szCs w:val="28"/>
        </w:rPr>
        <w:t>诉求多发生于房价回落期、</w:t>
      </w:r>
      <w:r w:rsidR="00714BC5" w:rsidRPr="00753F8E">
        <w:rPr>
          <w:rFonts w:ascii="仿宋_GB2312" w:eastAsia="仿宋_GB2312" w:hAnsi="仿宋" w:hint="eastAsia"/>
          <w:sz w:val="28"/>
          <w:szCs w:val="28"/>
        </w:rPr>
        <w:t>合同履行不能或</w:t>
      </w:r>
      <w:r w:rsidRPr="00753F8E">
        <w:rPr>
          <w:rFonts w:ascii="仿宋_GB2312" w:eastAsia="仿宋_GB2312" w:hAnsi="仿宋" w:hint="eastAsia"/>
          <w:sz w:val="28"/>
          <w:szCs w:val="28"/>
        </w:rPr>
        <w:t>卖方违约的情况下。如：房屋存在抵押等他项权利，合同履行过程中，卖方不积极偿还银行贷款并及时办理解押手续、房屋存在产权纠纷或被法院查封等情况，或在卖方明确表示毁约，导致合同目的无法实现的情况下。另外，因国家调控政策，如提高首付款比例，或严格贷款审批手续等，买方因此失去购房资格或贷款资格，致使</w:t>
      </w:r>
      <w:r w:rsidR="009670F0" w:rsidRPr="00753F8E">
        <w:rPr>
          <w:rFonts w:ascii="仿宋_GB2312" w:eastAsia="仿宋_GB2312" w:hAnsi="仿宋" w:hint="eastAsia"/>
          <w:sz w:val="28"/>
          <w:szCs w:val="28"/>
        </w:rPr>
        <w:t>合同目</w:t>
      </w:r>
      <w:r w:rsidR="009670F0" w:rsidRPr="009C0401">
        <w:rPr>
          <w:rFonts w:ascii="仿宋_GB2312" w:eastAsia="仿宋_GB2312" w:hAnsi="仿宋" w:hint="eastAsia"/>
          <w:sz w:val="28"/>
          <w:szCs w:val="28"/>
        </w:rPr>
        <w:t>的无法实现</w:t>
      </w:r>
      <w:r w:rsidRPr="009C0401">
        <w:rPr>
          <w:rFonts w:ascii="仿宋_GB2312" w:eastAsia="仿宋_GB2312" w:hAnsi="仿宋" w:hint="eastAsia"/>
          <w:sz w:val="28"/>
          <w:szCs w:val="28"/>
        </w:rPr>
        <w:t>，买方也多主张该诉求。</w:t>
      </w:r>
    </w:p>
    <w:p w:rsidR="00ED16CA"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三是其他诉求。</w:t>
      </w:r>
    </w:p>
    <w:p w:rsidR="0083353D" w:rsidRDefault="000C5651" w:rsidP="0083353D">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此类</w:t>
      </w:r>
      <w:r w:rsidR="00ED16CA" w:rsidRPr="00753F8E">
        <w:rPr>
          <w:rFonts w:ascii="仿宋_GB2312" w:eastAsia="仿宋_GB2312" w:hAnsi="仿宋" w:hint="eastAsia"/>
          <w:sz w:val="28"/>
          <w:szCs w:val="28"/>
        </w:rPr>
        <w:t>案件的诉讼请求相对较为集中，</w:t>
      </w:r>
      <w:r w:rsidR="0096124F" w:rsidRPr="00753F8E">
        <w:rPr>
          <w:rFonts w:ascii="仿宋_GB2312" w:eastAsia="仿宋_GB2312" w:hAnsi="仿宋" w:hint="eastAsia"/>
          <w:sz w:val="28"/>
          <w:szCs w:val="28"/>
        </w:rPr>
        <w:t>在抽样调取的160</w:t>
      </w:r>
      <w:r w:rsidR="00BF0692" w:rsidRPr="00753F8E">
        <w:rPr>
          <w:rFonts w:ascii="仿宋_GB2312" w:eastAsia="仿宋_GB2312" w:hAnsi="仿宋" w:hint="eastAsia"/>
          <w:sz w:val="28"/>
          <w:szCs w:val="28"/>
        </w:rPr>
        <w:t>件案件中，前两类诉讼请求占绝大多数，</w:t>
      </w:r>
      <w:r w:rsidRPr="00753F8E">
        <w:rPr>
          <w:rFonts w:ascii="仿宋_GB2312" w:eastAsia="仿宋_GB2312" w:hAnsi="仿宋" w:hint="eastAsia"/>
          <w:sz w:val="28"/>
          <w:szCs w:val="28"/>
        </w:rPr>
        <w:t>只</w:t>
      </w:r>
      <w:r w:rsidR="0096124F" w:rsidRPr="00753F8E">
        <w:rPr>
          <w:rFonts w:ascii="仿宋_GB2312" w:eastAsia="仿宋_GB2312" w:hAnsi="仿宋" w:hint="eastAsia"/>
          <w:sz w:val="28"/>
          <w:szCs w:val="28"/>
        </w:rPr>
        <w:t>有少数</w:t>
      </w:r>
      <w:r w:rsidR="00ED16CA" w:rsidRPr="00753F8E">
        <w:rPr>
          <w:rFonts w:ascii="仿宋_GB2312" w:eastAsia="仿宋_GB2312" w:hAnsi="仿宋" w:hint="eastAsia"/>
          <w:sz w:val="28"/>
          <w:szCs w:val="28"/>
        </w:rPr>
        <w:t>案件的</w:t>
      </w:r>
      <w:r w:rsidR="00BF0692" w:rsidRPr="00753F8E">
        <w:rPr>
          <w:rFonts w:ascii="仿宋_GB2312" w:eastAsia="仿宋_GB2312" w:hAnsi="仿宋" w:hint="eastAsia"/>
          <w:sz w:val="28"/>
          <w:szCs w:val="28"/>
        </w:rPr>
        <w:t>当事人</w:t>
      </w:r>
      <w:r w:rsidR="00ED16CA" w:rsidRPr="00753F8E">
        <w:rPr>
          <w:rFonts w:ascii="仿宋_GB2312" w:eastAsia="仿宋_GB2312" w:hAnsi="仿宋" w:hint="eastAsia"/>
          <w:sz w:val="28"/>
          <w:szCs w:val="28"/>
        </w:rPr>
        <w:t>要求</w:t>
      </w:r>
      <w:r w:rsidR="00BF0692" w:rsidRPr="00753F8E">
        <w:rPr>
          <w:rFonts w:ascii="仿宋_GB2312" w:eastAsia="仿宋_GB2312" w:hAnsi="仿宋" w:hint="eastAsia"/>
          <w:sz w:val="28"/>
          <w:szCs w:val="28"/>
        </w:rPr>
        <w:t>卖方</w:t>
      </w:r>
      <w:r w:rsidR="0096124F" w:rsidRPr="00753F8E">
        <w:rPr>
          <w:rFonts w:ascii="仿宋_GB2312" w:eastAsia="仿宋_GB2312" w:hAnsi="仿宋" w:hint="eastAsia"/>
          <w:sz w:val="28"/>
          <w:szCs w:val="28"/>
        </w:rPr>
        <w:t>给付房屋内的物品</w:t>
      </w:r>
      <w:r w:rsidR="009C0401">
        <w:rPr>
          <w:rFonts w:ascii="仿宋_GB2312" w:eastAsia="仿宋_GB2312" w:hAnsi="仿宋" w:hint="eastAsia"/>
          <w:sz w:val="28"/>
          <w:szCs w:val="28"/>
        </w:rPr>
        <w:t>或</w:t>
      </w:r>
      <w:r w:rsidR="00796545" w:rsidRPr="00753F8E">
        <w:rPr>
          <w:rFonts w:ascii="仿宋_GB2312" w:eastAsia="仿宋_GB2312" w:hAnsi="仿宋" w:hint="eastAsia"/>
          <w:sz w:val="28"/>
          <w:szCs w:val="28"/>
        </w:rPr>
        <w:t>合同履行过程中，卖方又将房屋卖予第三人，买方要求确认卖方与第三人之间签订的合同无效</w:t>
      </w:r>
      <w:r w:rsidR="0096124F" w:rsidRPr="00753F8E">
        <w:rPr>
          <w:rFonts w:ascii="仿宋_GB2312" w:eastAsia="仿宋_GB2312" w:hAnsi="仿宋" w:hint="eastAsia"/>
          <w:sz w:val="28"/>
          <w:szCs w:val="28"/>
        </w:rPr>
        <w:t>等，其他诉求类纠纷所占比例不足10%。</w:t>
      </w:r>
    </w:p>
    <w:p w:rsidR="00111E4A" w:rsidRPr="0083353D" w:rsidRDefault="0083353D" w:rsidP="00E12472">
      <w:pPr>
        <w:spacing w:beforeLines="50"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111E4A" w:rsidRPr="0083353D">
        <w:rPr>
          <w:rFonts w:ascii="仿宋_GB2312" w:eastAsia="仿宋_GB2312" w:hAnsi="仿宋" w:hint="eastAsia"/>
          <w:sz w:val="28"/>
          <w:szCs w:val="28"/>
        </w:rPr>
        <w:t>买卖双方违约</w:t>
      </w:r>
      <w:r w:rsidR="00C01566" w:rsidRPr="0083353D">
        <w:rPr>
          <w:rFonts w:ascii="仿宋_GB2312" w:eastAsia="仿宋_GB2312" w:hAnsi="仿宋" w:hint="eastAsia"/>
          <w:sz w:val="28"/>
          <w:szCs w:val="28"/>
        </w:rPr>
        <w:t>情况</w:t>
      </w:r>
      <w:r w:rsidR="00111E4A" w:rsidRPr="0083353D">
        <w:rPr>
          <w:rFonts w:ascii="仿宋_GB2312" w:eastAsia="仿宋_GB2312" w:hAnsi="仿宋" w:hint="eastAsia"/>
          <w:sz w:val="28"/>
          <w:szCs w:val="28"/>
        </w:rPr>
        <w:t>分析</w:t>
      </w:r>
    </w:p>
    <w:p w:rsidR="00A45132" w:rsidRPr="00753F8E" w:rsidRDefault="00C35D91" w:rsidP="00C35D91">
      <w:pPr>
        <w:spacing w:line="400" w:lineRule="exact"/>
        <w:ind w:left="465"/>
        <w:rPr>
          <w:rFonts w:ascii="仿宋_GB2312" w:eastAsia="仿宋_GB2312" w:hAnsi="仿宋"/>
          <w:sz w:val="28"/>
          <w:szCs w:val="28"/>
        </w:rPr>
      </w:pPr>
      <w:r w:rsidRPr="00753F8E">
        <w:rPr>
          <w:rFonts w:ascii="仿宋_GB2312" w:eastAsia="仿宋_GB2312" w:hAnsi="仿宋" w:hint="eastAsia"/>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64770</wp:posOffset>
            </wp:positionV>
            <wp:extent cx="2623185" cy="1562100"/>
            <wp:effectExtent l="19050" t="0" r="24765" b="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704F2" w:rsidRPr="00753F8E">
        <w:rPr>
          <w:rFonts w:ascii="仿宋_GB2312" w:eastAsia="仿宋_GB2312" w:hAnsi="仿宋" w:hint="eastAsia"/>
          <w:sz w:val="28"/>
          <w:szCs w:val="28"/>
        </w:rPr>
        <w:t>表六：</w:t>
      </w:r>
      <w:r w:rsidR="00633B1B" w:rsidRPr="00753F8E">
        <w:rPr>
          <w:rFonts w:ascii="仿宋_GB2312" w:eastAsia="仿宋_GB2312" w:hAnsi="仿宋" w:hint="eastAsia"/>
          <w:sz w:val="28"/>
          <w:szCs w:val="28"/>
        </w:rPr>
        <w:t>房屋</w:t>
      </w:r>
      <w:r w:rsidR="007358CE" w:rsidRPr="00753F8E">
        <w:rPr>
          <w:rFonts w:ascii="仿宋_GB2312" w:eastAsia="仿宋_GB2312" w:hAnsi="仿宋" w:hint="eastAsia"/>
          <w:sz w:val="28"/>
          <w:szCs w:val="28"/>
        </w:rPr>
        <w:t>交易过程中，卖方在供求关系中的优势</w:t>
      </w:r>
      <w:r w:rsidR="007B0A3A" w:rsidRPr="00753F8E">
        <w:rPr>
          <w:rFonts w:ascii="仿宋_GB2312" w:eastAsia="仿宋_GB2312" w:hAnsi="仿宋" w:hint="eastAsia"/>
          <w:sz w:val="28"/>
          <w:szCs w:val="28"/>
        </w:rPr>
        <w:t>地位</w:t>
      </w:r>
      <w:r w:rsidR="007358CE" w:rsidRPr="00753F8E">
        <w:rPr>
          <w:rFonts w:ascii="仿宋_GB2312" w:eastAsia="仿宋_GB2312" w:hAnsi="仿宋" w:hint="eastAsia"/>
          <w:sz w:val="28"/>
          <w:szCs w:val="28"/>
        </w:rPr>
        <w:t>较为明显，因此</w:t>
      </w:r>
      <w:r w:rsidR="007B0A3A" w:rsidRPr="00753F8E">
        <w:rPr>
          <w:rFonts w:ascii="仿宋_GB2312" w:eastAsia="仿宋_GB2312" w:hAnsi="仿宋" w:hint="eastAsia"/>
          <w:sz w:val="28"/>
          <w:szCs w:val="28"/>
        </w:rPr>
        <w:t>案件类型多以</w:t>
      </w:r>
      <w:r w:rsidR="007358CE" w:rsidRPr="00753F8E">
        <w:rPr>
          <w:rFonts w:ascii="仿宋_GB2312" w:eastAsia="仿宋_GB2312" w:hAnsi="仿宋" w:hint="eastAsia"/>
          <w:sz w:val="28"/>
          <w:szCs w:val="28"/>
        </w:rPr>
        <w:t>卖方违约</w:t>
      </w:r>
      <w:r w:rsidR="007B0A3A" w:rsidRPr="00753F8E">
        <w:rPr>
          <w:rFonts w:ascii="仿宋_GB2312" w:eastAsia="仿宋_GB2312" w:hAnsi="仿宋" w:hint="eastAsia"/>
          <w:sz w:val="28"/>
          <w:szCs w:val="28"/>
        </w:rPr>
        <w:t>居多</w:t>
      </w:r>
      <w:r w:rsidR="007358CE" w:rsidRPr="00753F8E">
        <w:rPr>
          <w:rFonts w:ascii="仿宋_GB2312" w:eastAsia="仿宋_GB2312" w:hAnsi="仿宋" w:hint="eastAsia"/>
          <w:sz w:val="28"/>
          <w:szCs w:val="28"/>
        </w:rPr>
        <w:t>。</w:t>
      </w:r>
      <w:r w:rsidR="00FF70CE">
        <w:rPr>
          <w:rFonts w:ascii="仿宋_GB2312" w:eastAsia="仿宋_GB2312" w:hAnsi="仿宋" w:hint="eastAsia"/>
          <w:sz w:val="28"/>
          <w:szCs w:val="28"/>
        </w:rPr>
        <w:t>据统计，卖方违约行为与买方违约行为的比例大致为三比一。</w:t>
      </w:r>
    </w:p>
    <w:p w:rsidR="00DD5F80" w:rsidRPr="00753F8E" w:rsidRDefault="00124F44" w:rsidP="00E12472">
      <w:pPr>
        <w:pStyle w:val="a8"/>
        <w:spacing w:beforeLines="50" w:afterLines="50" w:line="400" w:lineRule="exact"/>
        <w:ind w:firstLine="560"/>
        <w:rPr>
          <w:rFonts w:ascii="仿宋_GB2312" w:eastAsia="仿宋_GB2312" w:hAnsi="仿宋"/>
          <w:sz w:val="28"/>
          <w:szCs w:val="28"/>
        </w:rPr>
      </w:pPr>
      <w:r w:rsidRPr="00753F8E">
        <w:rPr>
          <w:rFonts w:ascii="仿宋_GB2312" w:eastAsia="仿宋_GB2312" w:hAnsi="仿宋" w:hint="eastAsia"/>
          <w:sz w:val="28"/>
          <w:szCs w:val="28"/>
        </w:rPr>
        <w:lastRenderedPageBreak/>
        <w:t>（二）</w:t>
      </w:r>
      <w:r w:rsidR="0096124F" w:rsidRPr="00753F8E">
        <w:rPr>
          <w:rFonts w:ascii="仿宋_GB2312" w:eastAsia="仿宋_GB2312" w:hAnsi="仿宋" w:hint="eastAsia"/>
          <w:sz w:val="28"/>
          <w:szCs w:val="28"/>
        </w:rPr>
        <w:t>主要特点</w:t>
      </w:r>
    </w:p>
    <w:p w:rsidR="00DD5F80" w:rsidRPr="00753F8E" w:rsidRDefault="001B6F64" w:rsidP="009B154B">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通过上述分析，此类纠纷案件多呈现</w:t>
      </w:r>
      <w:r w:rsidR="0096124F" w:rsidRPr="00753F8E">
        <w:rPr>
          <w:rFonts w:ascii="仿宋_GB2312" w:eastAsia="仿宋_GB2312" w:hAnsi="仿宋" w:hint="eastAsia"/>
          <w:sz w:val="28"/>
          <w:szCs w:val="28"/>
        </w:rPr>
        <w:t>以下特点：</w:t>
      </w:r>
    </w:p>
    <w:p w:rsidR="00DD5F80" w:rsidRPr="00753F8E" w:rsidRDefault="0096124F" w:rsidP="00E5573A">
      <w:pPr>
        <w:pStyle w:val="a6"/>
        <w:spacing w:before="0" w:beforeAutospacing="0" w:after="0" w:afterAutospacing="0" w:line="400" w:lineRule="exact"/>
        <w:ind w:firstLineChars="200" w:firstLine="560"/>
        <w:rPr>
          <w:rFonts w:ascii="仿宋_GB2312" w:eastAsia="仿宋_GB2312"/>
          <w:sz w:val="28"/>
          <w:szCs w:val="28"/>
        </w:rPr>
      </w:pPr>
      <w:r w:rsidRPr="00753F8E">
        <w:rPr>
          <w:rFonts w:ascii="仿宋_GB2312" w:eastAsia="仿宋_GB2312" w:hAnsi="仿宋" w:hint="eastAsia"/>
          <w:sz w:val="28"/>
          <w:szCs w:val="28"/>
        </w:rPr>
        <w:t>一是案件数量与市场波动程度成正比。201</w:t>
      </w:r>
      <w:r w:rsidR="00C26C7B" w:rsidRPr="00753F8E">
        <w:rPr>
          <w:rFonts w:ascii="仿宋_GB2312" w:eastAsia="仿宋_GB2312" w:hAnsi="仿宋" w:hint="eastAsia"/>
          <w:sz w:val="28"/>
          <w:szCs w:val="28"/>
        </w:rPr>
        <w:t>5</w:t>
      </w:r>
      <w:r w:rsidRPr="00753F8E">
        <w:rPr>
          <w:rFonts w:ascii="仿宋_GB2312" w:eastAsia="仿宋_GB2312" w:hAnsi="仿宋" w:hint="eastAsia"/>
          <w:sz w:val="28"/>
          <w:szCs w:val="28"/>
        </w:rPr>
        <w:t>年</w:t>
      </w:r>
      <w:r w:rsidR="00AA763D" w:rsidRPr="00753F8E">
        <w:rPr>
          <w:rFonts w:ascii="仿宋_GB2312" w:eastAsia="仿宋_GB2312" w:hAnsi="仿宋" w:hint="eastAsia"/>
          <w:sz w:val="28"/>
          <w:szCs w:val="28"/>
        </w:rPr>
        <w:t>下半年</w:t>
      </w:r>
      <w:r w:rsidRPr="00753F8E">
        <w:rPr>
          <w:rFonts w:ascii="仿宋_GB2312" w:eastAsia="仿宋_GB2312" w:hAnsi="仿宋" w:hint="eastAsia"/>
          <w:sz w:val="28"/>
          <w:szCs w:val="28"/>
        </w:rPr>
        <w:t>，</w:t>
      </w:r>
      <w:r w:rsidR="00AA763D" w:rsidRPr="00753F8E">
        <w:rPr>
          <w:rFonts w:ascii="仿宋_GB2312" w:eastAsia="仿宋_GB2312" w:hAnsi="仿宋" w:hint="eastAsia"/>
          <w:sz w:val="28"/>
          <w:szCs w:val="28"/>
        </w:rPr>
        <w:t>房地产市场升温迅速</w:t>
      </w:r>
      <w:r w:rsidR="00F95990" w:rsidRPr="00753F8E">
        <w:rPr>
          <w:rFonts w:ascii="仿宋_GB2312" w:eastAsia="仿宋_GB2312" w:hAnsi="仿宋" w:hint="eastAsia"/>
          <w:sz w:val="28"/>
          <w:szCs w:val="28"/>
        </w:rPr>
        <w:t>，</w:t>
      </w:r>
      <w:r w:rsidR="00122484" w:rsidRPr="00753F8E">
        <w:rPr>
          <w:rFonts w:ascii="仿宋_GB2312" w:eastAsia="仿宋_GB2312" w:hAnsi="仿宋" w:hint="eastAsia"/>
          <w:sz w:val="28"/>
          <w:szCs w:val="28"/>
        </w:rPr>
        <w:t>房屋交易量增加，至去年，房价出现了不合理的暴涨，为抑制房价，</w:t>
      </w:r>
      <w:r w:rsidRPr="00753F8E">
        <w:rPr>
          <w:rFonts w:ascii="仿宋_GB2312" w:eastAsia="仿宋_GB2312" w:hAnsi="仿宋" w:hint="eastAsia"/>
          <w:sz w:val="28"/>
          <w:szCs w:val="28"/>
        </w:rPr>
        <w:t>国家</w:t>
      </w:r>
      <w:r w:rsidR="00F95990" w:rsidRPr="00753F8E">
        <w:rPr>
          <w:rFonts w:ascii="仿宋_GB2312" w:eastAsia="仿宋_GB2312" w:hAnsi="仿宋" w:hint="eastAsia"/>
          <w:sz w:val="28"/>
          <w:szCs w:val="28"/>
        </w:rPr>
        <w:t>相继出台了相关</w:t>
      </w:r>
      <w:r w:rsidR="00122484" w:rsidRPr="00753F8E">
        <w:rPr>
          <w:rFonts w:ascii="仿宋_GB2312" w:eastAsia="仿宋_GB2312" w:hAnsi="仿宋" w:hint="eastAsia"/>
          <w:sz w:val="28"/>
          <w:szCs w:val="28"/>
        </w:rPr>
        <w:t>政策</w:t>
      </w:r>
      <w:r w:rsidR="00EB5381" w:rsidRPr="00753F8E">
        <w:rPr>
          <w:rFonts w:ascii="仿宋_GB2312" w:eastAsia="仿宋_GB2312" w:hAnsi="仿宋" w:hint="eastAsia"/>
          <w:sz w:val="28"/>
          <w:szCs w:val="28"/>
        </w:rPr>
        <w:t>，</w:t>
      </w:r>
      <w:r w:rsidR="00B9258F" w:rsidRPr="00753F8E">
        <w:rPr>
          <w:rFonts w:ascii="仿宋_GB2312" w:eastAsia="仿宋_GB2312" w:hAnsi="仿宋" w:hint="eastAsia"/>
          <w:sz w:val="28"/>
          <w:szCs w:val="28"/>
        </w:rPr>
        <w:t>房价</w:t>
      </w:r>
      <w:r w:rsidR="001B6F64" w:rsidRPr="00753F8E">
        <w:rPr>
          <w:rFonts w:ascii="仿宋_GB2312" w:eastAsia="仿宋_GB2312" w:hAnsi="仿宋" w:hint="eastAsia"/>
          <w:sz w:val="28"/>
          <w:szCs w:val="28"/>
        </w:rPr>
        <w:t>又</w:t>
      </w:r>
      <w:r w:rsidR="00B9258F" w:rsidRPr="00753F8E">
        <w:rPr>
          <w:rFonts w:ascii="仿宋_GB2312" w:eastAsia="仿宋_GB2312" w:hAnsi="仿宋" w:hint="eastAsia"/>
          <w:sz w:val="28"/>
          <w:szCs w:val="28"/>
        </w:rPr>
        <w:t>开始回落，此期间房地产市场经历了一个波动期。同时</w:t>
      </w:r>
      <w:r w:rsidR="001B6F64" w:rsidRPr="00753F8E">
        <w:rPr>
          <w:rFonts w:ascii="仿宋_GB2312" w:eastAsia="仿宋_GB2312" w:hAnsi="仿宋" w:hint="eastAsia"/>
          <w:sz w:val="28"/>
          <w:szCs w:val="28"/>
        </w:rPr>
        <w:t>受</w:t>
      </w:r>
      <w:r w:rsidR="009A1B00" w:rsidRPr="00753F8E">
        <w:rPr>
          <w:rFonts w:ascii="仿宋_GB2312" w:eastAsia="仿宋_GB2312" w:hAnsi="仿宋" w:hint="eastAsia"/>
          <w:sz w:val="28"/>
          <w:szCs w:val="28"/>
        </w:rPr>
        <w:t>限购、限贷</w:t>
      </w:r>
      <w:r w:rsidR="00B9258F" w:rsidRPr="00753F8E">
        <w:rPr>
          <w:rFonts w:ascii="仿宋_GB2312" w:eastAsia="仿宋_GB2312" w:hAnsi="仿宋" w:hint="eastAsia"/>
          <w:sz w:val="28"/>
          <w:szCs w:val="28"/>
        </w:rPr>
        <w:t>政策</w:t>
      </w:r>
      <w:r w:rsidR="001B6F64" w:rsidRPr="00753F8E">
        <w:rPr>
          <w:rFonts w:ascii="仿宋_GB2312" w:eastAsia="仿宋_GB2312" w:hAnsi="仿宋" w:hint="eastAsia"/>
          <w:sz w:val="28"/>
          <w:szCs w:val="28"/>
        </w:rPr>
        <w:t>影响，</w:t>
      </w:r>
      <w:r w:rsidR="009A1B00" w:rsidRPr="00753F8E">
        <w:rPr>
          <w:rFonts w:ascii="仿宋_GB2312" w:eastAsia="仿宋_GB2312" w:hAnsi="仿宋" w:hint="eastAsia"/>
          <w:sz w:val="28"/>
          <w:szCs w:val="28"/>
        </w:rPr>
        <w:t>部分购房人</w:t>
      </w:r>
      <w:r w:rsidR="00B9258F" w:rsidRPr="00753F8E">
        <w:rPr>
          <w:rFonts w:ascii="仿宋_GB2312" w:eastAsia="仿宋_GB2312" w:hAnsi="仿宋" w:hint="eastAsia"/>
          <w:sz w:val="28"/>
          <w:szCs w:val="28"/>
        </w:rPr>
        <w:t>在合同履行过程中出现了障碍</w:t>
      </w:r>
      <w:r w:rsidR="009A1B00" w:rsidRPr="00753F8E">
        <w:rPr>
          <w:rFonts w:ascii="仿宋_GB2312" w:eastAsia="仿宋_GB2312" w:hAnsi="仿宋" w:hint="eastAsia"/>
          <w:sz w:val="28"/>
          <w:szCs w:val="28"/>
        </w:rPr>
        <w:t>，引发了一波解约或违约潮，由此导致</w:t>
      </w:r>
      <w:r w:rsidR="00122484" w:rsidRPr="00753F8E">
        <w:rPr>
          <w:rFonts w:ascii="仿宋_GB2312" w:eastAsia="仿宋_GB2312" w:hAnsi="仿宋" w:hint="eastAsia"/>
          <w:sz w:val="28"/>
          <w:szCs w:val="28"/>
        </w:rPr>
        <w:t>近两年</w:t>
      </w:r>
      <w:r w:rsidR="00D51C47" w:rsidRPr="00753F8E">
        <w:rPr>
          <w:rFonts w:ascii="仿宋_GB2312" w:eastAsia="仿宋_GB2312" w:hAnsi="仿宋" w:hint="eastAsia"/>
          <w:sz w:val="28"/>
          <w:szCs w:val="28"/>
        </w:rPr>
        <w:t>二手</w:t>
      </w:r>
      <w:r w:rsidRPr="00753F8E">
        <w:rPr>
          <w:rFonts w:ascii="仿宋_GB2312" w:eastAsia="仿宋_GB2312" w:hAnsi="仿宋" w:hint="eastAsia"/>
          <w:sz w:val="28"/>
          <w:szCs w:val="28"/>
        </w:rPr>
        <w:t>房交易纠纷与以往相比</w:t>
      </w:r>
      <w:r w:rsidR="001B6F64" w:rsidRPr="00753F8E">
        <w:rPr>
          <w:rFonts w:ascii="仿宋_GB2312" w:eastAsia="仿宋_GB2312" w:hAnsi="仿宋" w:hint="eastAsia"/>
          <w:sz w:val="28"/>
          <w:szCs w:val="28"/>
        </w:rPr>
        <w:t>增长</w:t>
      </w:r>
      <w:r w:rsidRPr="00753F8E">
        <w:rPr>
          <w:rFonts w:ascii="仿宋_GB2312" w:eastAsia="仿宋_GB2312" w:hAnsi="仿宋" w:hint="eastAsia"/>
          <w:sz w:val="28"/>
          <w:szCs w:val="28"/>
        </w:rPr>
        <w:t xml:space="preserve">显著。 </w:t>
      </w:r>
    </w:p>
    <w:p w:rsidR="00DD5F80" w:rsidRPr="00753F8E" w:rsidRDefault="0096124F">
      <w:pPr>
        <w:spacing w:line="400" w:lineRule="exact"/>
        <w:ind w:firstLine="480"/>
        <w:rPr>
          <w:rFonts w:ascii="仿宋_GB2312" w:eastAsia="仿宋_GB2312" w:hAnsi="仿宋"/>
          <w:sz w:val="28"/>
          <w:szCs w:val="28"/>
        </w:rPr>
      </w:pPr>
      <w:r w:rsidRPr="00753F8E">
        <w:rPr>
          <w:rFonts w:ascii="仿宋_GB2312" w:eastAsia="仿宋_GB2312" w:hAnsi="仿宋" w:hint="eastAsia"/>
          <w:sz w:val="28"/>
          <w:szCs w:val="28"/>
        </w:rPr>
        <w:t>二是诉讼请求类型相对集中。房价上涨期卖方反悔者居多，对应的案件类型主要是买方要求继续履行合同而卖方要求解除合同；房价回落期，出现买方反悔现象，对应的案件类型出现买方拒</w:t>
      </w:r>
      <w:r w:rsidR="00340957" w:rsidRPr="00753F8E">
        <w:rPr>
          <w:rFonts w:ascii="仿宋_GB2312" w:eastAsia="仿宋_GB2312" w:hAnsi="仿宋" w:hint="eastAsia"/>
          <w:sz w:val="28"/>
          <w:szCs w:val="28"/>
        </w:rPr>
        <w:t>付房款或拒绝收房而卖方要求继续履行合同的情况。在房屋存在抵押、</w:t>
      </w:r>
      <w:r w:rsidRPr="00753F8E">
        <w:rPr>
          <w:rFonts w:ascii="仿宋_GB2312" w:eastAsia="仿宋_GB2312" w:hAnsi="仿宋" w:hint="eastAsia"/>
          <w:sz w:val="28"/>
          <w:szCs w:val="28"/>
        </w:rPr>
        <w:t>查封，或因国家调控政策，导致合同目的无法实现的情况下，多数由买方主张解除合同，退还房款及定金等。</w:t>
      </w:r>
    </w:p>
    <w:p w:rsidR="00DD5F80" w:rsidRPr="00753F8E" w:rsidRDefault="0096124F">
      <w:pPr>
        <w:spacing w:line="400" w:lineRule="exact"/>
        <w:ind w:firstLine="480"/>
        <w:rPr>
          <w:rFonts w:ascii="仿宋_GB2312" w:eastAsia="仿宋_GB2312" w:hAnsi="仿宋"/>
          <w:sz w:val="28"/>
          <w:szCs w:val="28"/>
        </w:rPr>
      </w:pPr>
      <w:r w:rsidRPr="00753F8E">
        <w:rPr>
          <w:rFonts w:ascii="仿宋_GB2312" w:eastAsia="仿宋_GB2312" w:hAnsi="仿宋" w:hint="eastAsia"/>
          <w:sz w:val="28"/>
          <w:szCs w:val="28"/>
        </w:rPr>
        <w:t>三是</w:t>
      </w:r>
      <w:r w:rsidR="00B2471A" w:rsidRPr="00753F8E">
        <w:rPr>
          <w:rFonts w:ascii="仿宋_GB2312" w:eastAsia="仿宋_GB2312" w:hAnsi="仿宋" w:hint="eastAsia"/>
          <w:sz w:val="28"/>
          <w:szCs w:val="28"/>
        </w:rPr>
        <w:t>买卖交易多有中介机构参与。大多数二手房交易都是经过中介居间促成，一家甚至多家中介机构参与了交易的多个环节，在此过程中，由于其对交易房屋的产权信息掌握不准、提供的合同存在瑕疵或从业人员法律意识及房产交易知识欠缺等原因，导致纠纷频发。且中介机构在进行居间服务时，需要收取信息服务费，通常情况下在促成双方签约后便收取该费用，从诉讼请求方面看，买方在要求解除合同时也将已支付的信息服务费转嫁给卖方承担。</w:t>
      </w:r>
    </w:p>
    <w:p w:rsidR="00DD5F80" w:rsidRPr="00753F8E" w:rsidRDefault="0096124F">
      <w:pPr>
        <w:spacing w:line="400" w:lineRule="exact"/>
        <w:ind w:firstLine="480"/>
        <w:rPr>
          <w:rFonts w:ascii="仿宋_GB2312" w:eastAsia="仿宋_GB2312" w:hAnsi="仿宋"/>
          <w:sz w:val="28"/>
          <w:szCs w:val="28"/>
        </w:rPr>
      </w:pPr>
      <w:r w:rsidRPr="00753F8E">
        <w:rPr>
          <w:rFonts w:ascii="仿宋_GB2312" w:eastAsia="仿宋_GB2312" w:hAnsi="仿宋" w:hint="eastAsia"/>
          <w:sz w:val="28"/>
          <w:szCs w:val="28"/>
        </w:rPr>
        <w:t>四是</w:t>
      </w:r>
      <w:r w:rsidR="00B2471A" w:rsidRPr="00753F8E">
        <w:rPr>
          <w:rFonts w:ascii="仿宋_GB2312" w:eastAsia="仿宋_GB2312" w:hAnsi="仿宋" w:hint="eastAsia"/>
          <w:sz w:val="28"/>
          <w:szCs w:val="28"/>
        </w:rPr>
        <w:t>卖方违约多于买方违约。北京城市房屋于土地属稀缺资源，虽近期房价有所回落，但从较长时间来看，房地产市场处于供不应求的状态，在房产交易过程中，卖方在供求关系中的优势较为明显，因此导致卖方违约现象较多。</w:t>
      </w:r>
      <w:r w:rsidR="00FF70CE">
        <w:rPr>
          <w:rFonts w:ascii="仿宋_GB2312" w:eastAsia="仿宋_GB2312" w:hAnsi="仿宋" w:hint="eastAsia"/>
          <w:sz w:val="28"/>
          <w:szCs w:val="28"/>
        </w:rPr>
        <w:t>据统计，卖方违约行为与买方违约行为的比例大致为三比一。</w:t>
      </w:r>
    </w:p>
    <w:p w:rsidR="005B5B7A" w:rsidRPr="00753F8E" w:rsidRDefault="005B5B7A" w:rsidP="00E12472">
      <w:pPr>
        <w:spacing w:beforeLines="50" w:afterLines="50" w:line="400" w:lineRule="exact"/>
        <w:ind w:firstLineChars="200" w:firstLine="560"/>
        <w:rPr>
          <w:rFonts w:ascii="仿宋_GB2312" w:eastAsia="仿宋_GB2312" w:hAnsi="仿宋"/>
          <w:sz w:val="28"/>
          <w:szCs w:val="28"/>
        </w:rPr>
      </w:pPr>
    </w:p>
    <w:p w:rsidR="00DD5F80" w:rsidRPr="00753F8E" w:rsidRDefault="00FF70CE" w:rsidP="00E12472">
      <w:pPr>
        <w:spacing w:beforeLines="50" w:afterLines="50" w:line="40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二、</w:t>
      </w:r>
      <w:r w:rsidR="0096124F" w:rsidRPr="00753F8E">
        <w:rPr>
          <w:rFonts w:ascii="仿宋_GB2312" w:eastAsia="仿宋_GB2312" w:hAnsi="仿宋" w:hint="eastAsia"/>
          <w:b/>
          <w:sz w:val="28"/>
          <w:szCs w:val="28"/>
        </w:rPr>
        <w:t>案件数量激增的原因分析</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二手房买卖主要发生在个人之间，受政策影响明显，</w:t>
      </w:r>
      <w:r w:rsidR="00956F82" w:rsidRPr="00753F8E">
        <w:rPr>
          <w:rFonts w:ascii="仿宋_GB2312" w:eastAsia="仿宋_GB2312" w:hAnsi="仿宋" w:hint="eastAsia"/>
          <w:sz w:val="28"/>
          <w:szCs w:val="28"/>
        </w:rPr>
        <w:t>涉及的问题及</w:t>
      </w:r>
      <w:r w:rsidRPr="00753F8E">
        <w:rPr>
          <w:rFonts w:ascii="仿宋_GB2312" w:eastAsia="仿宋_GB2312" w:hAnsi="仿宋" w:hint="eastAsia"/>
          <w:sz w:val="28"/>
          <w:szCs w:val="28"/>
        </w:rPr>
        <w:t>可变因素较多，</w:t>
      </w:r>
      <w:r w:rsidR="00956F82" w:rsidRPr="00753F8E">
        <w:rPr>
          <w:rFonts w:ascii="仿宋_GB2312" w:eastAsia="仿宋_GB2312" w:hAnsi="仿宋" w:hint="eastAsia"/>
          <w:sz w:val="28"/>
          <w:szCs w:val="28"/>
        </w:rPr>
        <w:t>交易过程易</w:t>
      </w:r>
      <w:r w:rsidRPr="00753F8E">
        <w:rPr>
          <w:rFonts w:ascii="仿宋_GB2312" w:eastAsia="仿宋_GB2312" w:hAnsi="仿宋" w:hint="eastAsia"/>
          <w:sz w:val="28"/>
          <w:szCs w:val="28"/>
        </w:rPr>
        <w:t xml:space="preserve">产生纠纷。究其原因，主要有以下几点： </w:t>
      </w:r>
    </w:p>
    <w:p w:rsidR="00DD5F80" w:rsidRPr="00753F8E" w:rsidRDefault="0096124F"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1、卖方原因</w:t>
      </w:r>
    </w:p>
    <w:p w:rsidR="00DD5F80" w:rsidRPr="00753F8E" w:rsidRDefault="0096124F">
      <w:pPr>
        <w:spacing w:line="400" w:lineRule="exact"/>
        <w:ind w:firstLine="480"/>
        <w:rPr>
          <w:rFonts w:ascii="仿宋_GB2312" w:eastAsia="仿宋_GB2312" w:hAnsi="仿宋"/>
          <w:sz w:val="28"/>
          <w:szCs w:val="28"/>
        </w:rPr>
      </w:pPr>
      <w:r w:rsidRPr="00753F8E">
        <w:rPr>
          <w:rFonts w:ascii="仿宋_GB2312" w:eastAsia="仿宋_GB2312" w:hAnsi="仿宋" w:hint="eastAsia"/>
          <w:sz w:val="28"/>
          <w:szCs w:val="28"/>
        </w:rPr>
        <w:t>一是主观刻意毁约。当房价暴涨，其上涨价格</w:t>
      </w:r>
      <w:r w:rsidR="003E0F84" w:rsidRPr="00753F8E">
        <w:rPr>
          <w:rFonts w:ascii="仿宋_GB2312" w:eastAsia="仿宋_GB2312" w:hAnsi="仿宋" w:hint="eastAsia"/>
          <w:sz w:val="28"/>
          <w:szCs w:val="28"/>
        </w:rPr>
        <w:t>普遍高于合同约定</w:t>
      </w:r>
      <w:r w:rsidR="003E0F84" w:rsidRPr="00753F8E">
        <w:rPr>
          <w:rFonts w:ascii="仿宋_GB2312" w:eastAsia="仿宋_GB2312" w:hAnsi="仿宋" w:hint="eastAsia"/>
          <w:sz w:val="28"/>
          <w:szCs w:val="28"/>
        </w:rPr>
        <w:lastRenderedPageBreak/>
        <w:t>的违约金数额</w:t>
      </w:r>
      <w:r w:rsidRPr="00753F8E">
        <w:rPr>
          <w:rFonts w:ascii="仿宋_GB2312" w:eastAsia="仿宋_GB2312" w:hAnsi="仿宋" w:hint="eastAsia"/>
          <w:sz w:val="28"/>
          <w:szCs w:val="28"/>
        </w:rPr>
        <w:t>，</w:t>
      </w:r>
      <w:r w:rsidR="003E0F84" w:rsidRPr="00753F8E">
        <w:rPr>
          <w:rFonts w:ascii="仿宋_GB2312" w:eastAsia="仿宋_GB2312" w:hAnsi="仿宋" w:hint="eastAsia"/>
          <w:sz w:val="28"/>
          <w:szCs w:val="28"/>
        </w:rPr>
        <w:t>经济利益驱使卖方更愿意解除合同，支付违约金，将房屋卖给出价更高的买方，部分卖方是为了换房才将自己的房屋出卖，当自己的房屋价款不足以支付所换房屋首付款或全款时，卖方为了保留原来的房屋，更倾向于不履行房屋买卖合同，故而采取拖延、提价，甚至恶意抵押、一房数卖</w:t>
      </w:r>
      <w:r w:rsidRPr="00753F8E">
        <w:rPr>
          <w:rFonts w:ascii="仿宋_GB2312" w:eastAsia="仿宋_GB2312" w:hAnsi="仿宋" w:hint="eastAsia"/>
          <w:sz w:val="28"/>
          <w:szCs w:val="28"/>
        </w:rPr>
        <w:t>等行为，引发大量纠纷。二是恶意隐瞒事实。如合同签订前房屋存在抵押，买方交纳定金后，卖方未在约定期限内解押或未如实告知房屋的性质、面积、房屋被查封等事实，引发纠纷。三是房屋权属瑕疵引发纠纷。房屋多为家庭成员的共有财产，在出卖时需要全体共有人一致同意。实践中，因出卖房屋未经全体共有人同意、房屋权属存在瑕疵而导致交易受阻、引发纠纷的情况并不罕见。尤其在房价上涨期，一些事后反悔的出卖人，便以房屋系共有财产，在未经其他权利人知情、同意的情况下签订的合同无效，或以事先未经房屋所有权人授权签订合同，事后未经所有权人追认为由，要求确认房屋买卖合同无效。</w:t>
      </w:r>
    </w:p>
    <w:p w:rsidR="00DD5F80" w:rsidRPr="00753F8E" w:rsidRDefault="0096124F" w:rsidP="00E12472">
      <w:pPr>
        <w:numPr>
          <w:ilvl w:val="0"/>
          <w:numId w:val="4"/>
        </w:numPr>
        <w:spacing w:beforeLines="50" w:line="400" w:lineRule="exact"/>
        <w:ind w:firstLine="482"/>
        <w:rPr>
          <w:rFonts w:ascii="仿宋_GB2312" w:eastAsia="仿宋_GB2312" w:hAnsi="仿宋"/>
          <w:sz w:val="28"/>
          <w:szCs w:val="28"/>
        </w:rPr>
      </w:pPr>
      <w:r w:rsidRPr="00753F8E">
        <w:rPr>
          <w:rFonts w:ascii="仿宋_GB2312" w:eastAsia="仿宋_GB2312" w:hAnsi="仿宋" w:hint="eastAsia"/>
          <w:sz w:val="28"/>
          <w:szCs w:val="28"/>
        </w:rPr>
        <w:t>买方原因</w:t>
      </w:r>
    </w:p>
    <w:p w:rsidR="00DD5F80" w:rsidRPr="00753F8E" w:rsidRDefault="0096124F">
      <w:pPr>
        <w:spacing w:line="400" w:lineRule="exact"/>
        <w:rPr>
          <w:rFonts w:ascii="仿宋_GB2312" w:eastAsia="仿宋_GB2312" w:hAnsi="仿宋"/>
          <w:sz w:val="28"/>
          <w:szCs w:val="28"/>
        </w:rPr>
      </w:pPr>
      <w:r w:rsidRPr="00753F8E">
        <w:rPr>
          <w:rFonts w:ascii="仿宋_GB2312" w:eastAsia="仿宋_GB2312" w:hAnsi="仿宋" w:hint="eastAsia"/>
          <w:sz w:val="28"/>
          <w:szCs w:val="28"/>
        </w:rPr>
        <w:t xml:space="preserve">    </w:t>
      </w:r>
      <w:r w:rsidR="00940C97" w:rsidRPr="00753F8E">
        <w:rPr>
          <w:rFonts w:ascii="仿宋_GB2312" w:eastAsia="仿宋_GB2312" w:hAnsi="仿宋" w:hint="eastAsia"/>
          <w:sz w:val="28"/>
          <w:szCs w:val="28"/>
        </w:rPr>
        <w:t>一是</w:t>
      </w:r>
      <w:r w:rsidR="00C65BA4" w:rsidRPr="00753F8E">
        <w:rPr>
          <w:rFonts w:ascii="仿宋_GB2312" w:eastAsia="仿宋_GB2312" w:hAnsi="仿宋" w:hint="eastAsia"/>
          <w:sz w:val="28"/>
          <w:szCs w:val="28"/>
        </w:rPr>
        <w:t>买</w:t>
      </w:r>
      <w:r w:rsidR="00065A3F" w:rsidRPr="00753F8E">
        <w:rPr>
          <w:rFonts w:ascii="仿宋_GB2312" w:eastAsia="仿宋_GB2312" w:hAnsi="仿宋" w:hint="eastAsia"/>
          <w:sz w:val="28"/>
          <w:szCs w:val="28"/>
        </w:rPr>
        <w:t>方</w:t>
      </w:r>
      <w:r w:rsidR="00940C97" w:rsidRPr="00753F8E">
        <w:rPr>
          <w:rFonts w:ascii="仿宋_GB2312" w:eastAsia="仿宋_GB2312" w:hAnsi="仿宋" w:hint="eastAsia"/>
          <w:sz w:val="28"/>
          <w:szCs w:val="28"/>
        </w:rPr>
        <w:t>自身缺乏法律知识和购房经验，</w:t>
      </w:r>
      <w:r w:rsidR="001D5C66" w:rsidRPr="00753F8E">
        <w:rPr>
          <w:rFonts w:ascii="仿宋_GB2312" w:eastAsia="仿宋_GB2312" w:hAnsi="仿宋" w:hint="eastAsia"/>
          <w:sz w:val="28"/>
          <w:szCs w:val="28"/>
        </w:rPr>
        <w:t>合同签订前未尽审查和注意义务，对可能引起纠纷</w:t>
      </w:r>
      <w:r w:rsidR="008B221E" w:rsidRPr="00753F8E">
        <w:rPr>
          <w:rFonts w:ascii="仿宋_GB2312" w:eastAsia="仿宋_GB2312" w:hAnsi="仿宋" w:hint="eastAsia"/>
          <w:sz w:val="28"/>
          <w:szCs w:val="28"/>
        </w:rPr>
        <w:t>的</w:t>
      </w:r>
      <w:r w:rsidR="00F34B0B" w:rsidRPr="00753F8E">
        <w:rPr>
          <w:rFonts w:ascii="仿宋_GB2312" w:eastAsia="仿宋_GB2312" w:hAnsi="仿宋" w:hint="eastAsia"/>
          <w:sz w:val="28"/>
          <w:szCs w:val="28"/>
        </w:rPr>
        <w:t>房屋权属</w:t>
      </w:r>
      <w:r w:rsidR="008B221E" w:rsidRPr="00753F8E">
        <w:rPr>
          <w:rFonts w:ascii="仿宋_GB2312" w:eastAsia="仿宋_GB2312" w:hAnsi="仿宋" w:hint="eastAsia"/>
          <w:sz w:val="28"/>
          <w:szCs w:val="28"/>
        </w:rPr>
        <w:t>问题、出卖人的资格问题等缺乏</w:t>
      </w:r>
      <w:r w:rsidR="00F34B0B" w:rsidRPr="00753F8E">
        <w:rPr>
          <w:rFonts w:ascii="仿宋_GB2312" w:eastAsia="仿宋_GB2312" w:hAnsi="仿宋" w:hint="eastAsia"/>
          <w:sz w:val="28"/>
          <w:szCs w:val="28"/>
        </w:rPr>
        <w:t>应有的</w:t>
      </w:r>
      <w:r w:rsidR="008B221E" w:rsidRPr="00753F8E">
        <w:rPr>
          <w:rFonts w:ascii="仿宋_GB2312" w:eastAsia="仿宋_GB2312" w:hAnsi="仿宋" w:hint="eastAsia"/>
          <w:sz w:val="28"/>
          <w:szCs w:val="28"/>
        </w:rPr>
        <w:t>重视，</w:t>
      </w:r>
      <w:r w:rsidR="00C65BA4" w:rsidRPr="00753F8E">
        <w:rPr>
          <w:rFonts w:ascii="仿宋_GB2312" w:eastAsia="仿宋_GB2312" w:hAnsi="仿宋" w:hint="eastAsia"/>
          <w:sz w:val="28"/>
          <w:szCs w:val="28"/>
        </w:rPr>
        <w:t>合同签订时</w:t>
      </w:r>
      <w:r w:rsidR="00A67183" w:rsidRPr="00753F8E">
        <w:rPr>
          <w:rFonts w:ascii="仿宋_GB2312" w:eastAsia="仿宋_GB2312" w:hAnsi="仿宋" w:hint="eastAsia"/>
          <w:sz w:val="28"/>
          <w:szCs w:val="28"/>
        </w:rPr>
        <w:t>，</w:t>
      </w:r>
      <w:r w:rsidR="00104737" w:rsidRPr="00753F8E">
        <w:rPr>
          <w:rFonts w:ascii="仿宋_GB2312" w:eastAsia="仿宋_GB2312" w:hAnsi="仿宋" w:hint="eastAsia"/>
          <w:sz w:val="28"/>
          <w:szCs w:val="28"/>
        </w:rPr>
        <w:t>未仔细阅读</w:t>
      </w:r>
      <w:r w:rsidR="00A67183" w:rsidRPr="00753F8E">
        <w:rPr>
          <w:rFonts w:ascii="仿宋_GB2312" w:eastAsia="仿宋_GB2312" w:hAnsi="仿宋" w:hint="eastAsia"/>
          <w:sz w:val="28"/>
          <w:szCs w:val="28"/>
        </w:rPr>
        <w:t>合同条款</w:t>
      </w:r>
      <w:r w:rsidR="00104737" w:rsidRPr="00753F8E">
        <w:rPr>
          <w:rFonts w:ascii="仿宋_GB2312" w:eastAsia="仿宋_GB2312" w:hAnsi="仿宋" w:hint="eastAsia"/>
          <w:sz w:val="28"/>
          <w:szCs w:val="28"/>
        </w:rPr>
        <w:t>便草草签订合同，</w:t>
      </w:r>
      <w:r w:rsidR="00F34B0B" w:rsidRPr="00753F8E">
        <w:rPr>
          <w:rFonts w:ascii="仿宋_GB2312" w:eastAsia="仿宋_GB2312" w:hAnsi="仿宋" w:hint="eastAsia"/>
          <w:sz w:val="28"/>
          <w:szCs w:val="28"/>
        </w:rPr>
        <w:t>房屋</w:t>
      </w:r>
      <w:r w:rsidR="00104737" w:rsidRPr="00753F8E">
        <w:rPr>
          <w:rFonts w:ascii="仿宋_GB2312" w:eastAsia="仿宋_GB2312" w:hAnsi="仿宋" w:hint="eastAsia"/>
          <w:sz w:val="28"/>
          <w:szCs w:val="28"/>
        </w:rPr>
        <w:t>交易</w:t>
      </w:r>
      <w:r w:rsidR="001D5C66" w:rsidRPr="00753F8E">
        <w:rPr>
          <w:rFonts w:ascii="仿宋_GB2312" w:eastAsia="仿宋_GB2312" w:hAnsi="仿宋" w:hint="eastAsia"/>
          <w:sz w:val="28"/>
          <w:szCs w:val="28"/>
        </w:rPr>
        <w:t>过程</w:t>
      </w:r>
      <w:r w:rsidR="00333EE0" w:rsidRPr="00753F8E">
        <w:rPr>
          <w:rFonts w:ascii="仿宋_GB2312" w:eastAsia="仿宋_GB2312" w:hAnsi="仿宋" w:hint="eastAsia"/>
          <w:sz w:val="28"/>
          <w:szCs w:val="28"/>
        </w:rPr>
        <w:t>过分</w:t>
      </w:r>
      <w:r w:rsidR="001D5C66" w:rsidRPr="00753F8E">
        <w:rPr>
          <w:rFonts w:ascii="仿宋_GB2312" w:eastAsia="仿宋_GB2312" w:hAnsi="仿宋" w:hint="eastAsia"/>
          <w:sz w:val="28"/>
          <w:szCs w:val="28"/>
        </w:rPr>
        <w:t>依赖于中介机构</w:t>
      </w:r>
      <w:r w:rsidR="00333EE0" w:rsidRPr="00753F8E">
        <w:rPr>
          <w:rFonts w:ascii="仿宋_GB2312" w:eastAsia="仿宋_GB2312" w:hAnsi="仿宋" w:hint="eastAsia"/>
          <w:sz w:val="28"/>
          <w:szCs w:val="28"/>
        </w:rPr>
        <w:t>。二是</w:t>
      </w:r>
      <w:r w:rsidR="001901E6" w:rsidRPr="00753F8E">
        <w:rPr>
          <w:rFonts w:ascii="仿宋_GB2312" w:eastAsia="仿宋_GB2312" w:hAnsi="仿宋" w:hint="eastAsia"/>
          <w:sz w:val="28"/>
          <w:szCs w:val="28"/>
        </w:rPr>
        <w:t>合同履行过程中，</w:t>
      </w:r>
      <w:r w:rsidR="003865D0" w:rsidRPr="00753F8E">
        <w:rPr>
          <w:rFonts w:ascii="仿宋_GB2312" w:eastAsia="仿宋_GB2312" w:hAnsi="仿宋" w:hint="eastAsia"/>
          <w:sz w:val="28"/>
          <w:szCs w:val="28"/>
        </w:rPr>
        <w:t>不积极履行付款义务，由尤其在</w:t>
      </w:r>
      <w:r w:rsidR="00333EE0" w:rsidRPr="00753F8E">
        <w:rPr>
          <w:rFonts w:ascii="仿宋_GB2312" w:eastAsia="仿宋_GB2312" w:hAnsi="仿宋" w:hint="eastAsia"/>
          <w:sz w:val="28"/>
          <w:szCs w:val="28"/>
        </w:rPr>
        <w:t>房价回落期，</w:t>
      </w:r>
      <w:r w:rsidR="003865D0" w:rsidRPr="00753F8E">
        <w:rPr>
          <w:rFonts w:ascii="仿宋_GB2312" w:eastAsia="仿宋_GB2312" w:hAnsi="仿宋" w:hint="eastAsia"/>
          <w:sz w:val="28"/>
          <w:szCs w:val="28"/>
        </w:rPr>
        <w:t>该现象较为普遍。三是</w:t>
      </w:r>
      <w:r w:rsidR="001D4A92" w:rsidRPr="00753F8E">
        <w:rPr>
          <w:rFonts w:ascii="仿宋_GB2312" w:eastAsia="仿宋_GB2312" w:hAnsi="仿宋" w:hint="eastAsia"/>
          <w:sz w:val="28"/>
          <w:szCs w:val="28"/>
        </w:rPr>
        <w:t>买方</w:t>
      </w:r>
      <w:r w:rsidR="00C11EC4" w:rsidRPr="00753F8E">
        <w:rPr>
          <w:rFonts w:ascii="仿宋_GB2312" w:eastAsia="仿宋_GB2312" w:hAnsi="仿宋" w:hint="eastAsia"/>
          <w:sz w:val="28"/>
          <w:szCs w:val="28"/>
        </w:rPr>
        <w:t>可能采取假结婚、假离婚等方式获取贷款资格和购房资格，给卖方带来交易风险。</w:t>
      </w:r>
    </w:p>
    <w:p w:rsidR="00DD5F80" w:rsidRPr="00753F8E" w:rsidRDefault="0096124F" w:rsidP="00E12472">
      <w:pPr>
        <w:numPr>
          <w:ilvl w:val="0"/>
          <w:numId w:val="4"/>
        </w:numPr>
        <w:spacing w:beforeLines="50" w:line="400" w:lineRule="exact"/>
        <w:ind w:firstLine="482"/>
        <w:rPr>
          <w:rFonts w:ascii="仿宋_GB2312" w:eastAsia="仿宋_GB2312" w:hAnsi="仿宋"/>
          <w:sz w:val="28"/>
          <w:szCs w:val="28"/>
        </w:rPr>
      </w:pPr>
      <w:bookmarkStart w:id="0" w:name="_GoBack"/>
      <w:bookmarkEnd w:id="0"/>
      <w:r w:rsidRPr="00753F8E">
        <w:rPr>
          <w:rFonts w:ascii="仿宋_GB2312" w:eastAsia="仿宋_GB2312" w:hAnsi="仿宋" w:hint="eastAsia"/>
          <w:sz w:val="28"/>
          <w:szCs w:val="28"/>
        </w:rPr>
        <w:t>中介原因</w:t>
      </w:r>
    </w:p>
    <w:p w:rsidR="00DD5F80" w:rsidRPr="00753F8E" w:rsidRDefault="0096124F">
      <w:pPr>
        <w:spacing w:line="400" w:lineRule="exact"/>
        <w:rPr>
          <w:rFonts w:ascii="仿宋_GB2312" w:eastAsia="仿宋_GB2312" w:hAnsi="仿宋"/>
          <w:sz w:val="28"/>
          <w:szCs w:val="28"/>
        </w:rPr>
      </w:pPr>
      <w:r w:rsidRPr="00753F8E">
        <w:rPr>
          <w:rFonts w:ascii="仿宋_GB2312" w:eastAsia="仿宋_GB2312" w:hAnsi="仿宋" w:hint="eastAsia"/>
          <w:sz w:val="28"/>
          <w:szCs w:val="28"/>
        </w:rPr>
        <w:t xml:space="preserve">    实践中，</w:t>
      </w:r>
      <w:r w:rsidR="00BC52BF" w:rsidRPr="00753F8E">
        <w:rPr>
          <w:rFonts w:ascii="仿宋_GB2312" w:eastAsia="仿宋_GB2312" w:hAnsi="仿宋" w:hint="eastAsia"/>
          <w:sz w:val="28"/>
          <w:szCs w:val="28"/>
        </w:rPr>
        <w:t>掌握买房需求信息和卖方信息的多数是两家甚至两家以上的中介机构，多家中介参与房屋交易环节，易引发纠纷。同时，</w:t>
      </w:r>
      <w:r w:rsidRPr="00753F8E">
        <w:rPr>
          <w:rFonts w:ascii="仿宋_GB2312" w:eastAsia="仿宋_GB2312" w:hAnsi="仿宋" w:hint="eastAsia"/>
          <w:sz w:val="28"/>
          <w:szCs w:val="28"/>
        </w:rPr>
        <w:t>居间服务费多约定在买卖双方订立合同时支付，部分居间方为撮合签约，获取报酬，未严格审查房屋权属证明、是否存在查封、抵押等情况，或出卖人是否享有出售房屋的权利、其他权利人是否同意售房及购房人是否具有购房资格等情况，导致合同无法顺利履行。此外，</w:t>
      </w:r>
      <w:r w:rsidR="00D9751C" w:rsidRPr="00753F8E">
        <w:rPr>
          <w:rFonts w:ascii="仿宋_GB2312" w:eastAsia="仿宋_GB2312" w:hAnsi="仿宋" w:hint="eastAsia"/>
          <w:sz w:val="28"/>
          <w:szCs w:val="28"/>
        </w:rPr>
        <w:t>部分</w:t>
      </w:r>
      <w:r w:rsidR="00BC52BF" w:rsidRPr="00753F8E">
        <w:rPr>
          <w:rFonts w:ascii="仿宋_GB2312" w:eastAsia="仿宋_GB2312" w:hAnsi="仿宋" w:hint="eastAsia"/>
          <w:sz w:val="28"/>
          <w:szCs w:val="28"/>
        </w:rPr>
        <w:t>从业</w:t>
      </w:r>
      <w:r w:rsidR="00D9751C" w:rsidRPr="00753F8E">
        <w:rPr>
          <w:rFonts w:ascii="仿宋_GB2312" w:eastAsia="仿宋_GB2312" w:hAnsi="仿宋" w:hint="eastAsia"/>
          <w:sz w:val="28"/>
          <w:szCs w:val="28"/>
        </w:rPr>
        <w:t>人员对专业居间知识掌握不足，加之其</w:t>
      </w:r>
      <w:r w:rsidRPr="00753F8E">
        <w:rPr>
          <w:rFonts w:ascii="仿宋_GB2312" w:eastAsia="仿宋_GB2312" w:hAnsi="仿宋" w:hint="eastAsia"/>
          <w:sz w:val="28"/>
          <w:szCs w:val="28"/>
        </w:rPr>
        <w:t>提供的合同缺乏规范性及合法性，如对履行期限约定不明或交易方式不可行等，导致缺乏房屋交易经验的买卖双方发生纠纷。</w:t>
      </w:r>
    </w:p>
    <w:p w:rsidR="00DD5F80" w:rsidRPr="00753F8E" w:rsidRDefault="005D2C31" w:rsidP="00E12472">
      <w:pPr>
        <w:spacing w:beforeLines="50" w:line="400" w:lineRule="exact"/>
        <w:ind w:firstLine="482"/>
        <w:rPr>
          <w:rFonts w:ascii="仿宋_GB2312" w:eastAsia="仿宋_GB2312" w:hAnsi="仿宋"/>
          <w:sz w:val="28"/>
          <w:szCs w:val="28"/>
        </w:rPr>
      </w:pPr>
      <w:r>
        <w:rPr>
          <w:rFonts w:ascii="仿宋_GB2312" w:eastAsia="仿宋_GB2312" w:hAnsi="仿宋" w:hint="eastAsia"/>
          <w:sz w:val="28"/>
          <w:szCs w:val="28"/>
        </w:rPr>
        <w:t>4</w:t>
      </w:r>
      <w:r w:rsidR="0096124F" w:rsidRPr="00753F8E">
        <w:rPr>
          <w:rFonts w:ascii="仿宋_GB2312" w:eastAsia="仿宋_GB2312" w:hAnsi="仿宋" w:hint="eastAsia"/>
          <w:sz w:val="28"/>
          <w:szCs w:val="28"/>
        </w:rPr>
        <w:t>、政策原因</w:t>
      </w:r>
    </w:p>
    <w:p w:rsidR="00DD5F80" w:rsidRPr="00753F8E" w:rsidRDefault="00BB7A46" w:rsidP="00C11EC4">
      <w:pPr>
        <w:spacing w:line="400" w:lineRule="exact"/>
        <w:ind w:firstLine="480"/>
        <w:rPr>
          <w:rFonts w:ascii="仿宋_GB2312" w:eastAsia="仿宋_GB2312" w:hAnsi="仿宋"/>
          <w:sz w:val="28"/>
          <w:szCs w:val="28"/>
        </w:rPr>
      </w:pPr>
      <w:r w:rsidRPr="00753F8E">
        <w:rPr>
          <w:rFonts w:ascii="仿宋_GB2312" w:eastAsia="仿宋_GB2312" w:hAnsi="仿宋" w:hint="eastAsia"/>
          <w:sz w:val="28"/>
          <w:szCs w:val="28"/>
        </w:rPr>
        <w:lastRenderedPageBreak/>
        <w:t>为遏制房价过快上涨，国家相继出台了</w:t>
      </w:r>
      <w:r w:rsidR="007F58C0" w:rsidRPr="00753F8E">
        <w:rPr>
          <w:rFonts w:ascii="仿宋_GB2312" w:eastAsia="仿宋_GB2312" w:hAnsi="仿宋" w:hint="eastAsia"/>
          <w:sz w:val="28"/>
          <w:szCs w:val="28"/>
        </w:rPr>
        <w:t>相关</w:t>
      </w:r>
      <w:r w:rsidRPr="00753F8E">
        <w:rPr>
          <w:rFonts w:ascii="仿宋_GB2312" w:eastAsia="仿宋_GB2312" w:hAnsi="仿宋" w:hint="eastAsia"/>
          <w:sz w:val="28"/>
          <w:szCs w:val="28"/>
        </w:rPr>
        <w:t>政策，如提高首付款比例、加大对贷款资格与数额、购房资格审核等方面的限制。买方签订合同后经审核不具有购房资格的情况时有发生，导致</w:t>
      </w:r>
      <w:r w:rsidR="00C11EC4" w:rsidRPr="00753F8E">
        <w:rPr>
          <w:rFonts w:ascii="仿宋_GB2312" w:eastAsia="仿宋_GB2312" w:hAnsi="仿宋" w:hint="eastAsia"/>
          <w:sz w:val="28"/>
          <w:szCs w:val="28"/>
        </w:rPr>
        <w:t>合同无法继续履行。</w:t>
      </w:r>
      <w:r w:rsidR="0096124F" w:rsidRPr="00753F8E">
        <w:rPr>
          <w:rFonts w:ascii="仿宋_GB2312" w:eastAsia="仿宋_GB2312" w:hAnsi="仿宋" w:hint="eastAsia"/>
          <w:sz w:val="28"/>
          <w:szCs w:val="28"/>
        </w:rPr>
        <w:t>此外，</w:t>
      </w:r>
      <w:r w:rsidR="007F58C0" w:rsidRPr="00753F8E">
        <w:rPr>
          <w:rFonts w:ascii="仿宋_GB2312" w:eastAsia="仿宋_GB2312" w:hAnsi="仿宋" w:hint="eastAsia"/>
          <w:sz w:val="28"/>
          <w:szCs w:val="28"/>
        </w:rPr>
        <w:t>部分二手房存在私搭私建情况，房屋涉及违法建设，买卖合同签订前，双方将该部分建筑面积计算在总房款之内，但在</w:t>
      </w:r>
      <w:r w:rsidR="0096124F" w:rsidRPr="00753F8E">
        <w:rPr>
          <w:rFonts w:ascii="仿宋_GB2312" w:eastAsia="仿宋_GB2312" w:hAnsi="仿宋" w:hint="eastAsia"/>
          <w:sz w:val="28"/>
          <w:szCs w:val="28"/>
        </w:rPr>
        <w:t>合同履行过程中，</w:t>
      </w:r>
      <w:r w:rsidR="00E9344E" w:rsidRPr="00753F8E">
        <w:rPr>
          <w:rFonts w:ascii="仿宋_GB2312" w:eastAsia="仿宋_GB2312" w:hAnsi="仿宋" w:hint="eastAsia"/>
          <w:sz w:val="28"/>
          <w:szCs w:val="28"/>
        </w:rPr>
        <w:t>相关部门要求拆除房屋违建部分</w:t>
      </w:r>
      <w:r w:rsidR="0096124F" w:rsidRPr="00753F8E">
        <w:rPr>
          <w:rFonts w:ascii="仿宋_GB2312" w:eastAsia="仿宋_GB2312" w:hAnsi="仿宋" w:hint="eastAsia"/>
          <w:sz w:val="28"/>
          <w:szCs w:val="28"/>
        </w:rPr>
        <w:t>，买房人</w:t>
      </w:r>
      <w:r w:rsidR="007F58C0" w:rsidRPr="00753F8E">
        <w:rPr>
          <w:rFonts w:ascii="仿宋_GB2312" w:eastAsia="仿宋_GB2312" w:hAnsi="仿宋" w:hint="eastAsia"/>
          <w:sz w:val="28"/>
          <w:szCs w:val="28"/>
        </w:rPr>
        <w:t>的权益受到损害，以此</w:t>
      </w:r>
      <w:r w:rsidR="0096124F" w:rsidRPr="00753F8E">
        <w:rPr>
          <w:rFonts w:ascii="仿宋_GB2312" w:eastAsia="仿宋_GB2312" w:hAnsi="仿宋" w:hint="eastAsia"/>
          <w:sz w:val="28"/>
          <w:szCs w:val="28"/>
        </w:rPr>
        <w:t>主张扣减房款</w:t>
      </w:r>
      <w:r w:rsidR="007F58C0" w:rsidRPr="00753F8E">
        <w:rPr>
          <w:rFonts w:ascii="仿宋_GB2312" w:eastAsia="仿宋_GB2312" w:hAnsi="仿宋" w:hint="eastAsia"/>
          <w:sz w:val="28"/>
          <w:szCs w:val="28"/>
        </w:rPr>
        <w:t>，从而引发纠纷</w:t>
      </w:r>
      <w:r w:rsidR="0096124F" w:rsidRPr="00753F8E">
        <w:rPr>
          <w:rFonts w:ascii="仿宋_GB2312" w:eastAsia="仿宋_GB2312" w:hAnsi="仿宋" w:hint="eastAsia"/>
          <w:sz w:val="28"/>
          <w:szCs w:val="28"/>
        </w:rPr>
        <w:t>。</w:t>
      </w:r>
    </w:p>
    <w:p w:rsidR="0050355B" w:rsidRPr="00753F8E" w:rsidRDefault="0050355B" w:rsidP="00C11EC4">
      <w:pPr>
        <w:spacing w:line="400" w:lineRule="exact"/>
        <w:ind w:firstLine="480"/>
        <w:rPr>
          <w:rFonts w:ascii="仿宋_GB2312" w:eastAsia="仿宋_GB2312" w:hAnsi="仿宋"/>
          <w:sz w:val="28"/>
          <w:szCs w:val="28"/>
        </w:rPr>
      </w:pPr>
    </w:p>
    <w:p w:rsidR="00DD5F80" w:rsidRPr="00753F8E" w:rsidRDefault="0096124F" w:rsidP="00E12472">
      <w:pPr>
        <w:spacing w:beforeLines="50" w:line="400" w:lineRule="exact"/>
        <w:ind w:firstLineChars="200" w:firstLine="562"/>
        <w:rPr>
          <w:rFonts w:ascii="仿宋_GB2312" w:eastAsia="仿宋_GB2312" w:hAnsi="仿宋"/>
          <w:b/>
          <w:sz w:val="28"/>
          <w:szCs w:val="28"/>
        </w:rPr>
      </w:pPr>
      <w:r w:rsidRPr="00753F8E">
        <w:rPr>
          <w:rFonts w:ascii="仿宋_GB2312" w:eastAsia="仿宋_GB2312" w:hAnsi="仿宋" w:hint="eastAsia"/>
          <w:b/>
          <w:sz w:val="28"/>
          <w:szCs w:val="28"/>
        </w:rPr>
        <w:t>三、司法实践中的审理难点及主要涉及的法律问题</w:t>
      </w:r>
    </w:p>
    <w:p w:rsidR="00DD5F80" w:rsidRPr="00753F8E" w:rsidRDefault="0096124F" w:rsidP="00E12472">
      <w:pPr>
        <w:spacing w:beforeLines="50" w:after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（一）审理难点</w:t>
      </w:r>
    </w:p>
    <w:p w:rsidR="00DD5F80" w:rsidRPr="00753F8E" w:rsidRDefault="00D9751C"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房屋</w:t>
      </w:r>
      <w:r w:rsidR="0096124F" w:rsidRPr="00753F8E">
        <w:rPr>
          <w:rFonts w:ascii="仿宋_GB2312" w:eastAsia="仿宋_GB2312" w:hAnsi="仿宋" w:hint="eastAsia"/>
          <w:sz w:val="28"/>
          <w:szCs w:val="28"/>
        </w:rPr>
        <w:t>买卖纠纷案件一般</w:t>
      </w:r>
      <w:r w:rsidR="00CC55CE" w:rsidRPr="00753F8E">
        <w:rPr>
          <w:rFonts w:ascii="仿宋_GB2312" w:eastAsia="仿宋_GB2312" w:hAnsi="仿宋" w:hint="eastAsia"/>
          <w:sz w:val="28"/>
          <w:szCs w:val="28"/>
        </w:rPr>
        <w:t>涉案</w:t>
      </w:r>
      <w:r w:rsidR="0096124F" w:rsidRPr="00753F8E">
        <w:rPr>
          <w:rFonts w:ascii="仿宋_GB2312" w:eastAsia="仿宋_GB2312" w:hAnsi="仿宋" w:hint="eastAsia"/>
          <w:sz w:val="28"/>
          <w:szCs w:val="28"/>
        </w:rPr>
        <w:t>标的额较大，案件事实较为复杂，涉及的法律问题除了一般买卖合同问题外，还可能</w:t>
      </w:r>
      <w:r w:rsidR="005D2C31">
        <w:rPr>
          <w:rFonts w:ascii="仿宋_GB2312" w:eastAsia="仿宋_GB2312" w:hAnsi="仿宋" w:hint="eastAsia"/>
          <w:sz w:val="28"/>
          <w:szCs w:val="28"/>
        </w:rPr>
        <w:t>涉及到</w:t>
      </w:r>
      <w:r w:rsidR="0096124F" w:rsidRPr="00753F8E">
        <w:rPr>
          <w:rFonts w:ascii="仿宋_GB2312" w:eastAsia="仿宋_GB2312" w:hAnsi="仿宋" w:hint="eastAsia"/>
          <w:sz w:val="28"/>
          <w:szCs w:val="28"/>
        </w:rPr>
        <w:t>房屋产权情况、抵押贷款、委托代理、居间</w:t>
      </w:r>
      <w:r w:rsidR="00495FF2" w:rsidRPr="00753F8E">
        <w:rPr>
          <w:rFonts w:ascii="仿宋_GB2312" w:eastAsia="仿宋_GB2312" w:hAnsi="仿宋" w:hint="eastAsia"/>
          <w:sz w:val="28"/>
          <w:szCs w:val="28"/>
        </w:rPr>
        <w:t>服务</w:t>
      </w:r>
      <w:r w:rsidR="0096124F" w:rsidRPr="00753F8E">
        <w:rPr>
          <w:rFonts w:ascii="仿宋_GB2312" w:eastAsia="仿宋_GB2312" w:hAnsi="仿宋" w:hint="eastAsia"/>
          <w:sz w:val="28"/>
          <w:szCs w:val="28"/>
        </w:rPr>
        <w:t>等其他法律问题，该类案件在审理过程中的难点主要有：</w:t>
      </w:r>
    </w:p>
    <w:p w:rsidR="00F308D5" w:rsidRPr="00753F8E" w:rsidRDefault="0096124F"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1、</w:t>
      </w:r>
      <w:r w:rsidR="00F308D5" w:rsidRPr="00753F8E">
        <w:rPr>
          <w:rFonts w:ascii="仿宋_GB2312" w:eastAsia="仿宋_GB2312" w:hAnsi="仿宋" w:hint="eastAsia"/>
          <w:sz w:val="28"/>
          <w:szCs w:val="28"/>
        </w:rPr>
        <w:t>调解工作难度大</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此类案件的合同总价通常较高，诉讼所涉违约金及合同损失数额亦较高。涉诉双方出于切身利益考虑，对此类案件均慎之又慎。一旦发生纠纷，双方对立情绪突出，缓和可能性低，案件调解难度随之增</w:t>
      </w:r>
      <w:r w:rsidR="00331E4C" w:rsidRPr="00753F8E">
        <w:rPr>
          <w:rFonts w:ascii="仿宋_GB2312" w:eastAsia="仿宋_GB2312" w:hAnsi="仿宋" w:hint="eastAsia"/>
          <w:sz w:val="28"/>
          <w:szCs w:val="28"/>
        </w:rPr>
        <w:t>大</w:t>
      </w:r>
      <w:r w:rsidRPr="00753F8E">
        <w:rPr>
          <w:rFonts w:ascii="仿宋_GB2312" w:eastAsia="仿宋_GB2312" w:hAnsi="仿宋" w:hint="eastAsia"/>
          <w:sz w:val="28"/>
          <w:szCs w:val="28"/>
        </w:rPr>
        <w:t>。在抽取的160</w:t>
      </w:r>
      <w:r w:rsidR="00E0387E" w:rsidRPr="00753F8E">
        <w:rPr>
          <w:rFonts w:ascii="仿宋_GB2312" w:eastAsia="仿宋_GB2312" w:hAnsi="仿宋" w:hint="eastAsia"/>
          <w:sz w:val="28"/>
          <w:szCs w:val="28"/>
        </w:rPr>
        <w:t>件案件中，以调解方式结案的案件仅</w:t>
      </w:r>
      <w:r w:rsidRPr="00753F8E">
        <w:rPr>
          <w:rFonts w:ascii="仿宋_GB2312" w:eastAsia="仿宋_GB2312" w:hAnsi="仿宋" w:hint="eastAsia"/>
          <w:sz w:val="28"/>
          <w:szCs w:val="28"/>
        </w:rPr>
        <w:t>24件，占比仅为15 %。</w:t>
      </w:r>
    </w:p>
    <w:p w:rsidR="00F308D5" w:rsidRPr="00753F8E" w:rsidRDefault="0096124F"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2、新类型证据</w:t>
      </w:r>
      <w:r w:rsidR="00C7250A" w:rsidRPr="00753F8E">
        <w:rPr>
          <w:rFonts w:ascii="仿宋_GB2312" w:eastAsia="仿宋_GB2312" w:hAnsi="仿宋" w:hint="eastAsia"/>
          <w:sz w:val="28"/>
          <w:szCs w:val="28"/>
        </w:rPr>
        <w:t>核实难度大</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买卖双方对履约状态的“留痕”意识较为薄弱。司法实践中，当事人多提交录音光盘、微信截图等证据证明履约情况。但此类证据易通过剪辑、截取等技术手段破坏其完整性，</w:t>
      </w:r>
      <w:r w:rsidR="00E6140E" w:rsidRPr="00753F8E">
        <w:rPr>
          <w:rFonts w:ascii="仿宋_GB2312" w:eastAsia="仿宋_GB2312" w:hAnsi="仿宋" w:hint="eastAsia"/>
          <w:sz w:val="28"/>
          <w:szCs w:val="28"/>
        </w:rPr>
        <w:t>当事人往往会删除对自己不利的信息，很难全面掌握</w:t>
      </w:r>
      <w:r w:rsidR="00C7250A" w:rsidRPr="00753F8E">
        <w:rPr>
          <w:rFonts w:ascii="仿宋_GB2312" w:eastAsia="仿宋_GB2312" w:hAnsi="仿宋" w:hint="eastAsia"/>
          <w:sz w:val="28"/>
          <w:szCs w:val="28"/>
        </w:rPr>
        <w:t>其</w:t>
      </w:r>
      <w:r w:rsidR="00E6140E" w:rsidRPr="00753F8E">
        <w:rPr>
          <w:rFonts w:ascii="仿宋_GB2312" w:eastAsia="仿宋_GB2312" w:hAnsi="仿宋" w:hint="eastAsia"/>
          <w:sz w:val="28"/>
          <w:szCs w:val="28"/>
        </w:rPr>
        <w:t>发送信息的真实意思及目的，</w:t>
      </w:r>
      <w:r w:rsidR="00C7250A" w:rsidRPr="00753F8E">
        <w:rPr>
          <w:rFonts w:ascii="仿宋_GB2312" w:eastAsia="仿宋_GB2312" w:hAnsi="仿宋" w:hint="eastAsia"/>
          <w:sz w:val="28"/>
          <w:szCs w:val="28"/>
        </w:rPr>
        <w:t>加大了法院对证据内容的核实难度</w:t>
      </w:r>
      <w:r w:rsidR="009F70B4" w:rsidRPr="00753F8E">
        <w:rPr>
          <w:rFonts w:ascii="仿宋_GB2312" w:eastAsia="仿宋_GB2312" w:hAnsi="仿宋" w:hint="eastAsia"/>
          <w:sz w:val="28"/>
          <w:szCs w:val="28"/>
        </w:rPr>
        <w:t>。且</w:t>
      </w:r>
      <w:r w:rsidRPr="00753F8E">
        <w:rPr>
          <w:rFonts w:ascii="仿宋_GB2312" w:eastAsia="仿宋_GB2312" w:hAnsi="仿宋" w:hint="eastAsia"/>
          <w:sz w:val="28"/>
          <w:szCs w:val="28"/>
        </w:rPr>
        <w:t>一旦当事人申请启动鉴定程序，更加延长了案件的审理期限。</w:t>
      </w:r>
    </w:p>
    <w:p w:rsidR="00F308D5" w:rsidRPr="00753F8E" w:rsidRDefault="0096124F"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3、不稳定因素多</w:t>
      </w:r>
    </w:p>
    <w:p w:rsidR="00DD5F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二手房买卖</w:t>
      </w:r>
      <w:r w:rsidR="009E1725" w:rsidRPr="00753F8E">
        <w:rPr>
          <w:rFonts w:ascii="仿宋_GB2312" w:eastAsia="仿宋_GB2312" w:hAnsi="仿宋" w:hint="eastAsia"/>
          <w:sz w:val="28"/>
          <w:szCs w:val="28"/>
        </w:rPr>
        <w:t>较一手预售或者现房买卖相比，</w:t>
      </w:r>
      <w:r w:rsidRPr="00753F8E">
        <w:rPr>
          <w:rFonts w:ascii="仿宋_GB2312" w:eastAsia="仿宋_GB2312" w:hAnsi="仿宋" w:hint="eastAsia"/>
          <w:sz w:val="28"/>
          <w:szCs w:val="28"/>
        </w:rPr>
        <w:t>交易环节多、流程复杂，包含买受人资格审核、出售房屋核验、解押、缴税过户、房屋交付等多个流程，涉及银行、公积金管理中心、</w:t>
      </w:r>
      <w:r w:rsidR="009F70B4" w:rsidRPr="00753F8E">
        <w:rPr>
          <w:rFonts w:ascii="仿宋_GB2312" w:eastAsia="仿宋_GB2312" w:hAnsi="仿宋" w:hint="eastAsia"/>
          <w:sz w:val="28"/>
          <w:szCs w:val="28"/>
        </w:rPr>
        <w:t>不动产登记中心、</w:t>
      </w:r>
      <w:r w:rsidRPr="00753F8E">
        <w:rPr>
          <w:rFonts w:ascii="仿宋_GB2312" w:eastAsia="仿宋_GB2312" w:hAnsi="仿宋" w:hint="eastAsia"/>
          <w:sz w:val="28"/>
          <w:szCs w:val="28"/>
        </w:rPr>
        <w:t>税务系统等多个部门</w:t>
      </w:r>
      <w:r w:rsidR="00153858" w:rsidRPr="00753F8E">
        <w:rPr>
          <w:rFonts w:ascii="仿宋_GB2312" w:eastAsia="仿宋_GB2312" w:hAnsi="仿宋" w:hint="eastAsia"/>
          <w:sz w:val="28"/>
          <w:szCs w:val="28"/>
        </w:rPr>
        <w:t>。</w:t>
      </w:r>
      <w:r w:rsidR="009E1725" w:rsidRPr="00753F8E">
        <w:rPr>
          <w:rFonts w:ascii="仿宋_GB2312" w:eastAsia="仿宋_GB2312" w:hAnsi="仿宋" w:hint="eastAsia"/>
          <w:sz w:val="28"/>
          <w:szCs w:val="28"/>
        </w:rPr>
        <w:t>同时，部分房屋存在抵押贷款情形，在交易中无形</w:t>
      </w:r>
      <w:r w:rsidR="009E1725" w:rsidRPr="00753F8E">
        <w:rPr>
          <w:rFonts w:ascii="仿宋_GB2312" w:eastAsia="仿宋_GB2312" w:hAnsi="仿宋" w:hint="eastAsia"/>
          <w:sz w:val="28"/>
          <w:szCs w:val="28"/>
        </w:rPr>
        <w:lastRenderedPageBreak/>
        <w:t>中增加了提前还款、解押、面签、批贷等环节</w:t>
      </w:r>
      <w:r w:rsidR="00153858" w:rsidRPr="00753F8E">
        <w:rPr>
          <w:rFonts w:ascii="仿宋_GB2312" w:eastAsia="仿宋_GB2312" w:hAnsi="仿宋" w:hint="eastAsia"/>
          <w:sz w:val="28"/>
          <w:szCs w:val="28"/>
        </w:rPr>
        <w:t>，</w:t>
      </w:r>
      <w:r w:rsidR="009E1725" w:rsidRPr="00753F8E">
        <w:rPr>
          <w:rFonts w:ascii="仿宋_GB2312" w:eastAsia="仿宋_GB2312" w:hAnsi="仿宋" w:hint="eastAsia"/>
          <w:sz w:val="28"/>
          <w:szCs w:val="28"/>
        </w:rPr>
        <w:t>由此</w:t>
      </w:r>
      <w:r w:rsidR="00153858" w:rsidRPr="00753F8E">
        <w:rPr>
          <w:rFonts w:ascii="仿宋_GB2312" w:eastAsia="仿宋_GB2312" w:hAnsi="仿宋" w:hint="eastAsia"/>
          <w:sz w:val="28"/>
          <w:szCs w:val="28"/>
        </w:rPr>
        <w:t>银行的政策与意见</w:t>
      </w:r>
      <w:r w:rsidR="00333A41" w:rsidRPr="00753F8E">
        <w:rPr>
          <w:rFonts w:ascii="仿宋_GB2312" w:eastAsia="仿宋_GB2312" w:hAnsi="仿宋" w:hint="eastAsia"/>
          <w:sz w:val="28"/>
          <w:szCs w:val="28"/>
        </w:rPr>
        <w:t>以及</w:t>
      </w:r>
      <w:r w:rsidRPr="00753F8E">
        <w:rPr>
          <w:rFonts w:ascii="仿宋_GB2312" w:eastAsia="仿宋_GB2312" w:hAnsi="仿宋" w:hint="eastAsia"/>
          <w:sz w:val="28"/>
          <w:szCs w:val="28"/>
        </w:rPr>
        <w:t>房屋权属是否转移、是否产生新的抵押或他项权利、买受人购房资质是否变化、付款能力是否具备</w:t>
      </w:r>
      <w:r w:rsidR="009E1725" w:rsidRPr="00753F8E">
        <w:rPr>
          <w:rFonts w:ascii="仿宋_GB2312" w:eastAsia="仿宋_GB2312" w:hAnsi="仿宋" w:hint="eastAsia"/>
          <w:sz w:val="28"/>
          <w:szCs w:val="28"/>
        </w:rPr>
        <w:t>等因素对交易有较大影响</w:t>
      </w:r>
      <w:r w:rsidR="003C0413" w:rsidRPr="00753F8E">
        <w:rPr>
          <w:rFonts w:ascii="仿宋_GB2312" w:eastAsia="仿宋_GB2312" w:hAnsi="仿宋" w:hint="eastAsia"/>
          <w:sz w:val="28"/>
          <w:szCs w:val="28"/>
        </w:rPr>
        <w:t>。但上述因素的不定性强</w:t>
      </w:r>
      <w:r w:rsidR="00FA1623">
        <w:rPr>
          <w:rFonts w:ascii="仿宋_GB2312" w:eastAsia="仿宋_GB2312" w:hAnsi="仿宋" w:hint="eastAsia"/>
          <w:sz w:val="28"/>
          <w:szCs w:val="28"/>
        </w:rPr>
        <w:t>，</w:t>
      </w:r>
      <w:r w:rsidR="003C0413" w:rsidRPr="00753F8E">
        <w:rPr>
          <w:rFonts w:ascii="仿宋_GB2312" w:eastAsia="仿宋_GB2312" w:hAnsi="仿宋" w:hint="eastAsia"/>
          <w:sz w:val="28"/>
          <w:szCs w:val="28"/>
        </w:rPr>
        <w:t>法院的可控性又较低，直接增加了此类案件审理难度</w:t>
      </w:r>
      <w:r w:rsidRPr="00753F8E">
        <w:rPr>
          <w:rFonts w:ascii="仿宋_GB2312" w:eastAsia="仿宋_GB2312" w:hAnsi="仿宋" w:hint="eastAsia"/>
          <w:sz w:val="28"/>
          <w:szCs w:val="28"/>
        </w:rPr>
        <w:t>。</w:t>
      </w:r>
    </w:p>
    <w:p w:rsidR="00DD5F80" w:rsidRPr="00753F8E" w:rsidRDefault="0096124F" w:rsidP="00E12472">
      <w:pPr>
        <w:pStyle w:val="a8"/>
        <w:numPr>
          <w:ilvl w:val="0"/>
          <w:numId w:val="13"/>
        </w:numPr>
        <w:spacing w:beforeLines="50" w:afterLines="50" w:line="400" w:lineRule="exact"/>
        <w:ind w:left="1446" w:firstLineChars="0"/>
        <w:rPr>
          <w:rFonts w:ascii="仿宋_GB2312" w:eastAsia="仿宋_GB2312" w:hAnsi="仿宋"/>
          <w:sz w:val="28"/>
          <w:szCs w:val="28"/>
        </w:rPr>
      </w:pPr>
      <w:r w:rsidRPr="00753F8E">
        <w:rPr>
          <w:rFonts w:ascii="仿宋_GB2312" w:eastAsia="仿宋_GB2312" w:hAnsi="仿宋" w:hint="eastAsia"/>
          <w:sz w:val="28"/>
          <w:szCs w:val="28"/>
        </w:rPr>
        <w:t>涉及的法律问题</w:t>
      </w:r>
    </w:p>
    <w:p w:rsidR="00D57E1C" w:rsidRPr="00753F8E" w:rsidRDefault="001F40CC" w:rsidP="00D57E1C">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二手房相较于新售</w:t>
      </w:r>
      <w:r w:rsidR="00DB7EE5" w:rsidRPr="00753F8E">
        <w:rPr>
          <w:rFonts w:ascii="仿宋_GB2312" w:eastAsia="仿宋_GB2312" w:hAnsi="仿宋" w:hint="eastAsia"/>
          <w:sz w:val="28"/>
          <w:szCs w:val="28"/>
        </w:rPr>
        <w:t>房屋</w:t>
      </w:r>
      <w:r w:rsidRPr="00753F8E">
        <w:rPr>
          <w:rFonts w:ascii="仿宋_GB2312" w:eastAsia="仿宋_GB2312" w:hAnsi="仿宋" w:hint="eastAsia"/>
          <w:sz w:val="28"/>
          <w:szCs w:val="28"/>
        </w:rPr>
        <w:t>来说，最大的优势在于价格便宜，</w:t>
      </w:r>
      <w:r w:rsidR="00EA7890" w:rsidRPr="00753F8E">
        <w:rPr>
          <w:rFonts w:ascii="仿宋_GB2312" w:eastAsia="仿宋_GB2312" w:hAnsi="仿宋" w:hint="eastAsia"/>
          <w:sz w:val="28"/>
          <w:szCs w:val="28"/>
        </w:rPr>
        <w:t>买受人</w:t>
      </w:r>
      <w:r w:rsidRPr="00753F8E">
        <w:rPr>
          <w:rFonts w:ascii="仿宋_GB2312" w:eastAsia="仿宋_GB2312" w:hAnsi="仿宋" w:hint="eastAsia"/>
          <w:sz w:val="28"/>
          <w:szCs w:val="28"/>
        </w:rPr>
        <w:t>基于各种原因买套各方面还不错而价格较之新房要便宜的二手房，也是一种不错的选择。但二手房交易</w:t>
      </w:r>
      <w:r w:rsidR="00084DD6" w:rsidRPr="00753F8E">
        <w:rPr>
          <w:rFonts w:ascii="仿宋_GB2312" w:eastAsia="仿宋_GB2312" w:hAnsi="仿宋" w:hint="eastAsia"/>
          <w:sz w:val="28"/>
          <w:szCs w:val="28"/>
        </w:rPr>
        <w:t>具有期限长、流程多、程序复杂等特点，</w:t>
      </w:r>
      <w:r w:rsidR="00FC32F5" w:rsidRPr="00753F8E">
        <w:rPr>
          <w:rFonts w:ascii="仿宋_GB2312" w:eastAsia="仿宋_GB2312" w:hAnsi="仿宋" w:hint="eastAsia"/>
          <w:sz w:val="28"/>
          <w:szCs w:val="28"/>
        </w:rPr>
        <w:t>有的甚至经过了多次交易，</w:t>
      </w:r>
      <w:r w:rsidR="00E10C4C" w:rsidRPr="00753F8E">
        <w:rPr>
          <w:rFonts w:ascii="仿宋_GB2312" w:eastAsia="仿宋_GB2312" w:hAnsi="仿宋" w:hint="eastAsia"/>
          <w:sz w:val="28"/>
          <w:szCs w:val="28"/>
        </w:rPr>
        <w:t>此类房屋买卖</w:t>
      </w:r>
      <w:r w:rsidR="00084DD6" w:rsidRPr="00753F8E">
        <w:rPr>
          <w:rFonts w:ascii="仿宋_GB2312" w:eastAsia="仿宋_GB2312" w:hAnsi="仿宋" w:hint="eastAsia"/>
          <w:sz w:val="28"/>
          <w:szCs w:val="28"/>
        </w:rPr>
        <w:t>过程中的风险较之于新房更大</w:t>
      </w:r>
      <w:r w:rsidRPr="00753F8E">
        <w:rPr>
          <w:rFonts w:ascii="仿宋_GB2312" w:eastAsia="仿宋_GB2312" w:hAnsi="仿宋" w:hint="eastAsia"/>
          <w:sz w:val="28"/>
          <w:szCs w:val="28"/>
        </w:rPr>
        <w:t>，</w:t>
      </w:r>
      <w:r w:rsidR="00E10C4C" w:rsidRPr="00753F8E">
        <w:rPr>
          <w:rFonts w:ascii="仿宋_GB2312" w:eastAsia="仿宋_GB2312" w:hAnsi="仿宋" w:hint="eastAsia"/>
          <w:sz w:val="28"/>
          <w:szCs w:val="28"/>
        </w:rPr>
        <w:t>易产生纠纷。</w:t>
      </w:r>
      <w:r w:rsidRPr="00753F8E">
        <w:rPr>
          <w:rFonts w:ascii="仿宋_GB2312" w:eastAsia="仿宋_GB2312" w:hAnsi="仿宋" w:hint="eastAsia"/>
          <w:sz w:val="28"/>
          <w:szCs w:val="28"/>
        </w:rPr>
        <w:t>其中不容忽视的一点就是房屋的产权状况</w:t>
      </w:r>
      <w:r w:rsidR="00BE3377" w:rsidRPr="00753F8E">
        <w:rPr>
          <w:rFonts w:ascii="仿宋_GB2312" w:eastAsia="仿宋_GB2312" w:hAnsi="仿宋" w:hint="eastAsia"/>
          <w:sz w:val="28"/>
          <w:szCs w:val="28"/>
        </w:rPr>
        <w:t>，</w:t>
      </w:r>
      <w:r w:rsidR="00FA48D8" w:rsidRPr="00753F8E">
        <w:rPr>
          <w:rFonts w:ascii="仿宋_GB2312" w:eastAsia="仿宋_GB2312" w:hAnsi="仿宋" w:hint="eastAsia"/>
          <w:sz w:val="28"/>
          <w:szCs w:val="28"/>
        </w:rPr>
        <w:t>在买房前应核实</w:t>
      </w:r>
      <w:r w:rsidR="00BE3377" w:rsidRPr="00753F8E">
        <w:rPr>
          <w:rFonts w:ascii="仿宋_GB2312" w:eastAsia="仿宋_GB2312" w:hAnsi="仿宋" w:hint="eastAsia"/>
          <w:sz w:val="28"/>
          <w:szCs w:val="28"/>
        </w:rPr>
        <w:t>房屋产权是否完整，权属是否存在纠纷</w:t>
      </w:r>
      <w:r w:rsidR="00FA48D8" w:rsidRPr="00753F8E">
        <w:rPr>
          <w:rFonts w:ascii="仿宋_GB2312" w:eastAsia="仿宋_GB2312" w:hAnsi="仿宋" w:hint="eastAsia"/>
          <w:sz w:val="28"/>
          <w:szCs w:val="28"/>
        </w:rPr>
        <w:t>等，避免发生不必要的纠纷</w:t>
      </w:r>
      <w:r w:rsidRPr="00753F8E">
        <w:rPr>
          <w:rFonts w:ascii="仿宋_GB2312" w:eastAsia="仿宋_GB2312" w:hAnsi="仿宋" w:hint="eastAsia"/>
          <w:sz w:val="28"/>
          <w:szCs w:val="28"/>
        </w:rPr>
        <w:t>。</w:t>
      </w:r>
      <w:r w:rsidR="000921DD" w:rsidRPr="00753F8E">
        <w:rPr>
          <w:rFonts w:ascii="仿宋_GB2312" w:eastAsia="仿宋_GB2312" w:hAnsi="仿宋" w:hint="eastAsia"/>
          <w:sz w:val="28"/>
          <w:szCs w:val="28"/>
        </w:rPr>
        <w:t>在司法实践中，出现频率较高的</w:t>
      </w:r>
      <w:r w:rsidR="00082128" w:rsidRPr="00753F8E">
        <w:rPr>
          <w:rFonts w:ascii="仿宋_GB2312" w:eastAsia="仿宋_GB2312" w:hAnsi="仿宋" w:hint="eastAsia"/>
          <w:sz w:val="28"/>
          <w:szCs w:val="28"/>
        </w:rPr>
        <w:t>房屋</w:t>
      </w:r>
      <w:r w:rsidR="000921DD" w:rsidRPr="00753F8E">
        <w:rPr>
          <w:rFonts w:ascii="仿宋_GB2312" w:eastAsia="仿宋_GB2312" w:hAnsi="仿宋" w:hint="eastAsia"/>
          <w:sz w:val="28"/>
          <w:szCs w:val="28"/>
        </w:rPr>
        <w:t>权利瑕疵主要有以下几种：</w:t>
      </w:r>
    </w:p>
    <w:p w:rsidR="00DD5F80" w:rsidRPr="00753F8E" w:rsidRDefault="00D57E1C"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1、</w:t>
      </w:r>
      <w:r w:rsidR="00637ADC" w:rsidRPr="00753F8E">
        <w:rPr>
          <w:rFonts w:ascii="仿宋_GB2312" w:eastAsia="仿宋_GB2312" w:hAnsi="仿宋" w:hint="eastAsia"/>
          <w:sz w:val="28"/>
          <w:szCs w:val="28"/>
        </w:rPr>
        <w:t>证件不全的房屋</w:t>
      </w:r>
    </w:p>
    <w:p w:rsidR="003B7A92" w:rsidRPr="00753F8E" w:rsidRDefault="00637ADC" w:rsidP="003B7A92">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根据有关规定，</w:t>
      </w:r>
      <w:r w:rsidR="00753A2C" w:rsidRPr="00753F8E">
        <w:rPr>
          <w:rFonts w:ascii="仿宋_GB2312" w:eastAsia="仿宋_GB2312" w:hAnsi="仿宋" w:hint="eastAsia"/>
          <w:sz w:val="28"/>
          <w:szCs w:val="28"/>
        </w:rPr>
        <w:t>房屋</w:t>
      </w:r>
      <w:r w:rsidRPr="00753F8E">
        <w:rPr>
          <w:rFonts w:ascii="仿宋_GB2312" w:eastAsia="仿宋_GB2312" w:hAnsi="仿宋" w:hint="eastAsia"/>
          <w:sz w:val="28"/>
          <w:szCs w:val="28"/>
        </w:rPr>
        <w:t>出卖人必须拥有房屋权利证书，包括《房屋所有权证》和《</w:t>
      </w:r>
      <w:r w:rsidR="00753A2C" w:rsidRPr="00753F8E">
        <w:rPr>
          <w:rFonts w:ascii="仿宋_GB2312" w:eastAsia="仿宋_GB2312" w:hAnsi="仿宋" w:hint="eastAsia"/>
          <w:sz w:val="28"/>
          <w:szCs w:val="28"/>
        </w:rPr>
        <w:t>国有土地使用权证</w:t>
      </w:r>
      <w:r w:rsidRPr="00753F8E">
        <w:rPr>
          <w:rFonts w:ascii="仿宋_GB2312" w:eastAsia="仿宋_GB2312" w:hAnsi="仿宋" w:hint="eastAsia"/>
          <w:sz w:val="28"/>
          <w:szCs w:val="28"/>
        </w:rPr>
        <w:t>》</w:t>
      </w:r>
      <w:r w:rsidR="00753A2C" w:rsidRPr="00753F8E">
        <w:rPr>
          <w:rFonts w:ascii="仿宋_GB2312" w:eastAsia="仿宋_GB2312" w:hAnsi="仿宋" w:hint="eastAsia"/>
          <w:sz w:val="28"/>
          <w:szCs w:val="28"/>
        </w:rPr>
        <w:t>，这是交易的前提</w:t>
      </w:r>
      <w:r w:rsidR="00853048" w:rsidRPr="00753F8E">
        <w:rPr>
          <w:rFonts w:ascii="仿宋_GB2312" w:eastAsia="仿宋_GB2312" w:hAnsi="仿宋" w:hint="eastAsia"/>
          <w:sz w:val="28"/>
          <w:szCs w:val="28"/>
        </w:rPr>
        <w:t>和基础</w:t>
      </w:r>
      <w:r w:rsidR="00753A2C" w:rsidRPr="00753F8E">
        <w:rPr>
          <w:rFonts w:ascii="仿宋_GB2312" w:eastAsia="仿宋_GB2312" w:hAnsi="仿宋" w:hint="eastAsia"/>
          <w:sz w:val="28"/>
          <w:szCs w:val="28"/>
        </w:rPr>
        <w:t>。如果出卖人在两证不全的情况下出售房屋，买受人的权益势必无法得到保障。实践中，</w:t>
      </w:r>
      <w:r w:rsidR="00853048" w:rsidRPr="00753F8E">
        <w:rPr>
          <w:rFonts w:ascii="仿宋_GB2312" w:eastAsia="仿宋_GB2312" w:hAnsi="仿宋" w:hint="eastAsia"/>
          <w:sz w:val="28"/>
          <w:szCs w:val="28"/>
        </w:rPr>
        <w:t>常有因交易时出卖人本身尚未取得房产证或</w:t>
      </w:r>
      <w:r w:rsidR="00753A2C" w:rsidRPr="00753F8E">
        <w:rPr>
          <w:rFonts w:ascii="仿宋_GB2312" w:eastAsia="仿宋_GB2312" w:hAnsi="仿宋" w:hint="eastAsia"/>
          <w:sz w:val="28"/>
          <w:szCs w:val="28"/>
        </w:rPr>
        <w:t>仅有房屋所有权证，为进行交易，提供虚假的国有土地使用权证而引发纠纷的案件。因此，买受人在购房之前，可以委托资信较好的中介机构</w:t>
      </w:r>
      <w:r w:rsidR="00936B69" w:rsidRPr="00753F8E">
        <w:rPr>
          <w:rFonts w:ascii="仿宋_GB2312" w:eastAsia="仿宋_GB2312" w:hAnsi="仿宋" w:hint="eastAsia"/>
          <w:sz w:val="28"/>
          <w:szCs w:val="28"/>
        </w:rPr>
        <w:t>了解</w:t>
      </w:r>
      <w:r w:rsidR="00853048" w:rsidRPr="00753F8E">
        <w:rPr>
          <w:rFonts w:ascii="仿宋_GB2312" w:eastAsia="仿宋_GB2312" w:hAnsi="仿宋" w:hint="eastAsia"/>
          <w:sz w:val="28"/>
          <w:szCs w:val="28"/>
        </w:rPr>
        <w:t>出售</w:t>
      </w:r>
      <w:r w:rsidR="00936B69" w:rsidRPr="00753F8E">
        <w:rPr>
          <w:rFonts w:ascii="仿宋_GB2312" w:eastAsia="仿宋_GB2312" w:hAnsi="仿宋" w:hint="eastAsia"/>
          <w:sz w:val="28"/>
          <w:szCs w:val="28"/>
        </w:rPr>
        <w:t>房屋的两证状况。</w:t>
      </w:r>
    </w:p>
    <w:p w:rsidR="00637ADC" w:rsidRPr="00753F8E" w:rsidRDefault="003B7A92"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2、</w:t>
      </w:r>
      <w:r w:rsidR="00DE4AD8" w:rsidRPr="00753F8E">
        <w:rPr>
          <w:rFonts w:ascii="仿宋_GB2312" w:eastAsia="仿宋_GB2312" w:hAnsi="仿宋" w:hint="eastAsia"/>
          <w:sz w:val="28"/>
          <w:szCs w:val="28"/>
        </w:rPr>
        <w:t>产权共有</w:t>
      </w:r>
      <w:r w:rsidR="00637ADC" w:rsidRPr="00753F8E">
        <w:rPr>
          <w:rFonts w:ascii="仿宋_GB2312" w:eastAsia="仿宋_GB2312" w:hAnsi="仿宋" w:hint="eastAsia"/>
          <w:sz w:val="28"/>
          <w:szCs w:val="28"/>
        </w:rPr>
        <w:t>的房屋</w:t>
      </w:r>
    </w:p>
    <w:p w:rsidR="00F92310" w:rsidRPr="00753F8E" w:rsidRDefault="00DE4AD8" w:rsidP="00F92310">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两证齐全但权属不清的房屋在交易中也极易出现纠纷。</w:t>
      </w:r>
      <w:r w:rsidR="00F32E03" w:rsidRPr="00753F8E">
        <w:rPr>
          <w:rFonts w:ascii="仿宋_GB2312" w:eastAsia="仿宋_GB2312" w:hAnsi="仿宋" w:hint="eastAsia"/>
          <w:sz w:val="28"/>
          <w:szCs w:val="28"/>
        </w:rPr>
        <w:t>常见的共有房屋有两类，</w:t>
      </w:r>
      <w:r w:rsidR="007351C5" w:rsidRPr="00753F8E">
        <w:rPr>
          <w:rFonts w:ascii="仿宋_GB2312" w:eastAsia="仿宋_GB2312" w:hAnsi="仿宋" w:hint="eastAsia"/>
          <w:sz w:val="28"/>
          <w:szCs w:val="28"/>
        </w:rPr>
        <w:t>一是夫妻共有，二是继承人共有。</w:t>
      </w:r>
      <w:r w:rsidR="000532A3" w:rsidRPr="00753F8E">
        <w:rPr>
          <w:rFonts w:ascii="仿宋_GB2312" w:eastAsia="仿宋_GB2312" w:hAnsi="仿宋" w:hint="eastAsia"/>
          <w:sz w:val="28"/>
          <w:szCs w:val="28"/>
        </w:rPr>
        <w:t>如房屋为夫妻共有财产，夫妻一方非为生活目的，未经对方同意而私自转让房屋的，该转让行为无效。</w:t>
      </w:r>
      <w:r w:rsidR="00C54318" w:rsidRPr="00753F8E">
        <w:rPr>
          <w:rFonts w:ascii="仿宋_GB2312" w:eastAsia="仿宋_GB2312" w:hAnsi="仿宋" w:hint="eastAsia"/>
          <w:sz w:val="28"/>
          <w:szCs w:val="28"/>
        </w:rPr>
        <w:t>如房屋为继承人所有，其中一个继承人未经其他共有人同意的情况下，擅自出售房屋，这种买卖行为因侵犯其他继承人的权益而无效。</w:t>
      </w:r>
      <w:r w:rsidR="000532A3" w:rsidRPr="00753F8E">
        <w:rPr>
          <w:rFonts w:ascii="仿宋_GB2312" w:eastAsia="仿宋_GB2312" w:hAnsi="仿宋" w:hint="eastAsia"/>
          <w:sz w:val="28"/>
          <w:szCs w:val="28"/>
        </w:rPr>
        <w:t>买受人在购买此类房屋时，应注意合同须有</w:t>
      </w:r>
      <w:r w:rsidR="00C54318" w:rsidRPr="00753F8E">
        <w:rPr>
          <w:rFonts w:ascii="仿宋_GB2312" w:eastAsia="仿宋_GB2312" w:hAnsi="仿宋" w:hint="eastAsia"/>
          <w:sz w:val="28"/>
          <w:szCs w:val="28"/>
        </w:rPr>
        <w:t>共有</w:t>
      </w:r>
      <w:r w:rsidR="000532A3" w:rsidRPr="00753F8E">
        <w:rPr>
          <w:rFonts w:ascii="仿宋_GB2312" w:eastAsia="仿宋_GB2312" w:hAnsi="仿宋" w:hint="eastAsia"/>
          <w:sz w:val="28"/>
          <w:szCs w:val="28"/>
        </w:rPr>
        <w:t>方共同签字或</w:t>
      </w:r>
      <w:r w:rsidR="00C54318" w:rsidRPr="00753F8E">
        <w:rPr>
          <w:rFonts w:ascii="仿宋_GB2312" w:eastAsia="仿宋_GB2312" w:hAnsi="仿宋" w:hint="eastAsia"/>
          <w:sz w:val="28"/>
          <w:szCs w:val="28"/>
        </w:rPr>
        <w:t>其他共有权人</w:t>
      </w:r>
      <w:r w:rsidR="000532A3" w:rsidRPr="00753F8E">
        <w:rPr>
          <w:rFonts w:ascii="仿宋_GB2312" w:eastAsia="仿宋_GB2312" w:hAnsi="仿宋" w:hint="eastAsia"/>
          <w:sz w:val="28"/>
          <w:szCs w:val="28"/>
        </w:rPr>
        <w:t>同意</w:t>
      </w:r>
      <w:r w:rsidR="00C54318" w:rsidRPr="00753F8E">
        <w:rPr>
          <w:rFonts w:ascii="仿宋_GB2312" w:eastAsia="仿宋_GB2312" w:hAnsi="仿宋" w:hint="eastAsia"/>
          <w:sz w:val="28"/>
          <w:szCs w:val="28"/>
        </w:rPr>
        <w:t>处分的证明。以此避免在房价波动期，当事人一方</w:t>
      </w:r>
      <w:r w:rsidR="000532A3" w:rsidRPr="00753F8E">
        <w:rPr>
          <w:rFonts w:ascii="仿宋_GB2312" w:eastAsia="仿宋_GB2312" w:hAnsi="仿宋" w:hint="eastAsia"/>
          <w:sz w:val="28"/>
          <w:szCs w:val="28"/>
        </w:rPr>
        <w:t>以未经</w:t>
      </w:r>
      <w:r w:rsidR="00C54318" w:rsidRPr="00753F8E">
        <w:rPr>
          <w:rFonts w:ascii="仿宋_GB2312" w:eastAsia="仿宋_GB2312" w:hAnsi="仿宋" w:hint="eastAsia"/>
          <w:sz w:val="28"/>
          <w:szCs w:val="28"/>
        </w:rPr>
        <w:t>其他共有人</w:t>
      </w:r>
      <w:r w:rsidR="000532A3" w:rsidRPr="00753F8E">
        <w:rPr>
          <w:rFonts w:ascii="仿宋_GB2312" w:eastAsia="仿宋_GB2312" w:hAnsi="仿宋" w:hint="eastAsia"/>
          <w:sz w:val="28"/>
          <w:szCs w:val="28"/>
        </w:rPr>
        <w:t>同意为由不履行合同</w:t>
      </w:r>
      <w:r w:rsidR="00F92310" w:rsidRPr="00753F8E">
        <w:rPr>
          <w:rFonts w:ascii="仿宋_GB2312" w:eastAsia="仿宋_GB2312" w:hAnsi="仿宋" w:hint="eastAsia"/>
          <w:sz w:val="28"/>
          <w:szCs w:val="28"/>
        </w:rPr>
        <w:t>、逃避承担违约责任。</w:t>
      </w:r>
    </w:p>
    <w:p w:rsidR="00637ADC" w:rsidRPr="00753F8E" w:rsidRDefault="00F92310"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3、</w:t>
      </w:r>
      <w:r w:rsidR="00DE4AD8" w:rsidRPr="00753F8E">
        <w:rPr>
          <w:rFonts w:ascii="仿宋_GB2312" w:eastAsia="仿宋_GB2312" w:hAnsi="仿宋" w:hint="eastAsia"/>
          <w:sz w:val="28"/>
          <w:szCs w:val="28"/>
        </w:rPr>
        <w:t>被抵押</w:t>
      </w:r>
      <w:r w:rsidR="00637ADC" w:rsidRPr="00753F8E">
        <w:rPr>
          <w:rFonts w:ascii="仿宋_GB2312" w:eastAsia="仿宋_GB2312" w:hAnsi="仿宋" w:hint="eastAsia"/>
          <w:sz w:val="28"/>
          <w:szCs w:val="28"/>
        </w:rPr>
        <w:t>的房屋</w:t>
      </w:r>
    </w:p>
    <w:p w:rsidR="00F92310" w:rsidRPr="00753F8E" w:rsidRDefault="00E05ABB" w:rsidP="00F92310">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lastRenderedPageBreak/>
        <w:t>如果房屋所有权人在与他人的经济活动中将</w:t>
      </w:r>
      <w:r w:rsidR="005003A5">
        <w:rPr>
          <w:rFonts w:ascii="仿宋_GB2312" w:eastAsia="仿宋_GB2312" w:hAnsi="仿宋" w:hint="eastAsia"/>
          <w:sz w:val="28"/>
          <w:szCs w:val="28"/>
        </w:rPr>
        <w:t>自有房屋</w:t>
      </w:r>
      <w:r w:rsidRPr="00753F8E">
        <w:rPr>
          <w:rFonts w:ascii="仿宋_GB2312" w:eastAsia="仿宋_GB2312" w:hAnsi="仿宋" w:hint="eastAsia"/>
          <w:sz w:val="28"/>
          <w:szCs w:val="28"/>
        </w:rPr>
        <w:t>进行抵押，并进行了抵押登记，根据担保法规定，抵押人转让已办理抵押登记的抵押物时，必须通知抵押</w:t>
      </w:r>
      <w:r w:rsidR="009A5B1B" w:rsidRPr="00753F8E">
        <w:rPr>
          <w:rFonts w:ascii="仿宋_GB2312" w:eastAsia="仿宋_GB2312" w:hAnsi="仿宋" w:hint="eastAsia"/>
          <w:sz w:val="28"/>
          <w:szCs w:val="28"/>
        </w:rPr>
        <w:t>权</w:t>
      </w:r>
      <w:r w:rsidRPr="00753F8E">
        <w:rPr>
          <w:rFonts w:ascii="仿宋_GB2312" w:eastAsia="仿宋_GB2312" w:hAnsi="仿宋" w:hint="eastAsia"/>
          <w:sz w:val="28"/>
          <w:szCs w:val="28"/>
        </w:rPr>
        <w:t>人并告知</w:t>
      </w:r>
      <w:r w:rsidR="009A5B1B" w:rsidRPr="00753F8E">
        <w:rPr>
          <w:rFonts w:ascii="仿宋_GB2312" w:eastAsia="仿宋_GB2312" w:hAnsi="仿宋" w:hint="eastAsia"/>
          <w:sz w:val="28"/>
          <w:szCs w:val="28"/>
        </w:rPr>
        <w:t>受让人</w:t>
      </w:r>
      <w:r w:rsidRPr="00753F8E">
        <w:rPr>
          <w:rFonts w:ascii="仿宋_GB2312" w:eastAsia="仿宋_GB2312" w:hAnsi="仿宋" w:hint="eastAsia"/>
          <w:sz w:val="28"/>
          <w:szCs w:val="28"/>
        </w:rPr>
        <w:t>抵押事实。</w:t>
      </w:r>
      <w:r w:rsidR="001A43E0" w:rsidRPr="00753F8E">
        <w:rPr>
          <w:rFonts w:ascii="仿宋_GB2312" w:eastAsia="仿宋_GB2312" w:hAnsi="仿宋" w:hint="eastAsia"/>
          <w:sz w:val="28"/>
          <w:szCs w:val="28"/>
        </w:rPr>
        <w:t>实践中，因中介机构审核不严或出卖人恶意隐瞒等原因，买受人在不知房屋被抵押的情况下签订了房屋买卖合同，或者在房价上涨期，出卖人在合同履行过程中恶意进行抵押，导致合同目的无法实现，致使买受人最终将无法获得</w:t>
      </w:r>
      <w:r w:rsidR="00CC4DD4" w:rsidRPr="00753F8E">
        <w:rPr>
          <w:rFonts w:ascii="仿宋_GB2312" w:eastAsia="仿宋_GB2312" w:hAnsi="仿宋" w:hint="eastAsia"/>
          <w:sz w:val="28"/>
          <w:szCs w:val="28"/>
        </w:rPr>
        <w:t>房屋所有权。</w:t>
      </w:r>
      <w:r w:rsidR="009107B7" w:rsidRPr="00753F8E">
        <w:rPr>
          <w:rFonts w:ascii="仿宋_GB2312" w:eastAsia="仿宋_GB2312" w:hAnsi="仿宋" w:hint="eastAsia"/>
          <w:sz w:val="28"/>
          <w:szCs w:val="28"/>
        </w:rPr>
        <w:t>因此，</w:t>
      </w:r>
      <w:r w:rsidR="002D11E9" w:rsidRPr="00753F8E">
        <w:rPr>
          <w:rFonts w:ascii="仿宋_GB2312" w:eastAsia="仿宋_GB2312" w:hAnsi="仿宋" w:hint="eastAsia"/>
          <w:sz w:val="28"/>
          <w:szCs w:val="28"/>
        </w:rPr>
        <w:t>在出卖人要求买受人先行交纳部分房款用于偿还银行贷款办理解押手续进而进行转移登记的情况下，</w:t>
      </w:r>
      <w:r w:rsidR="009107B7" w:rsidRPr="00753F8E">
        <w:rPr>
          <w:rFonts w:ascii="仿宋_GB2312" w:eastAsia="仿宋_GB2312" w:hAnsi="仿宋" w:hint="eastAsia"/>
          <w:sz w:val="28"/>
          <w:szCs w:val="28"/>
        </w:rPr>
        <w:t>应</w:t>
      </w:r>
      <w:r w:rsidR="002D11E9" w:rsidRPr="00753F8E">
        <w:rPr>
          <w:rFonts w:ascii="仿宋_GB2312" w:eastAsia="仿宋_GB2312" w:hAnsi="仿宋" w:hint="eastAsia"/>
          <w:sz w:val="28"/>
          <w:szCs w:val="28"/>
        </w:rPr>
        <w:t>在房屋买卖合同中约定清楚解押时间或约定将房款直接支付给抵押银行，避免出卖人取得房款后怠于解押引发纠纷。</w:t>
      </w:r>
    </w:p>
    <w:p w:rsidR="00637ADC" w:rsidRPr="00753F8E" w:rsidRDefault="00F92310" w:rsidP="00E12472">
      <w:pPr>
        <w:spacing w:beforeLines="50"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4、</w:t>
      </w:r>
      <w:r w:rsidR="00637ADC" w:rsidRPr="00753F8E">
        <w:rPr>
          <w:rFonts w:ascii="仿宋_GB2312" w:eastAsia="仿宋_GB2312" w:hAnsi="仿宋" w:hint="eastAsia"/>
          <w:sz w:val="28"/>
          <w:szCs w:val="28"/>
        </w:rPr>
        <w:t>法院保全的房屋</w:t>
      </w:r>
    </w:p>
    <w:p w:rsidR="007B6667" w:rsidRPr="00753F8E" w:rsidRDefault="005B6C10"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如果房屋所有权人因无法偿还自身债务而被债权人诉至法院，法院极有可能依债权人申请，或依法定职权</w:t>
      </w:r>
      <w:r w:rsidR="00B97B31" w:rsidRPr="00753F8E">
        <w:rPr>
          <w:rFonts w:ascii="仿宋_GB2312" w:eastAsia="仿宋_GB2312" w:hAnsi="仿宋" w:hint="eastAsia"/>
          <w:sz w:val="28"/>
          <w:szCs w:val="28"/>
        </w:rPr>
        <w:t>对债务人的房屋事实查封、扣押等财产保全措施</w:t>
      </w:r>
      <w:r w:rsidR="000D2D50" w:rsidRPr="00753F8E">
        <w:rPr>
          <w:rFonts w:ascii="仿宋_GB2312" w:eastAsia="仿宋_GB2312" w:hAnsi="仿宋" w:hint="eastAsia"/>
          <w:sz w:val="28"/>
          <w:szCs w:val="28"/>
        </w:rPr>
        <w:t>。</w:t>
      </w:r>
      <w:r w:rsidR="007B6667" w:rsidRPr="00753F8E">
        <w:rPr>
          <w:rFonts w:ascii="仿宋_GB2312" w:eastAsia="仿宋_GB2312" w:hAnsi="仿宋" w:hint="eastAsia"/>
          <w:sz w:val="28"/>
          <w:szCs w:val="28"/>
        </w:rPr>
        <w:t>一旦房屋被法院</w:t>
      </w:r>
      <w:r w:rsidR="000D2D50" w:rsidRPr="00753F8E">
        <w:rPr>
          <w:rFonts w:ascii="仿宋_GB2312" w:eastAsia="仿宋_GB2312" w:hAnsi="仿宋" w:hint="eastAsia"/>
          <w:sz w:val="28"/>
          <w:szCs w:val="28"/>
        </w:rPr>
        <w:t>查封</w:t>
      </w:r>
      <w:r w:rsidR="003D3099" w:rsidRPr="00753F8E">
        <w:rPr>
          <w:rFonts w:ascii="仿宋_GB2312" w:eastAsia="仿宋_GB2312" w:hAnsi="仿宋" w:hint="eastAsia"/>
          <w:sz w:val="28"/>
          <w:szCs w:val="28"/>
        </w:rPr>
        <w:t>，</w:t>
      </w:r>
      <w:r w:rsidR="007B6667" w:rsidRPr="00753F8E">
        <w:rPr>
          <w:rFonts w:ascii="仿宋_GB2312" w:eastAsia="仿宋_GB2312" w:hAnsi="仿宋" w:hint="eastAsia"/>
          <w:sz w:val="28"/>
          <w:szCs w:val="28"/>
        </w:rPr>
        <w:t>所有权人擅自转让</w:t>
      </w:r>
      <w:r w:rsidR="000D2D50" w:rsidRPr="00753F8E">
        <w:rPr>
          <w:rFonts w:ascii="仿宋_GB2312" w:eastAsia="仿宋_GB2312" w:hAnsi="仿宋" w:hint="eastAsia"/>
          <w:sz w:val="28"/>
          <w:szCs w:val="28"/>
        </w:rPr>
        <w:t>房屋的，最终将因无法办理过户手续而影响买受人的权益</w:t>
      </w:r>
      <w:r w:rsidR="007B6667" w:rsidRPr="00753F8E">
        <w:rPr>
          <w:rFonts w:ascii="仿宋_GB2312" w:eastAsia="仿宋_GB2312" w:hAnsi="仿宋" w:hint="eastAsia"/>
          <w:sz w:val="28"/>
          <w:szCs w:val="28"/>
        </w:rPr>
        <w:t>。</w:t>
      </w:r>
      <w:r w:rsidR="005B0BCF" w:rsidRPr="00753F8E">
        <w:rPr>
          <w:rFonts w:ascii="仿宋_GB2312" w:eastAsia="仿宋_GB2312" w:hAnsi="仿宋" w:hint="eastAsia"/>
          <w:sz w:val="28"/>
          <w:szCs w:val="28"/>
        </w:rPr>
        <w:t>通常情况下，</w:t>
      </w:r>
      <w:r w:rsidR="003D3099" w:rsidRPr="00753F8E">
        <w:rPr>
          <w:rFonts w:ascii="仿宋_GB2312" w:eastAsia="仿宋_GB2312" w:hAnsi="仿宋" w:hint="eastAsia"/>
          <w:sz w:val="28"/>
          <w:szCs w:val="28"/>
        </w:rPr>
        <w:t>买受人对房屋被保全的事实并不知情，需要出卖人告知，</w:t>
      </w:r>
      <w:r w:rsidR="007B6667" w:rsidRPr="00753F8E">
        <w:rPr>
          <w:rFonts w:ascii="仿宋_GB2312" w:eastAsia="仿宋_GB2312" w:hAnsi="仿宋" w:hint="eastAsia"/>
          <w:sz w:val="28"/>
          <w:szCs w:val="28"/>
        </w:rPr>
        <w:t>但实践中，出卖人往往会隐瞒</w:t>
      </w:r>
      <w:r w:rsidR="003D3099" w:rsidRPr="00753F8E">
        <w:rPr>
          <w:rFonts w:ascii="仿宋_GB2312" w:eastAsia="仿宋_GB2312" w:hAnsi="仿宋" w:hint="eastAsia"/>
          <w:sz w:val="28"/>
          <w:szCs w:val="28"/>
        </w:rPr>
        <w:t>该</w:t>
      </w:r>
      <w:r w:rsidR="007B6667" w:rsidRPr="00753F8E">
        <w:rPr>
          <w:rFonts w:ascii="仿宋_GB2312" w:eastAsia="仿宋_GB2312" w:hAnsi="仿宋" w:hint="eastAsia"/>
          <w:sz w:val="28"/>
          <w:szCs w:val="28"/>
        </w:rPr>
        <w:t>事实，作为房屋的买受人，甚至是中介机构不了解房屋的实际情况，与其进行房屋交易，</w:t>
      </w:r>
      <w:r w:rsidR="009107B7" w:rsidRPr="00753F8E">
        <w:rPr>
          <w:rFonts w:ascii="仿宋_GB2312" w:eastAsia="仿宋_GB2312" w:hAnsi="仿宋" w:hint="eastAsia"/>
          <w:sz w:val="28"/>
          <w:szCs w:val="28"/>
        </w:rPr>
        <w:t>在合同的履行过程中不可避免</w:t>
      </w:r>
      <w:r w:rsidR="0054330C" w:rsidRPr="00753F8E">
        <w:rPr>
          <w:rFonts w:ascii="仿宋_GB2312" w:eastAsia="仿宋_GB2312" w:hAnsi="仿宋" w:hint="eastAsia"/>
          <w:sz w:val="28"/>
          <w:szCs w:val="28"/>
        </w:rPr>
        <w:t>会发生纠纷</w:t>
      </w:r>
      <w:r w:rsidR="007B6667" w:rsidRPr="00753F8E">
        <w:rPr>
          <w:rFonts w:ascii="仿宋_GB2312" w:eastAsia="仿宋_GB2312" w:hAnsi="仿宋" w:hint="eastAsia"/>
          <w:sz w:val="28"/>
          <w:szCs w:val="28"/>
        </w:rPr>
        <w:t>。</w:t>
      </w:r>
    </w:p>
    <w:p w:rsidR="00CC12F6" w:rsidRPr="00753F8E" w:rsidRDefault="00C85F88"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房屋交易过程中，除需要</w:t>
      </w:r>
      <w:r w:rsidR="007B3AB8" w:rsidRPr="00753F8E">
        <w:rPr>
          <w:rFonts w:ascii="仿宋_GB2312" w:eastAsia="仿宋_GB2312" w:hAnsi="仿宋" w:hint="eastAsia"/>
          <w:sz w:val="28"/>
          <w:szCs w:val="28"/>
        </w:rPr>
        <w:t>核实房屋权属是否具有完整性以外，还有一个问题不容忽视，就是二手房的房屋状况。</w:t>
      </w:r>
      <w:r w:rsidR="00AA3C53" w:rsidRPr="00753F8E">
        <w:rPr>
          <w:rFonts w:ascii="仿宋_GB2312" w:eastAsia="仿宋_GB2312" w:hAnsi="仿宋" w:hint="eastAsia"/>
          <w:sz w:val="28"/>
          <w:szCs w:val="28"/>
        </w:rPr>
        <w:t>二手房与新房不同，未经入住，二手房已经过一次甚至多次交易，</w:t>
      </w:r>
      <w:r w:rsidR="004F0D2A" w:rsidRPr="00753F8E">
        <w:rPr>
          <w:rFonts w:ascii="仿宋_GB2312" w:eastAsia="仿宋_GB2312" w:hAnsi="仿宋" w:hint="eastAsia"/>
          <w:sz w:val="28"/>
          <w:szCs w:val="28"/>
        </w:rPr>
        <w:t>因此在购房时要看房屋是否有私搭私建部分，是否有占用屋顶的平台、走廊的情况，屋内是否有搭建的小阁楼，是否</w:t>
      </w:r>
      <w:r w:rsidR="00A65842" w:rsidRPr="00753F8E">
        <w:rPr>
          <w:rFonts w:ascii="仿宋_GB2312" w:eastAsia="仿宋_GB2312" w:hAnsi="仿宋" w:hint="eastAsia"/>
          <w:sz w:val="28"/>
          <w:szCs w:val="28"/>
        </w:rPr>
        <w:t>已改动过房屋的内外部结构，这些</w:t>
      </w:r>
      <w:r w:rsidR="005003A5">
        <w:rPr>
          <w:rFonts w:ascii="仿宋_GB2312" w:eastAsia="仿宋_GB2312" w:hAnsi="仿宋" w:hint="eastAsia"/>
          <w:sz w:val="28"/>
          <w:szCs w:val="28"/>
        </w:rPr>
        <w:t>都涉及到</w:t>
      </w:r>
      <w:r w:rsidR="009808E9" w:rsidRPr="00753F8E">
        <w:rPr>
          <w:rFonts w:ascii="仿宋_GB2312" w:eastAsia="仿宋_GB2312" w:hAnsi="仿宋" w:hint="eastAsia"/>
          <w:sz w:val="28"/>
          <w:szCs w:val="28"/>
        </w:rPr>
        <w:t>房屋的面积问题，在进行房屋买卖时，双方会将此部分面积一并计算至总房款中。</w:t>
      </w:r>
      <w:r w:rsidR="00963D57" w:rsidRPr="00753F8E">
        <w:rPr>
          <w:rFonts w:ascii="仿宋_GB2312" w:eastAsia="仿宋_GB2312" w:hAnsi="仿宋" w:hint="eastAsia"/>
          <w:sz w:val="28"/>
          <w:szCs w:val="28"/>
        </w:rPr>
        <w:t>但如果私搭私建部分涉及违法建设，可能会被相关部门</w:t>
      </w:r>
      <w:r w:rsidR="00FE6CB4" w:rsidRPr="00753F8E">
        <w:rPr>
          <w:rFonts w:ascii="仿宋_GB2312" w:eastAsia="仿宋_GB2312" w:hAnsi="仿宋" w:hint="eastAsia"/>
          <w:sz w:val="28"/>
          <w:szCs w:val="28"/>
        </w:rPr>
        <w:t>责令</w:t>
      </w:r>
      <w:r w:rsidR="00963D57" w:rsidRPr="00753F8E">
        <w:rPr>
          <w:rFonts w:ascii="仿宋_GB2312" w:eastAsia="仿宋_GB2312" w:hAnsi="仿宋" w:hint="eastAsia"/>
          <w:sz w:val="28"/>
          <w:szCs w:val="28"/>
        </w:rPr>
        <w:t>拆除，</w:t>
      </w:r>
      <w:r w:rsidR="00CC12F6" w:rsidRPr="00753F8E">
        <w:rPr>
          <w:rFonts w:ascii="仿宋_GB2312" w:eastAsia="仿宋_GB2312" w:hAnsi="仿宋" w:hint="eastAsia"/>
          <w:sz w:val="28"/>
          <w:szCs w:val="28"/>
        </w:rPr>
        <w:t>买受人的权益受到损害，以此主张扣减房款，从而引发纠纷。</w:t>
      </w:r>
      <w:r w:rsidR="00A6173D" w:rsidRPr="00753F8E">
        <w:rPr>
          <w:rFonts w:ascii="仿宋_GB2312" w:eastAsia="仿宋_GB2312" w:hAnsi="仿宋" w:hint="eastAsia"/>
          <w:sz w:val="28"/>
          <w:szCs w:val="28"/>
        </w:rPr>
        <w:t>针对此类纠纷，</w:t>
      </w:r>
      <w:r w:rsidR="0019417C" w:rsidRPr="00753F8E">
        <w:rPr>
          <w:rFonts w:ascii="仿宋_GB2312" w:eastAsia="仿宋_GB2312" w:hAnsi="仿宋" w:hint="eastAsia"/>
          <w:sz w:val="28"/>
          <w:szCs w:val="28"/>
        </w:rPr>
        <w:t>通常有两种主流观点</w:t>
      </w:r>
      <w:r w:rsidR="00A6173D" w:rsidRPr="00753F8E">
        <w:rPr>
          <w:rFonts w:ascii="仿宋_GB2312" w:eastAsia="仿宋_GB2312" w:hAnsi="仿宋" w:hint="eastAsia"/>
          <w:sz w:val="28"/>
          <w:szCs w:val="28"/>
        </w:rPr>
        <w:t>，</w:t>
      </w:r>
      <w:r w:rsidR="0019417C" w:rsidRPr="00753F8E">
        <w:rPr>
          <w:rFonts w:ascii="仿宋_GB2312" w:eastAsia="仿宋_GB2312" w:hAnsi="仿宋" w:hint="eastAsia"/>
          <w:sz w:val="28"/>
          <w:szCs w:val="28"/>
        </w:rPr>
        <w:t>一种</w:t>
      </w:r>
      <w:r w:rsidR="00A6173D" w:rsidRPr="00753F8E">
        <w:rPr>
          <w:rFonts w:ascii="仿宋_GB2312" w:eastAsia="仿宋_GB2312" w:hAnsi="仿宋" w:hint="eastAsia"/>
          <w:sz w:val="28"/>
          <w:szCs w:val="28"/>
        </w:rPr>
        <w:t>观点认为</w:t>
      </w:r>
      <w:r w:rsidR="003B6AE2" w:rsidRPr="00753F8E">
        <w:rPr>
          <w:rFonts w:ascii="仿宋_GB2312" w:eastAsia="仿宋_GB2312" w:hAnsi="仿宋" w:hint="eastAsia"/>
          <w:sz w:val="28"/>
          <w:szCs w:val="28"/>
        </w:rPr>
        <w:t>扩建</w:t>
      </w:r>
      <w:r w:rsidR="00CC12F6" w:rsidRPr="00753F8E">
        <w:rPr>
          <w:rFonts w:ascii="仿宋_GB2312" w:eastAsia="仿宋_GB2312" w:hAnsi="仿宋" w:hint="eastAsia"/>
          <w:sz w:val="28"/>
          <w:szCs w:val="28"/>
        </w:rPr>
        <w:t>部分</w:t>
      </w:r>
      <w:r w:rsidR="003B6AE2" w:rsidRPr="00753F8E">
        <w:rPr>
          <w:rFonts w:ascii="仿宋_GB2312" w:eastAsia="仿宋_GB2312" w:hAnsi="仿宋" w:hint="eastAsia"/>
          <w:sz w:val="28"/>
          <w:szCs w:val="28"/>
        </w:rPr>
        <w:t>被定性为违法建设，</w:t>
      </w:r>
      <w:r w:rsidR="00A6173D" w:rsidRPr="00753F8E">
        <w:rPr>
          <w:rFonts w:ascii="仿宋_GB2312" w:eastAsia="仿宋_GB2312" w:hAnsi="仿宋" w:hint="eastAsia"/>
          <w:sz w:val="28"/>
          <w:szCs w:val="28"/>
        </w:rPr>
        <w:t>本身</w:t>
      </w:r>
      <w:r w:rsidR="003B6AE2" w:rsidRPr="00753F8E">
        <w:rPr>
          <w:rFonts w:ascii="仿宋_GB2312" w:eastAsia="仿宋_GB2312" w:hAnsi="仿宋" w:hint="eastAsia"/>
          <w:sz w:val="28"/>
          <w:szCs w:val="28"/>
        </w:rPr>
        <w:t>就</w:t>
      </w:r>
      <w:r w:rsidR="00A6173D" w:rsidRPr="00753F8E">
        <w:rPr>
          <w:rFonts w:ascii="仿宋_GB2312" w:eastAsia="仿宋_GB2312" w:hAnsi="仿宋" w:hint="eastAsia"/>
          <w:sz w:val="28"/>
          <w:szCs w:val="28"/>
        </w:rPr>
        <w:t>不合法，</w:t>
      </w:r>
      <w:r w:rsidR="003B6AE2" w:rsidRPr="00753F8E">
        <w:rPr>
          <w:rFonts w:ascii="仿宋_GB2312" w:eastAsia="仿宋_GB2312" w:hAnsi="仿宋" w:hint="eastAsia"/>
          <w:sz w:val="28"/>
          <w:szCs w:val="28"/>
        </w:rPr>
        <w:t>合同签订时买受人就应考虑到该问题，在</w:t>
      </w:r>
      <w:r w:rsidR="00A6173D" w:rsidRPr="00753F8E">
        <w:rPr>
          <w:rFonts w:ascii="仿宋_GB2312" w:eastAsia="仿宋_GB2312" w:hAnsi="仿宋" w:hint="eastAsia"/>
          <w:sz w:val="28"/>
          <w:szCs w:val="28"/>
        </w:rPr>
        <w:t>履行过程中被拆除，买受人</w:t>
      </w:r>
      <w:r w:rsidR="00CC12F6" w:rsidRPr="00753F8E">
        <w:rPr>
          <w:rFonts w:ascii="仿宋_GB2312" w:eastAsia="仿宋_GB2312" w:hAnsi="仿宋" w:hint="eastAsia"/>
          <w:sz w:val="28"/>
          <w:szCs w:val="28"/>
        </w:rPr>
        <w:t>不应以此主张权利；</w:t>
      </w:r>
      <w:r w:rsidR="0019417C" w:rsidRPr="00753F8E">
        <w:rPr>
          <w:rFonts w:ascii="仿宋_GB2312" w:eastAsia="仿宋_GB2312" w:hAnsi="仿宋" w:hint="eastAsia"/>
          <w:sz w:val="28"/>
          <w:szCs w:val="28"/>
        </w:rPr>
        <w:t>另一种</w:t>
      </w:r>
      <w:r w:rsidR="003B6AE2" w:rsidRPr="00753F8E">
        <w:rPr>
          <w:rFonts w:ascii="仿宋_GB2312" w:eastAsia="仿宋_GB2312" w:hAnsi="仿宋" w:hint="eastAsia"/>
          <w:sz w:val="28"/>
          <w:szCs w:val="28"/>
        </w:rPr>
        <w:t>观点认为买房时已考虑扩建部分的价值，若扩建部分</w:t>
      </w:r>
      <w:r w:rsidR="00CC12F6" w:rsidRPr="00753F8E">
        <w:rPr>
          <w:rFonts w:ascii="仿宋_GB2312" w:eastAsia="仿宋_GB2312" w:hAnsi="仿宋" w:hint="eastAsia"/>
          <w:sz w:val="28"/>
          <w:szCs w:val="28"/>
        </w:rPr>
        <w:t>被拆除，房屋价款</w:t>
      </w:r>
      <w:r w:rsidR="00DF3D07" w:rsidRPr="00753F8E">
        <w:rPr>
          <w:rFonts w:ascii="仿宋_GB2312" w:eastAsia="仿宋_GB2312" w:hAnsi="仿宋" w:hint="eastAsia"/>
          <w:sz w:val="28"/>
          <w:szCs w:val="28"/>
        </w:rPr>
        <w:t>理应</w:t>
      </w:r>
      <w:r w:rsidR="00CC12F6" w:rsidRPr="00753F8E">
        <w:rPr>
          <w:rFonts w:ascii="仿宋_GB2312" w:eastAsia="仿宋_GB2312" w:hAnsi="仿宋" w:hint="eastAsia"/>
          <w:sz w:val="28"/>
          <w:szCs w:val="28"/>
        </w:rPr>
        <w:t>降低，从公平角度考虑应扣除部分房款。</w:t>
      </w:r>
      <w:r w:rsidR="003217A6" w:rsidRPr="00753F8E">
        <w:rPr>
          <w:rFonts w:ascii="仿宋_GB2312" w:eastAsia="仿宋_GB2312" w:hAnsi="仿宋" w:hint="eastAsia"/>
          <w:sz w:val="28"/>
          <w:szCs w:val="28"/>
        </w:rPr>
        <w:t>现</w:t>
      </w:r>
      <w:r w:rsidR="00F80766" w:rsidRPr="00753F8E">
        <w:rPr>
          <w:rFonts w:ascii="仿宋_GB2312" w:eastAsia="仿宋_GB2312" w:hAnsi="仿宋" w:hint="eastAsia"/>
          <w:sz w:val="28"/>
          <w:szCs w:val="28"/>
        </w:rPr>
        <w:t>司法实践中</w:t>
      </w:r>
      <w:r w:rsidR="003217A6" w:rsidRPr="00753F8E">
        <w:rPr>
          <w:rFonts w:ascii="仿宋_GB2312" w:eastAsia="仿宋_GB2312" w:hAnsi="仿宋" w:hint="eastAsia"/>
          <w:sz w:val="28"/>
          <w:szCs w:val="28"/>
        </w:rPr>
        <w:t>对于该问题尚无统一定论。</w:t>
      </w:r>
    </w:p>
    <w:p w:rsidR="00DD5F80" w:rsidRPr="00753F8E" w:rsidRDefault="007B6667" w:rsidP="00E12472">
      <w:pPr>
        <w:spacing w:beforeLines="50" w:afterLines="50" w:line="400" w:lineRule="exact"/>
        <w:ind w:firstLineChars="200" w:firstLine="562"/>
        <w:rPr>
          <w:rFonts w:ascii="仿宋_GB2312" w:eastAsia="仿宋_GB2312" w:hAnsi="仿宋"/>
          <w:b/>
          <w:sz w:val="28"/>
          <w:szCs w:val="28"/>
        </w:rPr>
      </w:pPr>
      <w:r w:rsidRPr="00753F8E">
        <w:rPr>
          <w:rFonts w:ascii="仿宋_GB2312" w:eastAsia="仿宋_GB2312" w:hAnsi="仿宋" w:hint="eastAsia"/>
          <w:b/>
          <w:sz w:val="28"/>
          <w:szCs w:val="28"/>
        </w:rPr>
        <w:t>四、</w:t>
      </w:r>
      <w:r w:rsidR="0096124F" w:rsidRPr="00753F8E">
        <w:rPr>
          <w:rFonts w:ascii="仿宋_GB2312" w:eastAsia="仿宋_GB2312" w:hAnsi="仿宋" w:hint="eastAsia"/>
          <w:b/>
          <w:sz w:val="28"/>
          <w:szCs w:val="28"/>
        </w:rPr>
        <w:t>解决相关问题的对策及建议</w:t>
      </w:r>
    </w:p>
    <w:p w:rsidR="009B004E" w:rsidRPr="00753F8E" w:rsidRDefault="00730E4D"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lastRenderedPageBreak/>
        <w:t>第一，</w:t>
      </w:r>
      <w:r w:rsidR="00F1590D" w:rsidRPr="00753F8E">
        <w:rPr>
          <w:rFonts w:ascii="仿宋_GB2312" w:eastAsia="仿宋_GB2312" w:hAnsi="仿宋" w:hint="eastAsia"/>
          <w:sz w:val="28"/>
          <w:szCs w:val="28"/>
        </w:rPr>
        <w:t>提高</w:t>
      </w:r>
      <w:r w:rsidR="00DB78A6" w:rsidRPr="00753F8E">
        <w:rPr>
          <w:rFonts w:ascii="仿宋_GB2312" w:eastAsia="仿宋_GB2312" w:hAnsi="仿宋" w:hint="eastAsia"/>
          <w:sz w:val="28"/>
          <w:szCs w:val="28"/>
        </w:rPr>
        <w:t>买受人</w:t>
      </w:r>
      <w:r w:rsidR="00F1590D" w:rsidRPr="00753F8E">
        <w:rPr>
          <w:rFonts w:ascii="仿宋_GB2312" w:eastAsia="仿宋_GB2312" w:hAnsi="仿宋" w:hint="eastAsia"/>
          <w:sz w:val="28"/>
          <w:szCs w:val="28"/>
        </w:rPr>
        <w:t>的</w:t>
      </w:r>
      <w:r w:rsidR="00C9746C" w:rsidRPr="00753F8E">
        <w:rPr>
          <w:rFonts w:ascii="仿宋_GB2312" w:eastAsia="仿宋_GB2312" w:hAnsi="仿宋" w:hint="eastAsia"/>
          <w:sz w:val="28"/>
          <w:szCs w:val="28"/>
        </w:rPr>
        <w:t>购房能力及</w:t>
      </w:r>
      <w:r w:rsidR="00DB78A6" w:rsidRPr="00753F8E">
        <w:rPr>
          <w:rFonts w:ascii="仿宋_GB2312" w:eastAsia="仿宋_GB2312" w:hAnsi="仿宋" w:hint="eastAsia"/>
          <w:sz w:val="28"/>
          <w:szCs w:val="28"/>
        </w:rPr>
        <w:t>法律</w:t>
      </w:r>
      <w:r w:rsidR="001118AD" w:rsidRPr="00753F8E">
        <w:rPr>
          <w:rFonts w:ascii="仿宋_GB2312" w:eastAsia="仿宋_GB2312" w:hAnsi="仿宋" w:hint="eastAsia"/>
          <w:sz w:val="28"/>
          <w:szCs w:val="28"/>
        </w:rPr>
        <w:t>意识</w:t>
      </w:r>
      <w:r w:rsidR="002666D5" w:rsidRPr="00753F8E">
        <w:rPr>
          <w:rFonts w:ascii="仿宋_GB2312" w:eastAsia="仿宋_GB2312" w:hAnsi="仿宋" w:hint="eastAsia"/>
          <w:sz w:val="28"/>
          <w:szCs w:val="28"/>
        </w:rPr>
        <w:t>。</w:t>
      </w:r>
      <w:r w:rsidR="00E40C16" w:rsidRPr="00753F8E">
        <w:rPr>
          <w:rFonts w:ascii="仿宋_GB2312" w:eastAsia="仿宋_GB2312" w:hAnsi="仿宋" w:hint="eastAsia"/>
          <w:sz w:val="28"/>
          <w:szCs w:val="28"/>
        </w:rPr>
        <w:t>买受人作为房屋交易的一方当事人，应从提高自身能力入手，从源头上控制纠纷的产生。</w:t>
      </w:r>
      <w:r w:rsidR="001118AD" w:rsidRPr="00753F8E">
        <w:rPr>
          <w:rFonts w:ascii="仿宋_GB2312" w:eastAsia="仿宋_GB2312" w:hAnsi="仿宋" w:hint="eastAsia"/>
          <w:sz w:val="28"/>
          <w:szCs w:val="28"/>
        </w:rPr>
        <w:t>在合同签订前，要尽到审查注意义务，</w:t>
      </w:r>
      <w:r w:rsidR="00CB77F0" w:rsidRPr="00753F8E">
        <w:rPr>
          <w:rFonts w:ascii="仿宋_GB2312" w:eastAsia="仿宋_GB2312" w:hAnsi="仿宋" w:hint="eastAsia"/>
          <w:sz w:val="28"/>
          <w:szCs w:val="28"/>
        </w:rPr>
        <w:t>审核房产证的真伪、房主与出卖人是否为同一人或有无出卖资格、房屋属性、权属是否完整、房屋情况与房产证是否一致等。合同签订时，应</w:t>
      </w:r>
      <w:r w:rsidR="004D716E" w:rsidRPr="00753F8E">
        <w:rPr>
          <w:rFonts w:ascii="仿宋_GB2312" w:eastAsia="仿宋_GB2312" w:hAnsi="仿宋" w:hint="eastAsia"/>
          <w:sz w:val="28"/>
          <w:szCs w:val="28"/>
        </w:rPr>
        <w:t>仔细阅读合同条款，并着重注意其中的付款方式、履行期限、违约责任等的约定。合同签订后，</w:t>
      </w:r>
      <w:r w:rsidR="00FD097B" w:rsidRPr="00753F8E">
        <w:rPr>
          <w:rFonts w:ascii="仿宋_GB2312" w:eastAsia="仿宋_GB2312" w:hAnsi="仿宋" w:hint="eastAsia"/>
          <w:sz w:val="28"/>
          <w:szCs w:val="28"/>
        </w:rPr>
        <w:t>要提高履约状态的“留痕”意识</w:t>
      </w:r>
      <w:r w:rsidR="00665DD5" w:rsidRPr="00753F8E">
        <w:rPr>
          <w:rFonts w:ascii="仿宋_GB2312" w:eastAsia="仿宋_GB2312" w:hAnsi="仿宋" w:hint="eastAsia"/>
          <w:sz w:val="28"/>
          <w:szCs w:val="28"/>
        </w:rPr>
        <w:t>，对于可能会影响合同履行的问题及时取证，妥善</w:t>
      </w:r>
      <w:r w:rsidR="00D9751C" w:rsidRPr="00753F8E">
        <w:rPr>
          <w:rFonts w:ascii="仿宋_GB2312" w:eastAsia="仿宋_GB2312" w:hAnsi="仿宋" w:hint="eastAsia"/>
          <w:sz w:val="28"/>
          <w:szCs w:val="28"/>
        </w:rPr>
        <w:t>留存</w:t>
      </w:r>
      <w:r w:rsidR="00665DD5" w:rsidRPr="00753F8E">
        <w:rPr>
          <w:rFonts w:ascii="仿宋_GB2312" w:eastAsia="仿宋_GB2312" w:hAnsi="仿宋" w:hint="eastAsia"/>
          <w:sz w:val="28"/>
          <w:szCs w:val="28"/>
        </w:rPr>
        <w:t>，一旦发生纠纷，可作为诉讼中的证据，避免不必要的</w:t>
      </w:r>
      <w:r w:rsidR="0087567E" w:rsidRPr="00753F8E">
        <w:rPr>
          <w:rFonts w:ascii="仿宋_GB2312" w:eastAsia="仿宋_GB2312" w:hAnsi="仿宋" w:hint="eastAsia"/>
          <w:sz w:val="28"/>
          <w:szCs w:val="28"/>
        </w:rPr>
        <w:t>麻烦和损失。</w:t>
      </w:r>
    </w:p>
    <w:p w:rsidR="00716C85" w:rsidRPr="00753F8E" w:rsidRDefault="00716C85"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第二</w:t>
      </w:r>
      <w:r w:rsidR="00FF764D" w:rsidRPr="00753F8E">
        <w:rPr>
          <w:rFonts w:ascii="仿宋_GB2312" w:eastAsia="仿宋_GB2312" w:hAnsi="仿宋" w:hint="eastAsia"/>
          <w:sz w:val="28"/>
          <w:szCs w:val="28"/>
        </w:rPr>
        <w:t>，加大对违约方的惩处力度</w:t>
      </w:r>
      <w:r w:rsidR="004B0A57" w:rsidRPr="00753F8E">
        <w:rPr>
          <w:rFonts w:ascii="仿宋_GB2312" w:eastAsia="仿宋_GB2312" w:hAnsi="仿宋" w:hint="eastAsia"/>
          <w:sz w:val="28"/>
          <w:szCs w:val="28"/>
        </w:rPr>
        <w:t>。</w:t>
      </w:r>
      <w:r w:rsidR="000F58C6" w:rsidRPr="00753F8E">
        <w:rPr>
          <w:rFonts w:ascii="仿宋_GB2312" w:eastAsia="仿宋_GB2312" w:hAnsi="仿宋" w:hint="eastAsia"/>
          <w:sz w:val="28"/>
          <w:szCs w:val="28"/>
        </w:rPr>
        <w:t>此类纠纷通常涉及两类违约情形，一类是恶意违约，一类是政策</w:t>
      </w:r>
      <w:r w:rsidR="00D9751C" w:rsidRPr="00753F8E">
        <w:rPr>
          <w:rFonts w:ascii="仿宋_GB2312" w:eastAsia="仿宋_GB2312" w:hAnsi="仿宋" w:hint="eastAsia"/>
          <w:sz w:val="28"/>
          <w:szCs w:val="28"/>
        </w:rPr>
        <w:t>变动</w:t>
      </w:r>
      <w:r w:rsidR="000F58C6" w:rsidRPr="00753F8E">
        <w:rPr>
          <w:rFonts w:ascii="仿宋_GB2312" w:eastAsia="仿宋_GB2312" w:hAnsi="仿宋" w:hint="eastAsia"/>
          <w:sz w:val="28"/>
          <w:szCs w:val="28"/>
        </w:rPr>
        <w:t>，需要区别对待两类违约行为</w:t>
      </w:r>
      <w:r w:rsidR="008E138E" w:rsidRPr="00753F8E">
        <w:rPr>
          <w:rFonts w:ascii="仿宋_GB2312" w:eastAsia="仿宋_GB2312" w:hAnsi="仿宋" w:hint="eastAsia"/>
          <w:sz w:val="28"/>
          <w:szCs w:val="28"/>
        </w:rPr>
        <w:t>。</w:t>
      </w:r>
      <w:r w:rsidR="004B0A57" w:rsidRPr="00753F8E">
        <w:rPr>
          <w:rFonts w:ascii="仿宋_GB2312" w:eastAsia="仿宋_GB2312" w:hAnsi="仿宋" w:hint="eastAsia"/>
          <w:sz w:val="28"/>
          <w:szCs w:val="28"/>
        </w:rPr>
        <w:t>一方面，对出于自身利益考虑，</w:t>
      </w:r>
      <w:r w:rsidR="00D9751C" w:rsidRPr="00753F8E">
        <w:rPr>
          <w:rFonts w:ascii="仿宋_GB2312" w:eastAsia="仿宋_GB2312" w:hAnsi="仿宋" w:hint="eastAsia"/>
          <w:sz w:val="28"/>
          <w:szCs w:val="28"/>
        </w:rPr>
        <w:t>恶意毁约</w:t>
      </w:r>
      <w:r w:rsidR="004B0A57" w:rsidRPr="00753F8E">
        <w:rPr>
          <w:rFonts w:ascii="仿宋_GB2312" w:eastAsia="仿宋_GB2312" w:hAnsi="仿宋" w:hint="eastAsia"/>
          <w:sz w:val="28"/>
          <w:szCs w:val="28"/>
        </w:rPr>
        <w:t>的行为，严格依照法律规定惩处，提高违约方的违约成本；另一方面，对因政策调整，致自身条件发生变化，客观无法继续履约的，可结合新政出台时间，综合审查其是否存在拖延行为或补救可能，进而</w:t>
      </w:r>
      <w:r w:rsidR="00020891" w:rsidRPr="00753F8E">
        <w:rPr>
          <w:rFonts w:ascii="仿宋_GB2312" w:eastAsia="仿宋_GB2312" w:hAnsi="仿宋" w:hint="eastAsia"/>
          <w:sz w:val="28"/>
          <w:szCs w:val="28"/>
        </w:rPr>
        <w:t>确定是否违约</w:t>
      </w:r>
      <w:r w:rsidR="00D9751C" w:rsidRPr="00753F8E">
        <w:rPr>
          <w:rFonts w:ascii="仿宋_GB2312" w:eastAsia="仿宋_GB2312" w:hAnsi="仿宋" w:hint="eastAsia"/>
          <w:sz w:val="28"/>
          <w:szCs w:val="28"/>
        </w:rPr>
        <w:t>行为</w:t>
      </w:r>
      <w:r w:rsidR="00020891" w:rsidRPr="00753F8E">
        <w:rPr>
          <w:rFonts w:ascii="仿宋_GB2312" w:eastAsia="仿宋_GB2312" w:hAnsi="仿宋" w:hint="eastAsia"/>
          <w:sz w:val="28"/>
          <w:szCs w:val="28"/>
        </w:rPr>
        <w:t>或具体</w:t>
      </w:r>
      <w:r w:rsidR="004B0A57" w:rsidRPr="00753F8E">
        <w:rPr>
          <w:rFonts w:ascii="仿宋_GB2312" w:eastAsia="仿宋_GB2312" w:hAnsi="仿宋" w:hint="eastAsia"/>
          <w:sz w:val="28"/>
          <w:szCs w:val="28"/>
        </w:rPr>
        <w:t>违约成本。</w:t>
      </w:r>
    </w:p>
    <w:p w:rsidR="00A80B80" w:rsidRPr="00753F8E" w:rsidRDefault="0096124F" w:rsidP="00E5573A">
      <w:pPr>
        <w:spacing w:line="400" w:lineRule="exact"/>
        <w:ind w:firstLineChars="200" w:firstLine="560"/>
        <w:rPr>
          <w:rFonts w:ascii="仿宋_GB2312" w:eastAsia="仿宋_GB2312" w:hAnsi="仿宋"/>
          <w:sz w:val="28"/>
          <w:szCs w:val="28"/>
        </w:rPr>
      </w:pPr>
      <w:r w:rsidRPr="00753F8E">
        <w:rPr>
          <w:rFonts w:ascii="仿宋_GB2312" w:eastAsia="仿宋_GB2312" w:hAnsi="仿宋" w:hint="eastAsia"/>
          <w:sz w:val="28"/>
          <w:szCs w:val="28"/>
        </w:rPr>
        <w:t>第</w:t>
      </w:r>
      <w:r w:rsidR="00473047" w:rsidRPr="00753F8E">
        <w:rPr>
          <w:rFonts w:ascii="仿宋_GB2312" w:eastAsia="仿宋_GB2312" w:hAnsi="仿宋" w:hint="eastAsia"/>
          <w:sz w:val="28"/>
          <w:szCs w:val="28"/>
        </w:rPr>
        <w:t>三</w:t>
      </w:r>
      <w:r w:rsidRPr="00753F8E">
        <w:rPr>
          <w:rFonts w:ascii="仿宋_GB2312" w:eastAsia="仿宋_GB2312" w:hAnsi="仿宋" w:hint="eastAsia"/>
          <w:sz w:val="28"/>
          <w:szCs w:val="28"/>
        </w:rPr>
        <w:t>，</w:t>
      </w:r>
      <w:r w:rsidR="007A019D" w:rsidRPr="00753F8E">
        <w:rPr>
          <w:rFonts w:ascii="仿宋_GB2312" w:eastAsia="仿宋_GB2312" w:hAnsi="仿宋" w:hint="eastAsia"/>
          <w:sz w:val="28"/>
          <w:szCs w:val="28"/>
        </w:rPr>
        <w:t>加强对中介机构的追责及监管力度</w:t>
      </w:r>
      <w:r w:rsidRPr="00753F8E">
        <w:rPr>
          <w:rFonts w:ascii="仿宋_GB2312" w:eastAsia="仿宋_GB2312" w:hAnsi="仿宋" w:hint="eastAsia"/>
          <w:sz w:val="28"/>
          <w:szCs w:val="28"/>
        </w:rPr>
        <w:t>。二手房交易</w:t>
      </w:r>
      <w:r w:rsidR="00E71CF0" w:rsidRPr="00753F8E">
        <w:rPr>
          <w:rFonts w:ascii="仿宋_GB2312" w:eastAsia="仿宋_GB2312" w:hAnsi="仿宋" w:hint="eastAsia"/>
          <w:sz w:val="28"/>
          <w:szCs w:val="28"/>
        </w:rPr>
        <w:t>过程多有中介机构的参与，纠纷的产生也</w:t>
      </w:r>
      <w:r w:rsidR="009C54F7" w:rsidRPr="00753F8E">
        <w:rPr>
          <w:rFonts w:ascii="仿宋_GB2312" w:eastAsia="仿宋_GB2312" w:hAnsi="仿宋" w:hint="eastAsia"/>
          <w:sz w:val="28"/>
          <w:szCs w:val="28"/>
        </w:rPr>
        <w:t>有很大一部分与</w:t>
      </w:r>
      <w:r w:rsidRPr="00753F8E">
        <w:rPr>
          <w:rFonts w:ascii="仿宋_GB2312" w:eastAsia="仿宋_GB2312" w:hAnsi="仿宋" w:hint="eastAsia"/>
          <w:sz w:val="28"/>
          <w:szCs w:val="28"/>
        </w:rPr>
        <w:t>中介机构</w:t>
      </w:r>
      <w:r w:rsidR="00D9751C" w:rsidRPr="00753F8E">
        <w:rPr>
          <w:rFonts w:ascii="仿宋_GB2312" w:eastAsia="仿宋_GB2312" w:hAnsi="仿宋" w:hint="eastAsia"/>
          <w:sz w:val="28"/>
          <w:szCs w:val="28"/>
        </w:rPr>
        <w:t>相</w:t>
      </w:r>
      <w:r w:rsidRPr="00753F8E">
        <w:rPr>
          <w:rFonts w:ascii="仿宋_GB2312" w:eastAsia="仿宋_GB2312" w:hAnsi="仿宋" w:hint="eastAsia"/>
          <w:sz w:val="28"/>
          <w:szCs w:val="28"/>
        </w:rPr>
        <w:t>关。</w:t>
      </w:r>
      <w:r w:rsidR="00E71CF0" w:rsidRPr="00753F8E">
        <w:rPr>
          <w:rFonts w:ascii="仿宋_GB2312" w:eastAsia="仿宋_GB2312" w:hAnsi="仿宋" w:hint="eastAsia"/>
          <w:sz w:val="28"/>
          <w:szCs w:val="28"/>
        </w:rPr>
        <w:t>因此，一方面可以</w:t>
      </w:r>
      <w:r w:rsidR="009F485B" w:rsidRPr="00753F8E">
        <w:rPr>
          <w:rFonts w:ascii="仿宋_GB2312" w:eastAsia="仿宋_GB2312" w:hAnsi="仿宋" w:hint="eastAsia"/>
          <w:sz w:val="28"/>
          <w:szCs w:val="28"/>
        </w:rPr>
        <w:t>向相关行政管理机关提出司法建议，加大对中介服务市场的整顿力度，严格从业资格，强化从业机构和从业人员的法律法规知识培训，制定详细完备的买卖合同范本，使得双方权利义务和合同责任明确清晰、容易判断，让当事人对守约和违约的后果有清楚、合理的预期</w:t>
      </w:r>
      <w:r w:rsidR="00E71CF0" w:rsidRPr="00753F8E">
        <w:rPr>
          <w:rFonts w:ascii="仿宋_GB2312" w:eastAsia="仿宋_GB2312" w:hAnsi="仿宋" w:hint="eastAsia"/>
          <w:sz w:val="28"/>
          <w:szCs w:val="28"/>
        </w:rPr>
        <w:t>；</w:t>
      </w:r>
      <w:r w:rsidR="00A65C69" w:rsidRPr="00753F8E">
        <w:rPr>
          <w:rFonts w:ascii="仿宋_GB2312" w:eastAsia="仿宋_GB2312" w:hAnsi="仿宋" w:hint="eastAsia"/>
          <w:sz w:val="28"/>
          <w:szCs w:val="28"/>
        </w:rPr>
        <w:t>另一方面</w:t>
      </w:r>
      <w:r w:rsidR="009F485B" w:rsidRPr="00753F8E">
        <w:rPr>
          <w:rFonts w:ascii="仿宋_GB2312" w:eastAsia="仿宋_GB2312" w:hAnsi="仿宋" w:hint="eastAsia"/>
          <w:sz w:val="28"/>
          <w:szCs w:val="28"/>
        </w:rPr>
        <w:t>，可向当事人释明，对于应属中介机构承担的责任，引导其向中介机构主张，增加中介机构的违约成本。</w:t>
      </w:r>
    </w:p>
    <w:p w:rsidR="004A7246" w:rsidRPr="00753F8E" w:rsidRDefault="00F72E2D" w:rsidP="007110EB">
      <w:pPr>
        <w:spacing w:line="400" w:lineRule="exact"/>
        <w:ind w:firstLine="480"/>
        <w:rPr>
          <w:rFonts w:ascii="仿宋_GB2312" w:eastAsia="仿宋_GB2312" w:hAnsi="仿宋"/>
          <w:sz w:val="28"/>
          <w:szCs w:val="28"/>
        </w:rPr>
      </w:pPr>
      <w:r w:rsidRPr="00753F8E">
        <w:rPr>
          <w:rFonts w:ascii="仿宋_GB2312" w:eastAsia="仿宋_GB2312" w:hAnsi="仿宋" w:hint="eastAsia"/>
          <w:sz w:val="28"/>
          <w:szCs w:val="28"/>
        </w:rPr>
        <w:t>第四，</w:t>
      </w:r>
      <w:r w:rsidR="007A019D" w:rsidRPr="00753F8E">
        <w:rPr>
          <w:rFonts w:ascii="仿宋_GB2312" w:eastAsia="仿宋_GB2312" w:hAnsi="仿宋" w:hint="eastAsia"/>
          <w:sz w:val="28"/>
          <w:szCs w:val="28"/>
        </w:rPr>
        <w:t>建立多方联动的纠纷化解机制。通过开展专题普法宣传、新闻通报会以及</w:t>
      </w:r>
      <w:r w:rsidR="00760ACF" w:rsidRPr="00753F8E">
        <w:rPr>
          <w:rFonts w:ascii="仿宋_GB2312" w:eastAsia="仿宋_GB2312" w:hAnsi="仿宋" w:hint="eastAsia"/>
          <w:sz w:val="28"/>
          <w:szCs w:val="28"/>
        </w:rPr>
        <w:t>加强与社区、居委会、人民调解组织的通力协作等方式，提高公民的</w:t>
      </w:r>
      <w:r w:rsidR="007A019D" w:rsidRPr="00753F8E">
        <w:rPr>
          <w:rFonts w:ascii="仿宋_GB2312" w:eastAsia="仿宋_GB2312" w:hAnsi="仿宋" w:hint="eastAsia"/>
          <w:sz w:val="28"/>
          <w:szCs w:val="28"/>
        </w:rPr>
        <w:t>法律意识及诉讼能力，并促进</w:t>
      </w:r>
      <w:r w:rsidR="00D9751C" w:rsidRPr="00753F8E">
        <w:rPr>
          <w:rFonts w:ascii="仿宋_GB2312" w:eastAsia="仿宋_GB2312" w:hAnsi="仿宋" w:hint="eastAsia"/>
          <w:sz w:val="28"/>
          <w:szCs w:val="28"/>
        </w:rPr>
        <w:t>房屋</w:t>
      </w:r>
      <w:r w:rsidR="007A019D" w:rsidRPr="00753F8E">
        <w:rPr>
          <w:rFonts w:ascii="仿宋_GB2312" w:eastAsia="仿宋_GB2312" w:hAnsi="仿宋" w:hint="eastAsia"/>
          <w:sz w:val="28"/>
          <w:szCs w:val="28"/>
        </w:rPr>
        <w:t>买卖合同纠纷化解工作的社会化和专业化，保障</w:t>
      </w:r>
      <w:r w:rsidR="00D9751C" w:rsidRPr="00753F8E">
        <w:rPr>
          <w:rFonts w:ascii="仿宋_GB2312" w:eastAsia="仿宋_GB2312" w:hAnsi="仿宋" w:hint="eastAsia"/>
          <w:sz w:val="28"/>
          <w:szCs w:val="28"/>
        </w:rPr>
        <w:t>房屋</w:t>
      </w:r>
      <w:r w:rsidR="007A019D" w:rsidRPr="00753F8E">
        <w:rPr>
          <w:rFonts w:ascii="仿宋_GB2312" w:eastAsia="仿宋_GB2312" w:hAnsi="仿宋" w:hint="eastAsia"/>
          <w:sz w:val="28"/>
          <w:szCs w:val="28"/>
        </w:rPr>
        <w:t>交易市场的安全稳定。</w:t>
      </w:r>
    </w:p>
    <w:p w:rsidR="00283A2D" w:rsidRPr="00753F8E" w:rsidRDefault="00283A2D" w:rsidP="007110EB">
      <w:pPr>
        <w:spacing w:line="400" w:lineRule="exact"/>
        <w:ind w:firstLine="480"/>
        <w:rPr>
          <w:rFonts w:ascii="仿宋_GB2312" w:eastAsia="仿宋_GB2312" w:hAnsi="仿宋"/>
          <w:sz w:val="28"/>
          <w:szCs w:val="28"/>
        </w:rPr>
      </w:pPr>
    </w:p>
    <w:p w:rsidR="00283A2D" w:rsidRPr="00753F8E" w:rsidRDefault="00283A2D" w:rsidP="007110EB">
      <w:pPr>
        <w:spacing w:line="400" w:lineRule="exact"/>
        <w:ind w:firstLine="480"/>
        <w:rPr>
          <w:rFonts w:ascii="仿宋_GB2312" w:eastAsia="仿宋_GB2312" w:hAnsi="仿宋"/>
          <w:sz w:val="28"/>
          <w:szCs w:val="28"/>
        </w:rPr>
      </w:pPr>
    </w:p>
    <w:p w:rsidR="00283A2D" w:rsidRPr="00753F8E" w:rsidRDefault="00283A2D" w:rsidP="007110EB">
      <w:pPr>
        <w:spacing w:line="400" w:lineRule="exact"/>
        <w:ind w:firstLine="480"/>
        <w:rPr>
          <w:rFonts w:ascii="仿宋_GB2312" w:eastAsia="仿宋_GB2312" w:hAnsi="仿宋"/>
          <w:sz w:val="28"/>
          <w:szCs w:val="28"/>
        </w:rPr>
      </w:pPr>
    </w:p>
    <w:p w:rsidR="00A66B20" w:rsidRPr="00753F8E" w:rsidRDefault="00A66B20" w:rsidP="007110EB">
      <w:pPr>
        <w:spacing w:line="400" w:lineRule="exact"/>
        <w:ind w:firstLine="480"/>
        <w:rPr>
          <w:rFonts w:ascii="仿宋_GB2312" w:eastAsia="仿宋_GB2312" w:hAnsi="仿宋"/>
          <w:sz w:val="28"/>
          <w:szCs w:val="28"/>
        </w:rPr>
      </w:pPr>
    </w:p>
    <w:p w:rsidR="00283A2D" w:rsidRPr="00753F8E" w:rsidRDefault="00A112A9" w:rsidP="00283A2D">
      <w:pPr>
        <w:wordWrap w:val="0"/>
        <w:spacing w:line="400" w:lineRule="exact"/>
        <w:ind w:firstLine="480"/>
        <w:jc w:val="right"/>
        <w:rPr>
          <w:rFonts w:ascii="仿宋_GB2312" w:eastAsia="仿宋_GB2312" w:hAnsi="仿宋"/>
          <w:sz w:val="28"/>
          <w:szCs w:val="28"/>
        </w:rPr>
      </w:pPr>
      <w:r w:rsidRPr="00753F8E">
        <w:rPr>
          <w:rFonts w:ascii="仿宋_GB2312" w:eastAsia="仿宋_GB2312" w:hAnsi="仿宋" w:hint="eastAsia"/>
          <w:sz w:val="28"/>
          <w:szCs w:val="28"/>
        </w:rPr>
        <w:t>（北京市平谷区人民法院民一庭   王宏）</w:t>
      </w:r>
    </w:p>
    <w:sectPr w:rsidR="00283A2D" w:rsidRPr="00753F8E" w:rsidSect="00DD5F8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5D4" w:rsidRDefault="000375D4" w:rsidP="00DD5F80">
      <w:r>
        <w:separator/>
      </w:r>
    </w:p>
  </w:endnote>
  <w:endnote w:type="continuationSeparator" w:id="1">
    <w:p w:rsidR="000375D4" w:rsidRDefault="000375D4" w:rsidP="00DD5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4561"/>
      <w:docPartObj>
        <w:docPartGallery w:val="Page Numbers (Bottom of Page)"/>
        <w:docPartUnique/>
      </w:docPartObj>
    </w:sdtPr>
    <w:sdtContent>
      <w:p w:rsidR="00E12472" w:rsidRDefault="00E12472">
        <w:pPr>
          <w:pStyle w:val="a4"/>
          <w:jc w:val="right"/>
        </w:pPr>
        <w:fldSimple w:instr=" PAGE   \* MERGEFORMAT ">
          <w:r w:rsidRPr="00E12472">
            <w:rPr>
              <w:noProof/>
              <w:lang w:val="zh-CN"/>
            </w:rPr>
            <w:t>5</w:t>
          </w:r>
        </w:fldSimple>
      </w:p>
    </w:sdtContent>
  </w:sdt>
  <w:p w:rsidR="00CC4DD4" w:rsidRDefault="00CC4D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5D4" w:rsidRDefault="000375D4" w:rsidP="00DD5F80">
      <w:r>
        <w:separator/>
      </w:r>
    </w:p>
  </w:footnote>
  <w:footnote w:type="continuationSeparator" w:id="1">
    <w:p w:rsidR="000375D4" w:rsidRDefault="000375D4" w:rsidP="00DD5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1B5"/>
    <w:multiLevelType w:val="multilevel"/>
    <w:tmpl w:val="00A561B5"/>
    <w:lvl w:ilvl="0">
      <w:start w:val="1"/>
      <w:numFmt w:val="japaneseCounting"/>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
    <w:nsid w:val="10BA5C61"/>
    <w:multiLevelType w:val="multilevel"/>
    <w:tmpl w:val="10BA5C61"/>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2">
    <w:nsid w:val="11DA1138"/>
    <w:multiLevelType w:val="hybridMultilevel"/>
    <w:tmpl w:val="BB8800E0"/>
    <w:lvl w:ilvl="0" w:tplc="3E8ABD5A">
      <w:start w:val="9"/>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8F5DE8"/>
    <w:multiLevelType w:val="hybridMultilevel"/>
    <w:tmpl w:val="AE9E6258"/>
    <w:lvl w:ilvl="0" w:tplc="5100E9E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0D380D"/>
    <w:multiLevelType w:val="hybridMultilevel"/>
    <w:tmpl w:val="B28416CE"/>
    <w:lvl w:ilvl="0" w:tplc="1A2ED0E0">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5072C28"/>
    <w:multiLevelType w:val="hybridMultilevel"/>
    <w:tmpl w:val="B756CE5E"/>
    <w:lvl w:ilvl="0" w:tplc="0B1EE6C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B8C51F8"/>
    <w:multiLevelType w:val="hybridMultilevel"/>
    <w:tmpl w:val="8F682BD8"/>
    <w:lvl w:ilvl="0" w:tplc="E1E226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54D7C67"/>
    <w:multiLevelType w:val="hybridMultilevel"/>
    <w:tmpl w:val="0712A360"/>
    <w:lvl w:ilvl="0" w:tplc="932223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47417B"/>
    <w:multiLevelType w:val="hybridMultilevel"/>
    <w:tmpl w:val="6E6EE6A8"/>
    <w:lvl w:ilvl="0" w:tplc="8742657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BEA3E5E"/>
    <w:multiLevelType w:val="hybridMultilevel"/>
    <w:tmpl w:val="6C9281CC"/>
    <w:lvl w:ilvl="0" w:tplc="94866C2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2405718"/>
    <w:multiLevelType w:val="hybridMultilevel"/>
    <w:tmpl w:val="ED766C1A"/>
    <w:lvl w:ilvl="0" w:tplc="CA6E74C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34B692F"/>
    <w:multiLevelType w:val="hybridMultilevel"/>
    <w:tmpl w:val="8C528C7A"/>
    <w:lvl w:ilvl="0" w:tplc="7B96CC0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941EEF"/>
    <w:multiLevelType w:val="hybridMultilevel"/>
    <w:tmpl w:val="A60C94FC"/>
    <w:lvl w:ilvl="0" w:tplc="8AB6CE9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23D2E21"/>
    <w:multiLevelType w:val="hybridMultilevel"/>
    <w:tmpl w:val="29D09998"/>
    <w:lvl w:ilvl="0" w:tplc="D820EB52">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5A119A96"/>
    <w:multiLevelType w:val="singleLevel"/>
    <w:tmpl w:val="5A119A96"/>
    <w:lvl w:ilvl="0">
      <w:start w:val="2"/>
      <w:numFmt w:val="decimal"/>
      <w:suff w:val="nothing"/>
      <w:lvlText w:val="%1、"/>
      <w:lvlJc w:val="left"/>
    </w:lvl>
  </w:abstractNum>
  <w:abstractNum w:abstractNumId="15">
    <w:nsid w:val="5A11ADB5"/>
    <w:multiLevelType w:val="singleLevel"/>
    <w:tmpl w:val="5A11ADB5"/>
    <w:lvl w:ilvl="0">
      <w:start w:val="4"/>
      <w:numFmt w:val="chineseCounting"/>
      <w:suff w:val="nothing"/>
      <w:lvlText w:val="%1、"/>
      <w:lvlJc w:val="left"/>
    </w:lvl>
  </w:abstractNum>
  <w:abstractNum w:abstractNumId="16">
    <w:nsid w:val="5D194322"/>
    <w:multiLevelType w:val="hybridMultilevel"/>
    <w:tmpl w:val="3086F87C"/>
    <w:lvl w:ilvl="0" w:tplc="AA309F4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E3B4409"/>
    <w:multiLevelType w:val="hybridMultilevel"/>
    <w:tmpl w:val="88141258"/>
    <w:lvl w:ilvl="0" w:tplc="317CD15E">
      <w:start w:val="1"/>
      <w:numFmt w:val="japaneseCounting"/>
      <w:lvlText w:val="%1、"/>
      <w:lvlJc w:val="left"/>
      <w:pPr>
        <w:ind w:left="1271" w:hanging="720"/>
      </w:pPr>
      <w:rPr>
        <w:rFonts w:hAnsi="黑体"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8">
    <w:nsid w:val="7F064E2B"/>
    <w:multiLevelType w:val="multilevel"/>
    <w:tmpl w:val="7F064E2B"/>
    <w:lvl w:ilvl="0">
      <w:start w:val="1"/>
      <w:numFmt w:val="none"/>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8"/>
  </w:num>
  <w:num w:numId="2">
    <w:abstractNumId w:val="0"/>
  </w:num>
  <w:num w:numId="3">
    <w:abstractNumId w:val="1"/>
  </w:num>
  <w:num w:numId="4">
    <w:abstractNumId w:val="14"/>
  </w:num>
  <w:num w:numId="5">
    <w:abstractNumId w:val="15"/>
  </w:num>
  <w:num w:numId="6">
    <w:abstractNumId w:val="6"/>
  </w:num>
  <w:num w:numId="7">
    <w:abstractNumId w:val="5"/>
  </w:num>
  <w:num w:numId="8">
    <w:abstractNumId w:val="17"/>
  </w:num>
  <w:num w:numId="9">
    <w:abstractNumId w:val="2"/>
  </w:num>
  <w:num w:numId="10">
    <w:abstractNumId w:val="12"/>
  </w:num>
  <w:num w:numId="11">
    <w:abstractNumId w:val="16"/>
  </w:num>
  <w:num w:numId="12">
    <w:abstractNumId w:val="9"/>
  </w:num>
  <w:num w:numId="13">
    <w:abstractNumId w:val="13"/>
  </w:num>
  <w:num w:numId="14">
    <w:abstractNumId w:val="3"/>
  </w:num>
  <w:num w:numId="15">
    <w:abstractNumId w:val="10"/>
  </w:num>
  <w:num w:numId="16">
    <w:abstractNumId w:val="7"/>
  </w:num>
  <w:num w:numId="17">
    <w:abstractNumId w:val="8"/>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B4C"/>
    <w:rsid w:val="00000DC7"/>
    <w:rsid w:val="00001ED8"/>
    <w:rsid w:val="00007181"/>
    <w:rsid w:val="000168A9"/>
    <w:rsid w:val="0001721C"/>
    <w:rsid w:val="00020891"/>
    <w:rsid w:val="00025A41"/>
    <w:rsid w:val="00027857"/>
    <w:rsid w:val="000307A1"/>
    <w:rsid w:val="000317C2"/>
    <w:rsid w:val="00032AAE"/>
    <w:rsid w:val="000345CE"/>
    <w:rsid w:val="000375D4"/>
    <w:rsid w:val="00040936"/>
    <w:rsid w:val="000411C4"/>
    <w:rsid w:val="00042750"/>
    <w:rsid w:val="0004469E"/>
    <w:rsid w:val="000532A3"/>
    <w:rsid w:val="00054731"/>
    <w:rsid w:val="00062AFA"/>
    <w:rsid w:val="0006450B"/>
    <w:rsid w:val="000656A0"/>
    <w:rsid w:val="00065A3F"/>
    <w:rsid w:val="00066003"/>
    <w:rsid w:val="0006753F"/>
    <w:rsid w:val="00070202"/>
    <w:rsid w:val="0007765F"/>
    <w:rsid w:val="00077C5B"/>
    <w:rsid w:val="00082128"/>
    <w:rsid w:val="00084DD6"/>
    <w:rsid w:val="000873C8"/>
    <w:rsid w:val="000921DD"/>
    <w:rsid w:val="00096C83"/>
    <w:rsid w:val="0009717B"/>
    <w:rsid w:val="000A07FE"/>
    <w:rsid w:val="000A235B"/>
    <w:rsid w:val="000A4634"/>
    <w:rsid w:val="000A4A69"/>
    <w:rsid w:val="000A543E"/>
    <w:rsid w:val="000B4DEB"/>
    <w:rsid w:val="000B652C"/>
    <w:rsid w:val="000C124D"/>
    <w:rsid w:val="000C3BD4"/>
    <w:rsid w:val="000C5651"/>
    <w:rsid w:val="000C5D4A"/>
    <w:rsid w:val="000C67B3"/>
    <w:rsid w:val="000C7AC5"/>
    <w:rsid w:val="000C7DF2"/>
    <w:rsid w:val="000D07AC"/>
    <w:rsid w:val="000D13BA"/>
    <w:rsid w:val="000D2D50"/>
    <w:rsid w:val="000D71C0"/>
    <w:rsid w:val="000D7627"/>
    <w:rsid w:val="000D7C91"/>
    <w:rsid w:val="000E424E"/>
    <w:rsid w:val="000E4C05"/>
    <w:rsid w:val="000F1B4C"/>
    <w:rsid w:val="000F58C6"/>
    <w:rsid w:val="000F769E"/>
    <w:rsid w:val="0010262D"/>
    <w:rsid w:val="00104737"/>
    <w:rsid w:val="00104807"/>
    <w:rsid w:val="001118AD"/>
    <w:rsid w:val="00111E4A"/>
    <w:rsid w:val="001154B4"/>
    <w:rsid w:val="00117B33"/>
    <w:rsid w:val="00122484"/>
    <w:rsid w:val="00122D32"/>
    <w:rsid w:val="0012311F"/>
    <w:rsid w:val="00124F44"/>
    <w:rsid w:val="00130EA3"/>
    <w:rsid w:val="00134D56"/>
    <w:rsid w:val="00142672"/>
    <w:rsid w:val="00142B4E"/>
    <w:rsid w:val="001441BF"/>
    <w:rsid w:val="0014645E"/>
    <w:rsid w:val="0015127E"/>
    <w:rsid w:val="00153858"/>
    <w:rsid w:val="0015552B"/>
    <w:rsid w:val="00160C2A"/>
    <w:rsid w:val="00165302"/>
    <w:rsid w:val="00170466"/>
    <w:rsid w:val="00173FA6"/>
    <w:rsid w:val="0017490B"/>
    <w:rsid w:val="00175912"/>
    <w:rsid w:val="00185056"/>
    <w:rsid w:val="001901E6"/>
    <w:rsid w:val="0019417C"/>
    <w:rsid w:val="001974B7"/>
    <w:rsid w:val="001A0685"/>
    <w:rsid w:val="001A0745"/>
    <w:rsid w:val="001A0F46"/>
    <w:rsid w:val="001A1D37"/>
    <w:rsid w:val="001A2CBA"/>
    <w:rsid w:val="001A43E0"/>
    <w:rsid w:val="001A58A0"/>
    <w:rsid w:val="001A65AD"/>
    <w:rsid w:val="001B40E5"/>
    <w:rsid w:val="001B6F64"/>
    <w:rsid w:val="001C335A"/>
    <w:rsid w:val="001C508A"/>
    <w:rsid w:val="001D478A"/>
    <w:rsid w:val="001D4A92"/>
    <w:rsid w:val="001D5C66"/>
    <w:rsid w:val="001E1533"/>
    <w:rsid w:val="001E2E6E"/>
    <w:rsid w:val="001F40CC"/>
    <w:rsid w:val="001F43AC"/>
    <w:rsid w:val="001F6D2C"/>
    <w:rsid w:val="00200DBA"/>
    <w:rsid w:val="00201A1C"/>
    <w:rsid w:val="002035EB"/>
    <w:rsid w:val="00203B6D"/>
    <w:rsid w:val="00206E9D"/>
    <w:rsid w:val="00211ACD"/>
    <w:rsid w:val="00211F1D"/>
    <w:rsid w:val="00214D9D"/>
    <w:rsid w:val="002227FD"/>
    <w:rsid w:val="00223D22"/>
    <w:rsid w:val="00225111"/>
    <w:rsid w:val="002251BA"/>
    <w:rsid w:val="00230F0A"/>
    <w:rsid w:val="00231E5D"/>
    <w:rsid w:val="00236C6C"/>
    <w:rsid w:val="002401DB"/>
    <w:rsid w:val="00240317"/>
    <w:rsid w:val="00242FCF"/>
    <w:rsid w:val="002430FE"/>
    <w:rsid w:val="00245B96"/>
    <w:rsid w:val="00247060"/>
    <w:rsid w:val="00247697"/>
    <w:rsid w:val="00255ACC"/>
    <w:rsid w:val="00255B15"/>
    <w:rsid w:val="00255D1E"/>
    <w:rsid w:val="0026336F"/>
    <w:rsid w:val="002666D5"/>
    <w:rsid w:val="00270526"/>
    <w:rsid w:val="002749D6"/>
    <w:rsid w:val="00274AF7"/>
    <w:rsid w:val="0028037A"/>
    <w:rsid w:val="00283A2D"/>
    <w:rsid w:val="00283B0C"/>
    <w:rsid w:val="00285618"/>
    <w:rsid w:val="002948A1"/>
    <w:rsid w:val="00295C4F"/>
    <w:rsid w:val="002A2592"/>
    <w:rsid w:val="002A4D5B"/>
    <w:rsid w:val="002B2C51"/>
    <w:rsid w:val="002B2D2A"/>
    <w:rsid w:val="002B6D08"/>
    <w:rsid w:val="002B75CC"/>
    <w:rsid w:val="002C03EB"/>
    <w:rsid w:val="002C4122"/>
    <w:rsid w:val="002D08E5"/>
    <w:rsid w:val="002D11E9"/>
    <w:rsid w:val="002D18C6"/>
    <w:rsid w:val="002D458C"/>
    <w:rsid w:val="002E1243"/>
    <w:rsid w:val="002E59B6"/>
    <w:rsid w:val="002F2B19"/>
    <w:rsid w:val="002F6936"/>
    <w:rsid w:val="002F7F03"/>
    <w:rsid w:val="0030115C"/>
    <w:rsid w:val="00307181"/>
    <w:rsid w:val="0031313C"/>
    <w:rsid w:val="003158E5"/>
    <w:rsid w:val="00316592"/>
    <w:rsid w:val="003217A6"/>
    <w:rsid w:val="003275A1"/>
    <w:rsid w:val="00331E4C"/>
    <w:rsid w:val="00333A41"/>
    <w:rsid w:val="00333EE0"/>
    <w:rsid w:val="00336B60"/>
    <w:rsid w:val="00340957"/>
    <w:rsid w:val="00341C86"/>
    <w:rsid w:val="003433C4"/>
    <w:rsid w:val="00345E51"/>
    <w:rsid w:val="00346BB3"/>
    <w:rsid w:val="00346CB8"/>
    <w:rsid w:val="00351E5B"/>
    <w:rsid w:val="00352D48"/>
    <w:rsid w:val="0035397B"/>
    <w:rsid w:val="00354275"/>
    <w:rsid w:val="003739E8"/>
    <w:rsid w:val="003749C9"/>
    <w:rsid w:val="0037744C"/>
    <w:rsid w:val="003865D0"/>
    <w:rsid w:val="0039592B"/>
    <w:rsid w:val="003963C2"/>
    <w:rsid w:val="00397045"/>
    <w:rsid w:val="003A5BFD"/>
    <w:rsid w:val="003A76A0"/>
    <w:rsid w:val="003A7A23"/>
    <w:rsid w:val="003B1B5E"/>
    <w:rsid w:val="003B6AE2"/>
    <w:rsid w:val="003B6FDB"/>
    <w:rsid w:val="003B7A92"/>
    <w:rsid w:val="003C0413"/>
    <w:rsid w:val="003C13E6"/>
    <w:rsid w:val="003C6402"/>
    <w:rsid w:val="003C736E"/>
    <w:rsid w:val="003C7620"/>
    <w:rsid w:val="003D3099"/>
    <w:rsid w:val="003E0F84"/>
    <w:rsid w:val="003E3542"/>
    <w:rsid w:val="003E52F0"/>
    <w:rsid w:val="003F1D8F"/>
    <w:rsid w:val="003F207D"/>
    <w:rsid w:val="003F22D8"/>
    <w:rsid w:val="003F2E1E"/>
    <w:rsid w:val="003F75E0"/>
    <w:rsid w:val="003F765F"/>
    <w:rsid w:val="00401D75"/>
    <w:rsid w:val="00404DAA"/>
    <w:rsid w:val="00406B7F"/>
    <w:rsid w:val="00414789"/>
    <w:rsid w:val="00415349"/>
    <w:rsid w:val="00421F76"/>
    <w:rsid w:val="004248EB"/>
    <w:rsid w:val="00453ED3"/>
    <w:rsid w:val="00454631"/>
    <w:rsid w:val="00463010"/>
    <w:rsid w:val="004658A8"/>
    <w:rsid w:val="00467BBD"/>
    <w:rsid w:val="00473047"/>
    <w:rsid w:val="00475012"/>
    <w:rsid w:val="00482729"/>
    <w:rsid w:val="004837F0"/>
    <w:rsid w:val="0049243D"/>
    <w:rsid w:val="00492966"/>
    <w:rsid w:val="004936B7"/>
    <w:rsid w:val="00494B6E"/>
    <w:rsid w:val="0049504B"/>
    <w:rsid w:val="00495FF2"/>
    <w:rsid w:val="004A365D"/>
    <w:rsid w:val="004A7246"/>
    <w:rsid w:val="004B07E0"/>
    <w:rsid w:val="004B0A57"/>
    <w:rsid w:val="004B47B0"/>
    <w:rsid w:val="004B73CC"/>
    <w:rsid w:val="004C0104"/>
    <w:rsid w:val="004C16E6"/>
    <w:rsid w:val="004D0297"/>
    <w:rsid w:val="004D0F54"/>
    <w:rsid w:val="004D24EB"/>
    <w:rsid w:val="004D716E"/>
    <w:rsid w:val="004E0131"/>
    <w:rsid w:val="004E0D29"/>
    <w:rsid w:val="004E10B4"/>
    <w:rsid w:val="004E1FFC"/>
    <w:rsid w:val="004F0904"/>
    <w:rsid w:val="004F0D2A"/>
    <w:rsid w:val="004F422C"/>
    <w:rsid w:val="004F6242"/>
    <w:rsid w:val="004F66BB"/>
    <w:rsid w:val="005003A5"/>
    <w:rsid w:val="00502545"/>
    <w:rsid w:val="0050355B"/>
    <w:rsid w:val="00503D10"/>
    <w:rsid w:val="005048FE"/>
    <w:rsid w:val="005108D0"/>
    <w:rsid w:val="00512828"/>
    <w:rsid w:val="00512E4E"/>
    <w:rsid w:val="0051422B"/>
    <w:rsid w:val="00514B57"/>
    <w:rsid w:val="00515E27"/>
    <w:rsid w:val="005164FE"/>
    <w:rsid w:val="005175BB"/>
    <w:rsid w:val="005322C1"/>
    <w:rsid w:val="0053291A"/>
    <w:rsid w:val="00532E3B"/>
    <w:rsid w:val="00532F07"/>
    <w:rsid w:val="0054330C"/>
    <w:rsid w:val="00546CE7"/>
    <w:rsid w:val="0055191A"/>
    <w:rsid w:val="005529AB"/>
    <w:rsid w:val="0055371F"/>
    <w:rsid w:val="00553CDF"/>
    <w:rsid w:val="0055688C"/>
    <w:rsid w:val="00561C94"/>
    <w:rsid w:val="00561E01"/>
    <w:rsid w:val="00562142"/>
    <w:rsid w:val="005623A1"/>
    <w:rsid w:val="005653A4"/>
    <w:rsid w:val="00570070"/>
    <w:rsid w:val="00573E5C"/>
    <w:rsid w:val="005769D8"/>
    <w:rsid w:val="00577369"/>
    <w:rsid w:val="005805D6"/>
    <w:rsid w:val="0058524A"/>
    <w:rsid w:val="00586D8E"/>
    <w:rsid w:val="0059062D"/>
    <w:rsid w:val="00592181"/>
    <w:rsid w:val="00597297"/>
    <w:rsid w:val="005A2B9A"/>
    <w:rsid w:val="005B0BCF"/>
    <w:rsid w:val="005B2A24"/>
    <w:rsid w:val="005B5B7A"/>
    <w:rsid w:val="005B6C10"/>
    <w:rsid w:val="005C2ABA"/>
    <w:rsid w:val="005C300C"/>
    <w:rsid w:val="005D2C31"/>
    <w:rsid w:val="005D44E6"/>
    <w:rsid w:val="005D718E"/>
    <w:rsid w:val="005D7F28"/>
    <w:rsid w:val="005E0114"/>
    <w:rsid w:val="005E2793"/>
    <w:rsid w:val="005E62BE"/>
    <w:rsid w:val="005E7B27"/>
    <w:rsid w:val="005F028E"/>
    <w:rsid w:val="005F0C1F"/>
    <w:rsid w:val="005F1247"/>
    <w:rsid w:val="005F4626"/>
    <w:rsid w:val="0060148F"/>
    <w:rsid w:val="00602A04"/>
    <w:rsid w:val="006048D8"/>
    <w:rsid w:val="006058C3"/>
    <w:rsid w:val="00605C51"/>
    <w:rsid w:val="0060771A"/>
    <w:rsid w:val="00611585"/>
    <w:rsid w:val="0061232B"/>
    <w:rsid w:val="00617F09"/>
    <w:rsid w:val="006203D5"/>
    <w:rsid w:val="006205E4"/>
    <w:rsid w:val="00623E1A"/>
    <w:rsid w:val="00630F3C"/>
    <w:rsid w:val="00631EC0"/>
    <w:rsid w:val="00633B1B"/>
    <w:rsid w:val="00637ADC"/>
    <w:rsid w:val="00641A96"/>
    <w:rsid w:val="00643FEA"/>
    <w:rsid w:val="00651C27"/>
    <w:rsid w:val="006546B4"/>
    <w:rsid w:val="00655C29"/>
    <w:rsid w:val="006567DD"/>
    <w:rsid w:val="006614F5"/>
    <w:rsid w:val="006615C5"/>
    <w:rsid w:val="00663502"/>
    <w:rsid w:val="00663AD0"/>
    <w:rsid w:val="0066515E"/>
    <w:rsid w:val="00665DD5"/>
    <w:rsid w:val="006704F2"/>
    <w:rsid w:val="00676034"/>
    <w:rsid w:val="00681918"/>
    <w:rsid w:val="0068371F"/>
    <w:rsid w:val="00684FFD"/>
    <w:rsid w:val="0068596D"/>
    <w:rsid w:val="00685C51"/>
    <w:rsid w:val="006875D8"/>
    <w:rsid w:val="00690DDD"/>
    <w:rsid w:val="006916B7"/>
    <w:rsid w:val="00692DCF"/>
    <w:rsid w:val="0069344F"/>
    <w:rsid w:val="00694939"/>
    <w:rsid w:val="00696659"/>
    <w:rsid w:val="006A63FC"/>
    <w:rsid w:val="006A6C26"/>
    <w:rsid w:val="006B5534"/>
    <w:rsid w:val="006C0E26"/>
    <w:rsid w:val="006C1E71"/>
    <w:rsid w:val="006C3B65"/>
    <w:rsid w:val="006E46C3"/>
    <w:rsid w:val="00700724"/>
    <w:rsid w:val="00707A9A"/>
    <w:rsid w:val="00707CE5"/>
    <w:rsid w:val="007103D6"/>
    <w:rsid w:val="007110EB"/>
    <w:rsid w:val="00714BC5"/>
    <w:rsid w:val="00715800"/>
    <w:rsid w:val="00716C85"/>
    <w:rsid w:val="00723275"/>
    <w:rsid w:val="00725999"/>
    <w:rsid w:val="00726878"/>
    <w:rsid w:val="00730E4D"/>
    <w:rsid w:val="00732CB7"/>
    <w:rsid w:val="007351C5"/>
    <w:rsid w:val="007358CE"/>
    <w:rsid w:val="00736BA8"/>
    <w:rsid w:val="00737414"/>
    <w:rsid w:val="007408A5"/>
    <w:rsid w:val="007424D7"/>
    <w:rsid w:val="00745567"/>
    <w:rsid w:val="00751529"/>
    <w:rsid w:val="00753A2C"/>
    <w:rsid w:val="00753F8E"/>
    <w:rsid w:val="00760ACF"/>
    <w:rsid w:val="007623FF"/>
    <w:rsid w:val="00765C0D"/>
    <w:rsid w:val="007721CD"/>
    <w:rsid w:val="00772983"/>
    <w:rsid w:val="00790BCB"/>
    <w:rsid w:val="00794E13"/>
    <w:rsid w:val="00796545"/>
    <w:rsid w:val="00796E5E"/>
    <w:rsid w:val="007A00FB"/>
    <w:rsid w:val="007A019D"/>
    <w:rsid w:val="007A097F"/>
    <w:rsid w:val="007A58B2"/>
    <w:rsid w:val="007A7D02"/>
    <w:rsid w:val="007B0A3A"/>
    <w:rsid w:val="007B34B0"/>
    <w:rsid w:val="007B3AB8"/>
    <w:rsid w:val="007B43EF"/>
    <w:rsid w:val="007B6361"/>
    <w:rsid w:val="007B6667"/>
    <w:rsid w:val="007B6B85"/>
    <w:rsid w:val="007C352B"/>
    <w:rsid w:val="007C5732"/>
    <w:rsid w:val="007C7740"/>
    <w:rsid w:val="007D441A"/>
    <w:rsid w:val="007D4942"/>
    <w:rsid w:val="007D5B8A"/>
    <w:rsid w:val="007E22F3"/>
    <w:rsid w:val="007E583C"/>
    <w:rsid w:val="007E681E"/>
    <w:rsid w:val="007E6D35"/>
    <w:rsid w:val="007F44F2"/>
    <w:rsid w:val="007F58C0"/>
    <w:rsid w:val="008016E2"/>
    <w:rsid w:val="00810021"/>
    <w:rsid w:val="00811018"/>
    <w:rsid w:val="00812922"/>
    <w:rsid w:val="008132EB"/>
    <w:rsid w:val="00816554"/>
    <w:rsid w:val="00817196"/>
    <w:rsid w:val="0081764E"/>
    <w:rsid w:val="008226F7"/>
    <w:rsid w:val="00822EAC"/>
    <w:rsid w:val="00830458"/>
    <w:rsid w:val="00831C2A"/>
    <w:rsid w:val="00831E16"/>
    <w:rsid w:val="008324A9"/>
    <w:rsid w:val="0083353D"/>
    <w:rsid w:val="00833BCA"/>
    <w:rsid w:val="00837A8F"/>
    <w:rsid w:val="00841B52"/>
    <w:rsid w:val="008456C4"/>
    <w:rsid w:val="00845FE3"/>
    <w:rsid w:val="00847ED1"/>
    <w:rsid w:val="008504EB"/>
    <w:rsid w:val="00853048"/>
    <w:rsid w:val="008544D7"/>
    <w:rsid w:val="008546F9"/>
    <w:rsid w:val="00855A84"/>
    <w:rsid w:val="008620E2"/>
    <w:rsid w:val="008627B8"/>
    <w:rsid w:val="00866627"/>
    <w:rsid w:val="0087567E"/>
    <w:rsid w:val="00875C9A"/>
    <w:rsid w:val="00877275"/>
    <w:rsid w:val="00880D0C"/>
    <w:rsid w:val="00881513"/>
    <w:rsid w:val="00883AB6"/>
    <w:rsid w:val="00885018"/>
    <w:rsid w:val="00885924"/>
    <w:rsid w:val="00890AE9"/>
    <w:rsid w:val="0089146A"/>
    <w:rsid w:val="008916A8"/>
    <w:rsid w:val="008965C8"/>
    <w:rsid w:val="00896659"/>
    <w:rsid w:val="008A2D03"/>
    <w:rsid w:val="008A2E19"/>
    <w:rsid w:val="008A7A29"/>
    <w:rsid w:val="008B221E"/>
    <w:rsid w:val="008C78BF"/>
    <w:rsid w:val="008D45E9"/>
    <w:rsid w:val="008D554D"/>
    <w:rsid w:val="008E138E"/>
    <w:rsid w:val="008E7C84"/>
    <w:rsid w:val="008F2EA4"/>
    <w:rsid w:val="008F4BD1"/>
    <w:rsid w:val="00902CF1"/>
    <w:rsid w:val="0090366E"/>
    <w:rsid w:val="00907140"/>
    <w:rsid w:val="009107B7"/>
    <w:rsid w:val="00916D5B"/>
    <w:rsid w:val="00917762"/>
    <w:rsid w:val="00920FFE"/>
    <w:rsid w:val="00921612"/>
    <w:rsid w:val="00922B66"/>
    <w:rsid w:val="009240EC"/>
    <w:rsid w:val="00924A72"/>
    <w:rsid w:val="00927814"/>
    <w:rsid w:val="00930F80"/>
    <w:rsid w:val="00931733"/>
    <w:rsid w:val="00936B69"/>
    <w:rsid w:val="00940C97"/>
    <w:rsid w:val="00940F7D"/>
    <w:rsid w:val="00950434"/>
    <w:rsid w:val="009508D0"/>
    <w:rsid w:val="00955BC5"/>
    <w:rsid w:val="00956F82"/>
    <w:rsid w:val="00960583"/>
    <w:rsid w:val="0096124F"/>
    <w:rsid w:val="00962A64"/>
    <w:rsid w:val="00963D57"/>
    <w:rsid w:val="009652E7"/>
    <w:rsid w:val="009670F0"/>
    <w:rsid w:val="00970EFC"/>
    <w:rsid w:val="00971BFB"/>
    <w:rsid w:val="009753EE"/>
    <w:rsid w:val="00977F76"/>
    <w:rsid w:val="009808E9"/>
    <w:rsid w:val="00984E09"/>
    <w:rsid w:val="00985730"/>
    <w:rsid w:val="00996E49"/>
    <w:rsid w:val="009A1B00"/>
    <w:rsid w:val="009A5B1B"/>
    <w:rsid w:val="009B004E"/>
    <w:rsid w:val="009B071F"/>
    <w:rsid w:val="009B1235"/>
    <w:rsid w:val="009B154B"/>
    <w:rsid w:val="009B1716"/>
    <w:rsid w:val="009B41C5"/>
    <w:rsid w:val="009C0401"/>
    <w:rsid w:val="009C0AB1"/>
    <w:rsid w:val="009C17E2"/>
    <w:rsid w:val="009C54F7"/>
    <w:rsid w:val="009C69F7"/>
    <w:rsid w:val="009D2BB0"/>
    <w:rsid w:val="009E1725"/>
    <w:rsid w:val="009F485B"/>
    <w:rsid w:val="009F70B4"/>
    <w:rsid w:val="00A005FB"/>
    <w:rsid w:val="00A04236"/>
    <w:rsid w:val="00A044AB"/>
    <w:rsid w:val="00A04FA5"/>
    <w:rsid w:val="00A06318"/>
    <w:rsid w:val="00A10A98"/>
    <w:rsid w:val="00A10B8E"/>
    <w:rsid w:val="00A112A9"/>
    <w:rsid w:val="00A13A5F"/>
    <w:rsid w:val="00A169F3"/>
    <w:rsid w:val="00A203F2"/>
    <w:rsid w:val="00A20DEB"/>
    <w:rsid w:val="00A2758F"/>
    <w:rsid w:val="00A33C67"/>
    <w:rsid w:val="00A45132"/>
    <w:rsid w:val="00A4627E"/>
    <w:rsid w:val="00A47030"/>
    <w:rsid w:val="00A519DA"/>
    <w:rsid w:val="00A6173D"/>
    <w:rsid w:val="00A65842"/>
    <w:rsid w:val="00A65C69"/>
    <w:rsid w:val="00A66B20"/>
    <w:rsid w:val="00A67183"/>
    <w:rsid w:val="00A7102B"/>
    <w:rsid w:val="00A72225"/>
    <w:rsid w:val="00A80B80"/>
    <w:rsid w:val="00A851C9"/>
    <w:rsid w:val="00A8694F"/>
    <w:rsid w:val="00A91523"/>
    <w:rsid w:val="00A91954"/>
    <w:rsid w:val="00A941EF"/>
    <w:rsid w:val="00AA15BF"/>
    <w:rsid w:val="00AA3C53"/>
    <w:rsid w:val="00AA4B1F"/>
    <w:rsid w:val="00AA763D"/>
    <w:rsid w:val="00AB0315"/>
    <w:rsid w:val="00AC661A"/>
    <w:rsid w:val="00AD0F89"/>
    <w:rsid w:val="00AF36FC"/>
    <w:rsid w:val="00B00AA0"/>
    <w:rsid w:val="00B077F8"/>
    <w:rsid w:val="00B1304C"/>
    <w:rsid w:val="00B13316"/>
    <w:rsid w:val="00B13742"/>
    <w:rsid w:val="00B16A1F"/>
    <w:rsid w:val="00B1710F"/>
    <w:rsid w:val="00B227E8"/>
    <w:rsid w:val="00B2321D"/>
    <w:rsid w:val="00B23978"/>
    <w:rsid w:val="00B2471A"/>
    <w:rsid w:val="00B25D56"/>
    <w:rsid w:val="00B26BA0"/>
    <w:rsid w:val="00B30A3D"/>
    <w:rsid w:val="00B345E6"/>
    <w:rsid w:val="00B35FA8"/>
    <w:rsid w:val="00B37432"/>
    <w:rsid w:val="00B50544"/>
    <w:rsid w:val="00B536D5"/>
    <w:rsid w:val="00B55E5A"/>
    <w:rsid w:val="00B5646B"/>
    <w:rsid w:val="00B61D45"/>
    <w:rsid w:val="00B621AE"/>
    <w:rsid w:val="00B71D4A"/>
    <w:rsid w:val="00B7692B"/>
    <w:rsid w:val="00B81DA5"/>
    <w:rsid w:val="00B82D02"/>
    <w:rsid w:val="00B8755F"/>
    <w:rsid w:val="00B900C0"/>
    <w:rsid w:val="00B9258F"/>
    <w:rsid w:val="00B92F91"/>
    <w:rsid w:val="00B97B31"/>
    <w:rsid w:val="00BA363D"/>
    <w:rsid w:val="00BA7483"/>
    <w:rsid w:val="00BB2E48"/>
    <w:rsid w:val="00BB5BF1"/>
    <w:rsid w:val="00BB7A46"/>
    <w:rsid w:val="00BC3EED"/>
    <w:rsid w:val="00BC52BF"/>
    <w:rsid w:val="00BC6FF8"/>
    <w:rsid w:val="00BD0519"/>
    <w:rsid w:val="00BD0C0D"/>
    <w:rsid w:val="00BD271E"/>
    <w:rsid w:val="00BE2822"/>
    <w:rsid w:val="00BE3377"/>
    <w:rsid w:val="00BE3442"/>
    <w:rsid w:val="00BF0692"/>
    <w:rsid w:val="00BF087B"/>
    <w:rsid w:val="00BF0917"/>
    <w:rsid w:val="00BF23DD"/>
    <w:rsid w:val="00BF7131"/>
    <w:rsid w:val="00C01566"/>
    <w:rsid w:val="00C025CE"/>
    <w:rsid w:val="00C02730"/>
    <w:rsid w:val="00C0350B"/>
    <w:rsid w:val="00C0546E"/>
    <w:rsid w:val="00C11EC4"/>
    <w:rsid w:val="00C1783C"/>
    <w:rsid w:val="00C20F81"/>
    <w:rsid w:val="00C21931"/>
    <w:rsid w:val="00C21C85"/>
    <w:rsid w:val="00C21FCA"/>
    <w:rsid w:val="00C233F0"/>
    <w:rsid w:val="00C2398D"/>
    <w:rsid w:val="00C26C7B"/>
    <w:rsid w:val="00C30D18"/>
    <w:rsid w:val="00C31689"/>
    <w:rsid w:val="00C326FF"/>
    <w:rsid w:val="00C33557"/>
    <w:rsid w:val="00C35D91"/>
    <w:rsid w:val="00C3726B"/>
    <w:rsid w:val="00C51BC0"/>
    <w:rsid w:val="00C522ED"/>
    <w:rsid w:val="00C54318"/>
    <w:rsid w:val="00C56323"/>
    <w:rsid w:val="00C56EFA"/>
    <w:rsid w:val="00C57CF8"/>
    <w:rsid w:val="00C61FA0"/>
    <w:rsid w:val="00C62050"/>
    <w:rsid w:val="00C62804"/>
    <w:rsid w:val="00C6395D"/>
    <w:rsid w:val="00C64163"/>
    <w:rsid w:val="00C657D4"/>
    <w:rsid w:val="00C65BA4"/>
    <w:rsid w:val="00C66F45"/>
    <w:rsid w:val="00C67492"/>
    <w:rsid w:val="00C7250A"/>
    <w:rsid w:val="00C742CE"/>
    <w:rsid w:val="00C7549B"/>
    <w:rsid w:val="00C7555D"/>
    <w:rsid w:val="00C81C66"/>
    <w:rsid w:val="00C82B34"/>
    <w:rsid w:val="00C84496"/>
    <w:rsid w:val="00C85F88"/>
    <w:rsid w:val="00C91D6E"/>
    <w:rsid w:val="00C9398F"/>
    <w:rsid w:val="00C9746C"/>
    <w:rsid w:val="00CA21C6"/>
    <w:rsid w:val="00CA6060"/>
    <w:rsid w:val="00CB39AB"/>
    <w:rsid w:val="00CB77F0"/>
    <w:rsid w:val="00CC12F6"/>
    <w:rsid w:val="00CC269B"/>
    <w:rsid w:val="00CC4DD4"/>
    <w:rsid w:val="00CC55CE"/>
    <w:rsid w:val="00CD34AA"/>
    <w:rsid w:val="00CE020E"/>
    <w:rsid w:val="00CE4F07"/>
    <w:rsid w:val="00CE62FA"/>
    <w:rsid w:val="00D019D6"/>
    <w:rsid w:val="00D03F5E"/>
    <w:rsid w:val="00D0696A"/>
    <w:rsid w:val="00D0780D"/>
    <w:rsid w:val="00D12054"/>
    <w:rsid w:val="00D12E3A"/>
    <w:rsid w:val="00D26FCC"/>
    <w:rsid w:val="00D3130C"/>
    <w:rsid w:val="00D314A5"/>
    <w:rsid w:val="00D350CB"/>
    <w:rsid w:val="00D37133"/>
    <w:rsid w:val="00D378A3"/>
    <w:rsid w:val="00D4129F"/>
    <w:rsid w:val="00D44B5C"/>
    <w:rsid w:val="00D463F3"/>
    <w:rsid w:val="00D50155"/>
    <w:rsid w:val="00D50FDF"/>
    <w:rsid w:val="00D51AA0"/>
    <w:rsid w:val="00D51C47"/>
    <w:rsid w:val="00D53DF9"/>
    <w:rsid w:val="00D5769A"/>
    <w:rsid w:val="00D57E1C"/>
    <w:rsid w:val="00D60487"/>
    <w:rsid w:val="00D61F98"/>
    <w:rsid w:val="00D656DE"/>
    <w:rsid w:val="00D74103"/>
    <w:rsid w:val="00D743B6"/>
    <w:rsid w:val="00D761C7"/>
    <w:rsid w:val="00D77EED"/>
    <w:rsid w:val="00D90AA8"/>
    <w:rsid w:val="00D9751C"/>
    <w:rsid w:val="00DA1B01"/>
    <w:rsid w:val="00DA4C7D"/>
    <w:rsid w:val="00DA7AE0"/>
    <w:rsid w:val="00DB0D01"/>
    <w:rsid w:val="00DB4D3E"/>
    <w:rsid w:val="00DB78A6"/>
    <w:rsid w:val="00DB7EE5"/>
    <w:rsid w:val="00DD0F9C"/>
    <w:rsid w:val="00DD5F80"/>
    <w:rsid w:val="00DD75AC"/>
    <w:rsid w:val="00DE297C"/>
    <w:rsid w:val="00DE4AD8"/>
    <w:rsid w:val="00DE5A3D"/>
    <w:rsid w:val="00DF3D07"/>
    <w:rsid w:val="00DF77DB"/>
    <w:rsid w:val="00E015FC"/>
    <w:rsid w:val="00E0387E"/>
    <w:rsid w:val="00E0410E"/>
    <w:rsid w:val="00E05ABB"/>
    <w:rsid w:val="00E10C4C"/>
    <w:rsid w:val="00E12472"/>
    <w:rsid w:val="00E155B9"/>
    <w:rsid w:val="00E15667"/>
    <w:rsid w:val="00E24BB5"/>
    <w:rsid w:val="00E25E55"/>
    <w:rsid w:val="00E26221"/>
    <w:rsid w:val="00E31F60"/>
    <w:rsid w:val="00E401C9"/>
    <w:rsid w:val="00E40C16"/>
    <w:rsid w:val="00E42140"/>
    <w:rsid w:val="00E44E60"/>
    <w:rsid w:val="00E462A2"/>
    <w:rsid w:val="00E50D39"/>
    <w:rsid w:val="00E5573A"/>
    <w:rsid w:val="00E56701"/>
    <w:rsid w:val="00E56981"/>
    <w:rsid w:val="00E6140E"/>
    <w:rsid w:val="00E61E69"/>
    <w:rsid w:val="00E65428"/>
    <w:rsid w:val="00E71305"/>
    <w:rsid w:val="00E71CF0"/>
    <w:rsid w:val="00E72104"/>
    <w:rsid w:val="00E7323F"/>
    <w:rsid w:val="00E75275"/>
    <w:rsid w:val="00E776FE"/>
    <w:rsid w:val="00E809DD"/>
    <w:rsid w:val="00E92EBF"/>
    <w:rsid w:val="00E9326F"/>
    <w:rsid w:val="00E9344E"/>
    <w:rsid w:val="00E977D3"/>
    <w:rsid w:val="00EA4774"/>
    <w:rsid w:val="00EA7890"/>
    <w:rsid w:val="00EB41AE"/>
    <w:rsid w:val="00EB5381"/>
    <w:rsid w:val="00EB5FF7"/>
    <w:rsid w:val="00ED16CA"/>
    <w:rsid w:val="00EE16D8"/>
    <w:rsid w:val="00F02F31"/>
    <w:rsid w:val="00F05157"/>
    <w:rsid w:val="00F11C72"/>
    <w:rsid w:val="00F1590D"/>
    <w:rsid w:val="00F1691B"/>
    <w:rsid w:val="00F22119"/>
    <w:rsid w:val="00F26857"/>
    <w:rsid w:val="00F308D5"/>
    <w:rsid w:val="00F3118D"/>
    <w:rsid w:val="00F32B84"/>
    <w:rsid w:val="00F32E03"/>
    <w:rsid w:val="00F34B0B"/>
    <w:rsid w:val="00F371A3"/>
    <w:rsid w:val="00F40A3A"/>
    <w:rsid w:val="00F5085E"/>
    <w:rsid w:val="00F6102B"/>
    <w:rsid w:val="00F6343A"/>
    <w:rsid w:val="00F6409F"/>
    <w:rsid w:val="00F6766A"/>
    <w:rsid w:val="00F72E2D"/>
    <w:rsid w:val="00F737FF"/>
    <w:rsid w:val="00F80766"/>
    <w:rsid w:val="00F867A6"/>
    <w:rsid w:val="00F906EE"/>
    <w:rsid w:val="00F92310"/>
    <w:rsid w:val="00F95990"/>
    <w:rsid w:val="00F95A6D"/>
    <w:rsid w:val="00F95C1C"/>
    <w:rsid w:val="00F9687E"/>
    <w:rsid w:val="00F974BB"/>
    <w:rsid w:val="00F97660"/>
    <w:rsid w:val="00FA1623"/>
    <w:rsid w:val="00FA17E5"/>
    <w:rsid w:val="00FA35FB"/>
    <w:rsid w:val="00FA3D6C"/>
    <w:rsid w:val="00FA48D8"/>
    <w:rsid w:val="00FA76E6"/>
    <w:rsid w:val="00FB11F9"/>
    <w:rsid w:val="00FB444A"/>
    <w:rsid w:val="00FB782C"/>
    <w:rsid w:val="00FC32F5"/>
    <w:rsid w:val="00FD097B"/>
    <w:rsid w:val="00FD23CE"/>
    <w:rsid w:val="00FD2614"/>
    <w:rsid w:val="00FD4DF5"/>
    <w:rsid w:val="00FE1EB1"/>
    <w:rsid w:val="00FE2131"/>
    <w:rsid w:val="00FE4874"/>
    <w:rsid w:val="00FE5CFD"/>
    <w:rsid w:val="00FE69A9"/>
    <w:rsid w:val="00FE6CB4"/>
    <w:rsid w:val="00FE7FBC"/>
    <w:rsid w:val="00FF3825"/>
    <w:rsid w:val="00FF557F"/>
    <w:rsid w:val="00FF70CE"/>
    <w:rsid w:val="00FF764D"/>
    <w:rsid w:val="00FF7CB4"/>
    <w:rsid w:val="028C1F22"/>
    <w:rsid w:val="031B51FE"/>
    <w:rsid w:val="04245C2B"/>
    <w:rsid w:val="046024E9"/>
    <w:rsid w:val="05066ED1"/>
    <w:rsid w:val="052514CA"/>
    <w:rsid w:val="08A87EE7"/>
    <w:rsid w:val="095479D5"/>
    <w:rsid w:val="09883ECE"/>
    <w:rsid w:val="0A6B6196"/>
    <w:rsid w:val="0AC1771D"/>
    <w:rsid w:val="0B7B5972"/>
    <w:rsid w:val="0DB40182"/>
    <w:rsid w:val="0E2E689E"/>
    <w:rsid w:val="0EB03EAC"/>
    <w:rsid w:val="0F161E98"/>
    <w:rsid w:val="0FD0244D"/>
    <w:rsid w:val="12C37FFD"/>
    <w:rsid w:val="144441FB"/>
    <w:rsid w:val="14BA3B2C"/>
    <w:rsid w:val="15A40FB8"/>
    <w:rsid w:val="16C644A8"/>
    <w:rsid w:val="16F45748"/>
    <w:rsid w:val="18A62C09"/>
    <w:rsid w:val="197C3BEB"/>
    <w:rsid w:val="19CB58C3"/>
    <w:rsid w:val="1A3C50C7"/>
    <w:rsid w:val="1A431A9E"/>
    <w:rsid w:val="1D255303"/>
    <w:rsid w:val="1D3B5CD1"/>
    <w:rsid w:val="1D404F77"/>
    <w:rsid w:val="1DD730F4"/>
    <w:rsid w:val="1DFE2699"/>
    <w:rsid w:val="1E760CB9"/>
    <w:rsid w:val="1F7A6393"/>
    <w:rsid w:val="21E04B81"/>
    <w:rsid w:val="226841D9"/>
    <w:rsid w:val="229B7D6E"/>
    <w:rsid w:val="23F13176"/>
    <w:rsid w:val="2437405A"/>
    <w:rsid w:val="24BD52A9"/>
    <w:rsid w:val="2A9C5995"/>
    <w:rsid w:val="2D320EE0"/>
    <w:rsid w:val="2DEB76F0"/>
    <w:rsid w:val="2E7A1C8E"/>
    <w:rsid w:val="2F147104"/>
    <w:rsid w:val="32533588"/>
    <w:rsid w:val="33AB312C"/>
    <w:rsid w:val="36980FCA"/>
    <w:rsid w:val="3746069E"/>
    <w:rsid w:val="37647ECF"/>
    <w:rsid w:val="385070D2"/>
    <w:rsid w:val="38B31D40"/>
    <w:rsid w:val="38FC50F1"/>
    <w:rsid w:val="39AC334C"/>
    <w:rsid w:val="3C18608D"/>
    <w:rsid w:val="3C6F2275"/>
    <w:rsid w:val="3E1C73E9"/>
    <w:rsid w:val="3E211808"/>
    <w:rsid w:val="420B3923"/>
    <w:rsid w:val="42116E1B"/>
    <w:rsid w:val="424D4536"/>
    <w:rsid w:val="428A56C5"/>
    <w:rsid w:val="46D66AB2"/>
    <w:rsid w:val="478D2898"/>
    <w:rsid w:val="47CF6722"/>
    <w:rsid w:val="48802477"/>
    <w:rsid w:val="489A4DFD"/>
    <w:rsid w:val="498355F1"/>
    <w:rsid w:val="49B14206"/>
    <w:rsid w:val="49D94946"/>
    <w:rsid w:val="4AA9036C"/>
    <w:rsid w:val="4BD63CEA"/>
    <w:rsid w:val="4D254526"/>
    <w:rsid w:val="4EAC3E43"/>
    <w:rsid w:val="4ED977B8"/>
    <w:rsid w:val="50166928"/>
    <w:rsid w:val="51A91C5A"/>
    <w:rsid w:val="52063D3B"/>
    <w:rsid w:val="52DD1919"/>
    <w:rsid w:val="53E14519"/>
    <w:rsid w:val="542B6419"/>
    <w:rsid w:val="55AF0BE0"/>
    <w:rsid w:val="561966C5"/>
    <w:rsid w:val="56F62875"/>
    <w:rsid w:val="57695DEC"/>
    <w:rsid w:val="587C48FE"/>
    <w:rsid w:val="58B03F81"/>
    <w:rsid w:val="59457D50"/>
    <w:rsid w:val="59EC2F5A"/>
    <w:rsid w:val="5B47703E"/>
    <w:rsid w:val="5C0E24CA"/>
    <w:rsid w:val="5E074A99"/>
    <w:rsid w:val="5F4E71F5"/>
    <w:rsid w:val="606E1EB1"/>
    <w:rsid w:val="61F44D25"/>
    <w:rsid w:val="63F61218"/>
    <w:rsid w:val="64171973"/>
    <w:rsid w:val="659E4A9B"/>
    <w:rsid w:val="65D04523"/>
    <w:rsid w:val="65EE1176"/>
    <w:rsid w:val="6677739E"/>
    <w:rsid w:val="675C6E79"/>
    <w:rsid w:val="67734862"/>
    <w:rsid w:val="67807713"/>
    <w:rsid w:val="68063A63"/>
    <w:rsid w:val="6DFE7B5B"/>
    <w:rsid w:val="6F085717"/>
    <w:rsid w:val="6F21368B"/>
    <w:rsid w:val="6FF842E4"/>
    <w:rsid w:val="70182DEE"/>
    <w:rsid w:val="70692C09"/>
    <w:rsid w:val="709A4782"/>
    <w:rsid w:val="719537FC"/>
    <w:rsid w:val="7256326F"/>
    <w:rsid w:val="73C13AA4"/>
    <w:rsid w:val="74172553"/>
    <w:rsid w:val="74A31D01"/>
    <w:rsid w:val="75471ABC"/>
    <w:rsid w:val="75CC439B"/>
    <w:rsid w:val="760C741B"/>
    <w:rsid w:val="76B22876"/>
    <w:rsid w:val="782B6CC6"/>
    <w:rsid w:val="78FC63F3"/>
    <w:rsid w:val="793173A6"/>
    <w:rsid w:val="79626723"/>
    <w:rsid w:val="7A72534C"/>
    <w:rsid w:val="7B19226A"/>
    <w:rsid w:val="7B33585C"/>
    <w:rsid w:val="7BFB660B"/>
    <w:rsid w:val="7C687434"/>
    <w:rsid w:val="7CD703C0"/>
    <w:rsid w:val="7D0F6EA1"/>
    <w:rsid w:val="7E0A6022"/>
    <w:rsid w:val="7E765D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D5F80"/>
    <w:rPr>
      <w:sz w:val="18"/>
      <w:szCs w:val="18"/>
    </w:rPr>
  </w:style>
  <w:style w:type="paragraph" w:styleId="a4">
    <w:name w:val="footer"/>
    <w:basedOn w:val="a"/>
    <w:link w:val="Char0"/>
    <w:uiPriority w:val="99"/>
    <w:unhideWhenUsed/>
    <w:qFormat/>
    <w:rsid w:val="00DD5F8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D5F8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D5F80"/>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DD5F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D5F80"/>
    <w:pPr>
      <w:ind w:firstLineChars="200" w:firstLine="420"/>
    </w:pPr>
  </w:style>
  <w:style w:type="character" w:customStyle="1" w:styleId="Char1">
    <w:name w:val="页眉 Char"/>
    <w:basedOn w:val="a0"/>
    <w:link w:val="a5"/>
    <w:uiPriority w:val="99"/>
    <w:semiHidden/>
    <w:rsid w:val="00DD5F80"/>
    <w:rPr>
      <w:sz w:val="18"/>
      <w:szCs w:val="18"/>
    </w:rPr>
  </w:style>
  <w:style w:type="character" w:customStyle="1" w:styleId="Char0">
    <w:name w:val="页脚 Char"/>
    <w:basedOn w:val="a0"/>
    <w:link w:val="a4"/>
    <w:uiPriority w:val="99"/>
    <w:qFormat/>
    <w:rsid w:val="00DD5F80"/>
    <w:rPr>
      <w:sz w:val="18"/>
      <w:szCs w:val="18"/>
    </w:rPr>
  </w:style>
  <w:style w:type="character" w:customStyle="1" w:styleId="Char">
    <w:name w:val="批注框文本 Char"/>
    <w:basedOn w:val="a0"/>
    <w:link w:val="a3"/>
    <w:uiPriority w:val="99"/>
    <w:semiHidden/>
    <w:qFormat/>
    <w:rsid w:val="00DD5F80"/>
    <w:rPr>
      <w:sz w:val="18"/>
      <w:szCs w:val="18"/>
    </w:rPr>
  </w:style>
  <w:style w:type="character" w:styleId="a9">
    <w:name w:val="Strong"/>
    <w:basedOn w:val="a0"/>
    <w:uiPriority w:val="22"/>
    <w:qFormat/>
    <w:rsid w:val="00663502"/>
    <w:rPr>
      <w:b/>
      <w:bCs/>
    </w:rPr>
  </w:style>
</w:styles>
</file>

<file path=word/webSettings.xml><?xml version="1.0" encoding="utf-8"?>
<w:webSettings xmlns:r="http://schemas.openxmlformats.org/officeDocument/2006/relationships" xmlns:w="http://schemas.openxmlformats.org/wordprocessingml/2006/main">
  <w:divs>
    <w:div w:id="432827465">
      <w:bodyDiv w:val="1"/>
      <w:marLeft w:val="0"/>
      <w:marRight w:val="0"/>
      <w:marTop w:val="0"/>
      <w:marBottom w:val="0"/>
      <w:divBdr>
        <w:top w:val="none" w:sz="0" w:space="0" w:color="auto"/>
        <w:left w:val="none" w:sz="0" w:space="0" w:color="auto"/>
        <w:bottom w:val="none" w:sz="0" w:space="0" w:color="auto"/>
        <w:right w:val="none" w:sz="0" w:space="0" w:color="auto"/>
      </w:divBdr>
      <w:divsChild>
        <w:div w:id="850341235">
          <w:marLeft w:val="0"/>
          <w:marRight w:val="0"/>
          <w:marTop w:val="0"/>
          <w:marBottom w:val="0"/>
          <w:divBdr>
            <w:top w:val="none" w:sz="0" w:space="0" w:color="auto"/>
            <w:left w:val="none" w:sz="0" w:space="0" w:color="auto"/>
            <w:bottom w:val="none" w:sz="0" w:space="0" w:color="auto"/>
            <w:right w:val="none" w:sz="0" w:space="0" w:color="auto"/>
          </w:divBdr>
          <w:divsChild>
            <w:div w:id="420954798">
              <w:marLeft w:val="0"/>
              <w:marRight w:val="0"/>
              <w:marTop w:val="468"/>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全院民事类纠纷</c:v>
                </c:pt>
              </c:strCache>
            </c:strRef>
          </c:tx>
          <c:cat>
            <c:strRef>
              <c:f>Sheet1!$B$1:$F$1</c:f>
              <c:strCache>
                <c:ptCount val="5"/>
                <c:pt idx="0">
                  <c:v>2013</c:v>
                </c:pt>
                <c:pt idx="1">
                  <c:v>2014</c:v>
                </c:pt>
                <c:pt idx="2">
                  <c:v>2015</c:v>
                </c:pt>
                <c:pt idx="3">
                  <c:v>2016</c:v>
                </c:pt>
                <c:pt idx="4">
                  <c:v>2017.1-11</c:v>
                </c:pt>
              </c:strCache>
            </c:strRef>
          </c:cat>
          <c:val>
            <c:numRef>
              <c:f>Sheet1!$B$2:$F$2</c:f>
              <c:numCache>
                <c:formatCode>General</c:formatCode>
                <c:ptCount val="5"/>
                <c:pt idx="0">
                  <c:v>6565</c:v>
                </c:pt>
                <c:pt idx="1">
                  <c:v>7077</c:v>
                </c:pt>
                <c:pt idx="2">
                  <c:v>8504</c:v>
                </c:pt>
                <c:pt idx="3">
                  <c:v>10382</c:v>
                </c:pt>
                <c:pt idx="4">
                  <c:v>10196</c:v>
                </c:pt>
              </c:numCache>
            </c:numRef>
          </c:val>
        </c:ser>
        <c:ser>
          <c:idx val="1"/>
          <c:order val="1"/>
          <c:tx>
            <c:strRef>
              <c:f>Sheet1!$A$3</c:f>
              <c:strCache>
                <c:ptCount val="1"/>
                <c:pt idx="0">
                  <c:v>全院房屋买卖合同纠纷</c:v>
                </c:pt>
              </c:strCache>
            </c:strRef>
          </c:tx>
          <c:cat>
            <c:strRef>
              <c:f>Sheet1!$B$1:$F$1</c:f>
              <c:strCache>
                <c:ptCount val="5"/>
                <c:pt idx="0">
                  <c:v>2013</c:v>
                </c:pt>
                <c:pt idx="1">
                  <c:v>2014</c:v>
                </c:pt>
                <c:pt idx="2">
                  <c:v>2015</c:v>
                </c:pt>
                <c:pt idx="3">
                  <c:v>2016</c:v>
                </c:pt>
                <c:pt idx="4">
                  <c:v>2017.1-11</c:v>
                </c:pt>
              </c:strCache>
            </c:strRef>
          </c:cat>
          <c:val>
            <c:numRef>
              <c:f>Sheet1!$B$3:$F$3</c:f>
              <c:numCache>
                <c:formatCode>General</c:formatCode>
                <c:ptCount val="5"/>
                <c:pt idx="0">
                  <c:v>95</c:v>
                </c:pt>
                <c:pt idx="1">
                  <c:v>85</c:v>
                </c:pt>
                <c:pt idx="2">
                  <c:v>59</c:v>
                </c:pt>
                <c:pt idx="3">
                  <c:v>141</c:v>
                </c:pt>
                <c:pt idx="4">
                  <c:v>241</c:v>
                </c:pt>
              </c:numCache>
            </c:numRef>
          </c:val>
        </c:ser>
        <c:ser>
          <c:idx val="2"/>
          <c:order val="2"/>
          <c:tx>
            <c:strRef>
              <c:f>Sheet1!$A$4</c:f>
              <c:strCache>
                <c:ptCount val="1"/>
                <c:pt idx="0">
                  <c:v>民一庭民事类纠纷</c:v>
                </c:pt>
              </c:strCache>
            </c:strRef>
          </c:tx>
          <c:cat>
            <c:strRef>
              <c:f>Sheet1!$B$1:$F$1</c:f>
              <c:strCache>
                <c:ptCount val="5"/>
                <c:pt idx="0">
                  <c:v>2013</c:v>
                </c:pt>
                <c:pt idx="1">
                  <c:v>2014</c:v>
                </c:pt>
                <c:pt idx="2">
                  <c:v>2015</c:v>
                </c:pt>
                <c:pt idx="3">
                  <c:v>2016</c:v>
                </c:pt>
                <c:pt idx="4">
                  <c:v>2017.1-11</c:v>
                </c:pt>
              </c:strCache>
            </c:strRef>
          </c:cat>
          <c:val>
            <c:numRef>
              <c:f>Sheet1!$B$4:$F$4</c:f>
              <c:numCache>
                <c:formatCode>General</c:formatCode>
                <c:ptCount val="5"/>
                <c:pt idx="0">
                  <c:v>878</c:v>
                </c:pt>
                <c:pt idx="1">
                  <c:v>835</c:v>
                </c:pt>
                <c:pt idx="2">
                  <c:v>1396</c:v>
                </c:pt>
                <c:pt idx="3">
                  <c:v>1211</c:v>
                </c:pt>
                <c:pt idx="4">
                  <c:v>697</c:v>
                </c:pt>
              </c:numCache>
            </c:numRef>
          </c:val>
        </c:ser>
        <c:ser>
          <c:idx val="3"/>
          <c:order val="3"/>
          <c:tx>
            <c:strRef>
              <c:f>Sheet1!$A$5</c:f>
              <c:strCache>
                <c:ptCount val="1"/>
                <c:pt idx="0">
                  <c:v>民一庭房屋买卖合同纠纷</c:v>
                </c:pt>
              </c:strCache>
            </c:strRef>
          </c:tx>
          <c:cat>
            <c:strRef>
              <c:f>Sheet1!$B$1:$F$1</c:f>
              <c:strCache>
                <c:ptCount val="5"/>
                <c:pt idx="0">
                  <c:v>2013</c:v>
                </c:pt>
                <c:pt idx="1">
                  <c:v>2014</c:v>
                </c:pt>
                <c:pt idx="2">
                  <c:v>2015</c:v>
                </c:pt>
                <c:pt idx="3">
                  <c:v>2016</c:v>
                </c:pt>
                <c:pt idx="4">
                  <c:v>2017.1-11</c:v>
                </c:pt>
              </c:strCache>
            </c:strRef>
          </c:cat>
          <c:val>
            <c:numRef>
              <c:f>Sheet1!$B$5:$F$5</c:f>
              <c:numCache>
                <c:formatCode>General</c:formatCode>
                <c:ptCount val="5"/>
                <c:pt idx="0">
                  <c:v>89</c:v>
                </c:pt>
                <c:pt idx="1">
                  <c:v>75</c:v>
                </c:pt>
                <c:pt idx="2">
                  <c:v>44</c:v>
                </c:pt>
                <c:pt idx="3">
                  <c:v>123</c:v>
                </c:pt>
                <c:pt idx="4">
                  <c:v>105</c:v>
                </c:pt>
              </c:numCache>
            </c:numRef>
          </c:val>
        </c:ser>
        <c:axId val="70019712"/>
        <c:axId val="70051328"/>
      </c:barChart>
      <c:catAx>
        <c:axId val="70019712"/>
        <c:scaling>
          <c:orientation val="minMax"/>
        </c:scaling>
        <c:axPos val="b"/>
        <c:majorTickMark val="none"/>
        <c:tickLblPos val="nextTo"/>
        <c:crossAx val="70051328"/>
        <c:crosses val="autoZero"/>
        <c:auto val="1"/>
        <c:lblAlgn val="ctr"/>
        <c:lblOffset val="100"/>
      </c:catAx>
      <c:valAx>
        <c:axId val="70051328"/>
        <c:scaling>
          <c:orientation val="minMax"/>
        </c:scaling>
        <c:axPos val="l"/>
        <c:majorGridlines/>
        <c:numFmt formatCode="General" sourceLinked="1"/>
        <c:majorTickMark val="none"/>
        <c:tickLblPos val="nextTo"/>
        <c:crossAx val="70019712"/>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Sheet1!$A$2</c:f>
              <c:strCache>
                <c:ptCount val="1"/>
                <c:pt idx="0">
                  <c:v>全院房屋买卖合同纠纷</c:v>
                </c:pt>
              </c:strCache>
            </c:strRef>
          </c:tx>
          <c:cat>
            <c:strRef>
              <c:f>Sheet1!$B$1:$F$1</c:f>
              <c:strCache>
                <c:ptCount val="5"/>
                <c:pt idx="0">
                  <c:v>2013</c:v>
                </c:pt>
                <c:pt idx="1">
                  <c:v>2014</c:v>
                </c:pt>
                <c:pt idx="2">
                  <c:v>2015</c:v>
                </c:pt>
                <c:pt idx="3">
                  <c:v>2016</c:v>
                </c:pt>
                <c:pt idx="4">
                  <c:v>2017.1-11</c:v>
                </c:pt>
              </c:strCache>
            </c:strRef>
          </c:cat>
          <c:val>
            <c:numRef>
              <c:f>Sheet1!$B$2:$F$2</c:f>
              <c:numCache>
                <c:formatCode>General</c:formatCode>
                <c:ptCount val="5"/>
                <c:pt idx="0">
                  <c:v>95</c:v>
                </c:pt>
                <c:pt idx="1">
                  <c:v>85</c:v>
                </c:pt>
                <c:pt idx="2">
                  <c:v>59</c:v>
                </c:pt>
                <c:pt idx="3">
                  <c:v>141</c:v>
                </c:pt>
                <c:pt idx="4">
                  <c:v>241</c:v>
                </c:pt>
              </c:numCache>
            </c:numRef>
          </c:val>
        </c:ser>
        <c:ser>
          <c:idx val="1"/>
          <c:order val="1"/>
          <c:tx>
            <c:strRef>
              <c:f>Sheet1!$A$3</c:f>
              <c:strCache>
                <c:ptCount val="1"/>
                <c:pt idx="0">
                  <c:v>民一庭房屋买卖合同纠纷</c:v>
                </c:pt>
              </c:strCache>
            </c:strRef>
          </c:tx>
          <c:cat>
            <c:strRef>
              <c:f>Sheet1!$B$1:$F$1</c:f>
              <c:strCache>
                <c:ptCount val="5"/>
                <c:pt idx="0">
                  <c:v>2013</c:v>
                </c:pt>
                <c:pt idx="1">
                  <c:v>2014</c:v>
                </c:pt>
                <c:pt idx="2">
                  <c:v>2015</c:v>
                </c:pt>
                <c:pt idx="3">
                  <c:v>2016</c:v>
                </c:pt>
                <c:pt idx="4">
                  <c:v>2017.1-11</c:v>
                </c:pt>
              </c:strCache>
            </c:strRef>
          </c:cat>
          <c:val>
            <c:numRef>
              <c:f>Sheet1!$B$3:$F$3</c:f>
              <c:numCache>
                <c:formatCode>General</c:formatCode>
                <c:ptCount val="5"/>
                <c:pt idx="0">
                  <c:v>89</c:v>
                </c:pt>
                <c:pt idx="1">
                  <c:v>75</c:v>
                </c:pt>
                <c:pt idx="2">
                  <c:v>44</c:v>
                </c:pt>
                <c:pt idx="3">
                  <c:v>123</c:v>
                </c:pt>
                <c:pt idx="4">
                  <c:v>105</c:v>
                </c:pt>
              </c:numCache>
            </c:numRef>
          </c:val>
        </c:ser>
        <c:marker val="1"/>
        <c:axId val="85745024"/>
        <c:axId val="64352640"/>
      </c:lineChart>
      <c:catAx>
        <c:axId val="85745024"/>
        <c:scaling>
          <c:orientation val="minMax"/>
        </c:scaling>
        <c:axPos val="b"/>
        <c:majorTickMark val="none"/>
        <c:tickLblPos val="nextTo"/>
        <c:crossAx val="64352640"/>
        <c:crosses val="autoZero"/>
        <c:auto val="1"/>
        <c:lblAlgn val="ctr"/>
        <c:lblOffset val="100"/>
      </c:catAx>
      <c:valAx>
        <c:axId val="64352640"/>
        <c:scaling>
          <c:orientation val="minMax"/>
        </c:scaling>
        <c:axPos val="l"/>
        <c:majorGridlines/>
        <c:numFmt formatCode="General" sourceLinked="1"/>
        <c:majorTickMark val="none"/>
        <c:tickLblPos val="nextTo"/>
        <c:spPr>
          <a:ln w="9525">
            <a:noFill/>
          </a:ln>
        </c:spPr>
        <c:crossAx val="85745024"/>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AngAx val="1"/>
    </c:view3D>
    <c:plotArea>
      <c:layout/>
      <c:bar3DChart>
        <c:barDir val="col"/>
        <c:grouping val="clustered"/>
        <c:ser>
          <c:idx val="0"/>
          <c:order val="0"/>
          <c:tx>
            <c:strRef>
              <c:f>Sheet1!$A$2</c:f>
              <c:strCache>
                <c:ptCount val="1"/>
                <c:pt idx="0">
                  <c:v>判决</c:v>
                </c:pt>
              </c:strCache>
            </c:strRef>
          </c:tx>
          <c:cat>
            <c:strRef>
              <c:f>Sheet1!$B$1:$F$1</c:f>
              <c:strCache>
                <c:ptCount val="5"/>
                <c:pt idx="0">
                  <c:v>2013</c:v>
                </c:pt>
                <c:pt idx="1">
                  <c:v>2014</c:v>
                </c:pt>
                <c:pt idx="2">
                  <c:v>2015</c:v>
                </c:pt>
                <c:pt idx="3">
                  <c:v>2016</c:v>
                </c:pt>
                <c:pt idx="4">
                  <c:v>2017年1月-今</c:v>
                </c:pt>
              </c:strCache>
            </c:strRef>
          </c:cat>
          <c:val>
            <c:numRef>
              <c:f>Sheet1!$B$2:$F$2</c:f>
              <c:numCache>
                <c:formatCode>General</c:formatCode>
                <c:ptCount val="5"/>
                <c:pt idx="0">
                  <c:v>20</c:v>
                </c:pt>
                <c:pt idx="1">
                  <c:v>11</c:v>
                </c:pt>
                <c:pt idx="2">
                  <c:v>10</c:v>
                </c:pt>
                <c:pt idx="3">
                  <c:v>26</c:v>
                </c:pt>
                <c:pt idx="4">
                  <c:v>25</c:v>
                </c:pt>
              </c:numCache>
            </c:numRef>
          </c:val>
        </c:ser>
        <c:ser>
          <c:idx val="1"/>
          <c:order val="1"/>
          <c:tx>
            <c:strRef>
              <c:f>Sheet1!$A$3</c:f>
              <c:strCache>
                <c:ptCount val="1"/>
                <c:pt idx="0">
                  <c:v>调解</c:v>
                </c:pt>
              </c:strCache>
            </c:strRef>
          </c:tx>
          <c:cat>
            <c:strRef>
              <c:f>Sheet1!$B$1:$F$1</c:f>
              <c:strCache>
                <c:ptCount val="5"/>
                <c:pt idx="0">
                  <c:v>2013</c:v>
                </c:pt>
                <c:pt idx="1">
                  <c:v>2014</c:v>
                </c:pt>
                <c:pt idx="2">
                  <c:v>2015</c:v>
                </c:pt>
                <c:pt idx="3">
                  <c:v>2016</c:v>
                </c:pt>
                <c:pt idx="4">
                  <c:v>2017年1月-今</c:v>
                </c:pt>
              </c:strCache>
            </c:strRef>
          </c:cat>
          <c:val>
            <c:numRef>
              <c:f>Sheet1!$B$3:$F$3</c:f>
              <c:numCache>
                <c:formatCode>General</c:formatCode>
                <c:ptCount val="5"/>
                <c:pt idx="0">
                  <c:v>10</c:v>
                </c:pt>
                <c:pt idx="1">
                  <c:v>2</c:v>
                </c:pt>
                <c:pt idx="2">
                  <c:v>3</c:v>
                </c:pt>
                <c:pt idx="3">
                  <c:v>4</c:v>
                </c:pt>
                <c:pt idx="4">
                  <c:v>5</c:v>
                </c:pt>
              </c:numCache>
            </c:numRef>
          </c:val>
        </c:ser>
        <c:ser>
          <c:idx val="2"/>
          <c:order val="2"/>
          <c:tx>
            <c:strRef>
              <c:f>Sheet1!$A$4</c:f>
              <c:strCache>
                <c:ptCount val="1"/>
                <c:pt idx="0">
                  <c:v>撤诉</c:v>
                </c:pt>
              </c:strCache>
            </c:strRef>
          </c:tx>
          <c:cat>
            <c:strRef>
              <c:f>Sheet1!$B$1:$F$1</c:f>
              <c:strCache>
                <c:ptCount val="5"/>
                <c:pt idx="0">
                  <c:v>2013</c:v>
                </c:pt>
                <c:pt idx="1">
                  <c:v>2014</c:v>
                </c:pt>
                <c:pt idx="2">
                  <c:v>2015</c:v>
                </c:pt>
                <c:pt idx="3">
                  <c:v>2016</c:v>
                </c:pt>
                <c:pt idx="4">
                  <c:v>2017年1月-今</c:v>
                </c:pt>
              </c:strCache>
            </c:strRef>
          </c:cat>
          <c:val>
            <c:numRef>
              <c:f>Sheet1!$B$4:$F$4</c:f>
              <c:numCache>
                <c:formatCode>General</c:formatCode>
                <c:ptCount val="5"/>
                <c:pt idx="0">
                  <c:v>7</c:v>
                </c:pt>
                <c:pt idx="1">
                  <c:v>6</c:v>
                </c:pt>
                <c:pt idx="2">
                  <c:v>7</c:v>
                </c:pt>
                <c:pt idx="3">
                  <c:v>10</c:v>
                </c:pt>
                <c:pt idx="4">
                  <c:v>8</c:v>
                </c:pt>
              </c:numCache>
            </c:numRef>
          </c:val>
        </c:ser>
        <c:ser>
          <c:idx val="3"/>
          <c:order val="3"/>
          <c:tx>
            <c:strRef>
              <c:f>Sheet1!$A$5</c:f>
              <c:strCache>
                <c:ptCount val="1"/>
                <c:pt idx="0">
                  <c:v>其他</c:v>
                </c:pt>
              </c:strCache>
            </c:strRef>
          </c:tx>
          <c:cat>
            <c:strRef>
              <c:f>Sheet1!$B$1:$F$1</c:f>
              <c:strCache>
                <c:ptCount val="5"/>
                <c:pt idx="0">
                  <c:v>2013</c:v>
                </c:pt>
                <c:pt idx="1">
                  <c:v>2014</c:v>
                </c:pt>
                <c:pt idx="2">
                  <c:v>2015</c:v>
                </c:pt>
                <c:pt idx="3">
                  <c:v>2016</c:v>
                </c:pt>
                <c:pt idx="4">
                  <c:v>2017年1月-今</c:v>
                </c:pt>
              </c:strCache>
            </c:strRef>
          </c:cat>
          <c:val>
            <c:numRef>
              <c:f>Sheet1!$B$5:$F$5</c:f>
              <c:numCache>
                <c:formatCode>General</c:formatCode>
                <c:ptCount val="5"/>
                <c:pt idx="0">
                  <c:v>3</c:v>
                </c:pt>
                <c:pt idx="1">
                  <c:v>1</c:v>
                </c:pt>
                <c:pt idx="2">
                  <c:v>0</c:v>
                </c:pt>
                <c:pt idx="3">
                  <c:v>0</c:v>
                </c:pt>
                <c:pt idx="4">
                  <c:v>2</c:v>
                </c:pt>
              </c:numCache>
            </c:numRef>
          </c:val>
        </c:ser>
        <c:shape val="box"/>
        <c:axId val="65632512"/>
        <c:axId val="65646592"/>
        <c:axId val="0"/>
      </c:bar3DChart>
      <c:catAx>
        <c:axId val="65632512"/>
        <c:scaling>
          <c:orientation val="minMax"/>
        </c:scaling>
        <c:axPos val="b"/>
        <c:majorTickMark val="none"/>
        <c:tickLblPos val="nextTo"/>
        <c:crossAx val="65646592"/>
        <c:crosses val="autoZero"/>
        <c:auto val="1"/>
        <c:lblAlgn val="ctr"/>
        <c:lblOffset val="100"/>
      </c:catAx>
      <c:valAx>
        <c:axId val="65646592"/>
        <c:scaling>
          <c:orientation val="minMax"/>
        </c:scaling>
        <c:axPos val="l"/>
        <c:majorGridlines/>
        <c:numFmt formatCode="General" sourceLinked="1"/>
        <c:majorTickMark val="none"/>
        <c:tickLblPos val="nextTo"/>
        <c:crossAx val="65632512"/>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strCache>
            </c:strRef>
          </c:tx>
          <c:cat>
            <c:strRef>
              <c:f>Sheet1!$A$2:$A$6</c:f>
              <c:strCache>
                <c:ptCount val="5"/>
                <c:pt idx="0">
                  <c:v>买方要求协助办理转移登记</c:v>
                </c:pt>
                <c:pt idx="1">
                  <c:v>买方要求解除合同、返还房款及定金、赔偿违约金</c:v>
                </c:pt>
                <c:pt idx="2">
                  <c:v>卖方要求解除合同并赔偿违约金</c:v>
                </c:pt>
                <c:pt idx="3">
                  <c:v>卖方要求继续履行合同、支付剩余房款、赔偿违约金</c:v>
                </c:pt>
                <c:pt idx="4">
                  <c:v>其他</c:v>
                </c:pt>
              </c:strCache>
            </c:strRef>
          </c:cat>
          <c:val>
            <c:numRef>
              <c:f>Sheet1!$B$2:$B$6</c:f>
              <c:numCache>
                <c:formatCode>General</c:formatCode>
                <c:ptCount val="5"/>
                <c:pt idx="0">
                  <c:v>45</c:v>
                </c:pt>
                <c:pt idx="1">
                  <c:v>21</c:v>
                </c:pt>
                <c:pt idx="2">
                  <c:v>19</c:v>
                </c:pt>
                <c:pt idx="3">
                  <c:v>9</c:v>
                </c:pt>
                <c:pt idx="4">
                  <c:v>6</c:v>
                </c:pt>
              </c:numCache>
            </c:numRef>
          </c:val>
        </c:ser>
      </c:pie3DChart>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doughnutChart>
        <c:varyColors val="1"/>
        <c:ser>
          <c:idx val="0"/>
          <c:order val="0"/>
          <c:cat>
            <c:strRef>
              <c:f>Sheet1!$A$2:$A$3</c:f>
              <c:strCache>
                <c:ptCount val="2"/>
                <c:pt idx="0">
                  <c:v>卖方违约</c:v>
                </c:pt>
                <c:pt idx="1">
                  <c:v>买方违约</c:v>
                </c:pt>
              </c:strCache>
            </c:strRef>
          </c:cat>
          <c:val>
            <c:numRef>
              <c:f>Sheet1!$B$2:$B$3</c:f>
              <c:numCache>
                <c:formatCode>General</c:formatCode>
                <c:ptCount val="2"/>
                <c:pt idx="0">
                  <c:v>71</c:v>
                </c:pt>
                <c:pt idx="1">
                  <c:v>29</c:v>
                </c:pt>
              </c:numCache>
            </c:numRef>
          </c:val>
        </c:ser>
        <c:firstSliceAng val="0"/>
        <c:holeSize val="50"/>
      </c:doughnutChart>
    </c:plotArea>
    <c:legend>
      <c:legendPos val="b"/>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BE9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895E4A0F-AC3D-43D2-A30B-4A9B326736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wanghong</dc:creator>
  <cp:lastModifiedBy>wanghong</cp:lastModifiedBy>
  <cp:revision>107</cp:revision>
  <dcterms:created xsi:type="dcterms:W3CDTF">2017-11-29T09:31:00Z</dcterms:created>
  <dcterms:modified xsi:type="dcterms:W3CDTF">2018-02-02T04:57:00Z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