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sz w:val="30"/>
          <w:szCs w:val="30"/>
        </w:rPr>
      </w:pP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ascii="华文中宋" w:hAnsi="华文中宋" w:eastAsia="华文中宋" w:cs="宋体"/>
          <w:sz w:val="36"/>
          <w:szCs w:val="36"/>
        </w:rPr>
      </w:pPr>
    </w:p>
    <w:p>
      <w:pPr>
        <w:pStyle w:val="2"/>
        <w:spacing w:line="52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sz w:val="36"/>
          <w:szCs w:val="36"/>
        </w:rPr>
        <w:t>最高人民法院司法救助委员会工作规则（试行）</w:t>
      </w:r>
      <w:bookmarkEnd w:id="0"/>
    </w:p>
    <w:p>
      <w:pPr>
        <w:pStyle w:val="2"/>
        <w:spacing w:line="520" w:lineRule="exact"/>
        <w:jc w:val="center"/>
        <w:rPr>
          <w:rFonts w:ascii="华文中宋" w:hAnsi="华文中宋" w:eastAsia="华文中宋" w:cs="宋体"/>
          <w:sz w:val="36"/>
          <w:szCs w:val="36"/>
        </w:rPr>
      </w:pP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为规范本院司法救助委员会工作，充分发挥其职能作用，根据《最高人民法院关于加强和规范人民法院国家司法救助工作的意见》和相关规定，结合工作实际，制定本规则。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>第一条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本院司法救助委员会的职责：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一）讨论、决定本院重大、疑难、复杂的司法救助案件。对于拟救助金额超过原案件管辖法院所在省、自治区、直辖市上一年度职工月平均工资三十六倍的案件，重大、疑难、复杂或者合议庭有较大分歧意见的案件，以及主任委员、副主任委员认为有必要提请讨论的案件，应当由司法救助委员会讨论决定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（二）讨论、决定人民法院国家司法救助工作政策性文件和指导性意见。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（三）总结人民法院国家司法救助工作，向国家司法救助领导小组提交工作报告，监督、指导地方各级人民法院的国家司法救助工作。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（四）讨论、决定有关人民法院国家司法救助工作的其他重大事项。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</w:t>
      </w:r>
      <w:r>
        <w:rPr>
          <w:rFonts w:hint="eastAsia" w:ascii="黑体" w:hAnsi="黑体" w:eastAsia="黑体" w:cs="宋体"/>
          <w:sz w:val="30"/>
          <w:szCs w:val="30"/>
        </w:rPr>
        <w:t xml:space="preserve">　第二条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司法救助委员会根据工作实际，实行例会制度。必要时，经主任委员提议可临时召开。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司法救助委员会开会应当有过半数的委员出席。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第三条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司法救助委员会委员应当按时出席会议。因故不能出席会议的，应当及时向会议主持人请假。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第四条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司法救助委员会会议由主任委员主持，或者由主任委员委托副主任委员主持。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第五条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司法救助委员会讨论的议题，由主任委员或者副主任委员决定。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会议材料至迟于会议召开前一日发送各位委员。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司法救助案件的承办人或者其他议题的承办人列席会议，进行汇报，并回答委员提出的问题。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第六条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司法救助委员会实行民主集中制。司法救助委员会的决定，必须获得半数以上的委员同意方能通过。少数人的意见应当记录在卷。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司法救助委员会决定事项的相关文书由会议主持人签署。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第七条  </w:t>
      </w:r>
      <w:r>
        <w:rPr>
          <w:rFonts w:hint="eastAsia" w:ascii="仿宋_GB2312" w:hAnsi="宋体" w:eastAsia="仿宋_GB2312" w:cs="宋体"/>
          <w:sz w:val="30"/>
          <w:szCs w:val="30"/>
        </w:rPr>
        <w:t>经司法救助委员会讨论，意见分歧较大的，主任委员可以依相关程序提请审判委员会讨论。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审判委员会的决定，司法救助委员会应当执行。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 xml:space="preserve">　　第八条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司法救助委员会讨论、决定的事项，应当作出会议纪要，经会议主持人审定后附卷备查。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第九条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司法救助委员会下设办公室，由本院赔偿委员会办公室行使其职能，其主要工作职责是：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（一）负责处理本院国家司法救助工作日常事务。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（二）执行司法救助委员会的各项决议。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三）办理本院司法救助案件。对于拟救助金额低于原案件管辖法院所在省、自治区、直辖市上一年度职工月平均工资三十六倍的司法救助案件，经授权以本院司法救助委员会名义直接作出决定。对于本规则第一条第一项规定的司法救助案件，经合议庭讨论后由办公室提请主任委员提交司法救助委员会讨论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（四）负责司法救助委员会的会务工作，包括会议筹备、会议记录、会议材料的整理归档等工作。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（五）其他需要办理的事项。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第十条  </w:t>
      </w:r>
      <w:r>
        <w:rPr>
          <w:rFonts w:hint="eastAsia" w:ascii="仿宋_GB2312" w:hAnsi="宋体" w:eastAsia="仿宋_GB2312" w:cs="宋体"/>
          <w:sz w:val="30"/>
          <w:szCs w:val="30"/>
        </w:rPr>
        <w:t>司法救助委员会委员以及其他列席会议的人员，应当遵守保密规定，不得泄露司法救助委员会讨论情况。</w:t>
      </w:r>
    </w:p>
    <w:p>
      <w:pPr>
        <w:pStyle w:val="2"/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　　</w:t>
      </w:r>
      <w:r>
        <w:rPr>
          <w:rFonts w:hint="eastAsia" w:ascii="黑体" w:hAnsi="黑体" w:eastAsia="黑体" w:cs="宋体"/>
          <w:sz w:val="30"/>
          <w:szCs w:val="30"/>
        </w:rPr>
        <w:t xml:space="preserve">第十一条  </w:t>
      </w:r>
      <w:r>
        <w:rPr>
          <w:rFonts w:hint="eastAsia" w:ascii="仿宋_GB2312" w:hAnsi="宋体" w:eastAsia="仿宋_GB2312" w:cs="宋体"/>
          <w:sz w:val="30"/>
          <w:szCs w:val="30"/>
        </w:rPr>
        <w:t>本规则自发布之日起施行。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B08D0"/>
    <w:rsid w:val="399B0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2019-02-26T03:19:00Z</dcterms:created>
  <dc:creator>魏悦</dc:creator>
  <cp:lastModifiedBy>魏悦</cp:lastModifiedBy>
  <dcterms:modified xsi:type="dcterms:W3CDTF">2019-02-26T03:19:32Z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