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E5" w:rsidRDefault="00DE0615">
      <w:pPr>
        <w:spacing w:line="540" w:lineRule="exact"/>
        <w:ind w:firstLineChars="400" w:firstLine="1760"/>
        <w:rPr>
          <w:rFonts w:ascii="黑体" w:eastAsia="黑体" w:hAnsi="黑体"/>
          <w:color w:val="000000"/>
          <w:sz w:val="44"/>
          <w:szCs w:val="44"/>
        </w:rPr>
      </w:pPr>
      <w:r>
        <w:rPr>
          <w:rFonts w:ascii="黑体" w:eastAsia="黑体" w:hAnsi="黑体" w:hint="eastAsia"/>
          <w:color w:val="000000"/>
          <w:sz w:val="44"/>
          <w:szCs w:val="44"/>
        </w:rPr>
        <w:t>吉林中院2018年1-12月</w:t>
      </w:r>
    </w:p>
    <w:p w:rsidR="008C17E5" w:rsidRDefault="00DE0615">
      <w:pPr>
        <w:spacing w:line="540" w:lineRule="exact"/>
        <w:jc w:val="center"/>
        <w:rPr>
          <w:rFonts w:ascii="黑体" w:eastAsia="黑体" w:hAnsi="黑体"/>
          <w:color w:val="000000"/>
          <w:sz w:val="44"/>
          <w:szCs w:val="44"/>
        </w:rPr>
      </w:pPr>
      <w:r>
        <w:rPr>
          <w:rFonts w:ascii="黑体" w:eastAsia="黑体" w:hAnsi="黑体" w:hint="eastAsia"/>
          <w:color w:val="000000"/>
          <w:sz w:val="44"/>
          <w:szCs w:val="44"/>
        </w:rPr>
        <w:t>审判态势分析报告</w:t>
      </w:r>
    </w:p>
    <w:p w:rsidR="008C17E5" w:rsidRDefault="00DE0615">
      <w:pPr>
        <w:autoSpaceDE w:val="0"/>
        <w:spacing w:line="360" w:lineRule="auto"/>
        <w:ind w:firstLineChars="198" w:firstLine="634"/>
        <w:rPr>
          <w:rFonts w:ascii="黑体" w:eastAsia="黑体" w:hAnsi="黑体"/>
          <w:color w:val="000000"/>
          <w:sz w:val="32"/>
          <w:szCs w:val="32"/>
        </w:rPr>
      </w:pPr>
      <w:r>
        <w:rPr>
          <w:rFonts w:ascii="黑体" w:eastAsia="黑体" w:hAnsi="黑体" w:hint="eastAsia"/>
          <w:color w:val="000000"/>
          <w:sz w:val="32"/>
          <w:szCs w:val="32"/>
        </w:rPr>
        <w:t>一、基本情况</w:t>
      </w:r>
    </w:p>
    <w:p w:rsidR="008C17E5" w:rsidRDefault="00DE0615">
      <w:pPr>
        <w:autoSpaceDE w:val="0"/>
        <w:spacing w:line="360" w:lineRule="auto"/>
        <w:ind w:firstLineChars="198" w:firstLine="636"/>
        <w:rPr>
          <w:rFonts w:ascii="楷体" w:eastAsia="楷体" w:hAnsi="楷体" w:cs="仿宋"/>
          <w:b/>
          <w:bCs/>
          <w:sz w:val="32"/>
          <w:szCs w:val="32"/>
        </w:rPr>
      </w:pPr>
      <w:r>
        <w:rPr>
          <w:rFonts w:ascii="楷体" w:eastAsia="楷体" w:hAnsi="楷体" w:cs="仿宋" w:hint="eastAsia"/>
          <w:b/>
          <w:bCs/>
          <w:color w:val="000000"/>
          <w:sz w:val="32"/>
          <w:szCs w:val="32"/>
        </w:rPr>
        <w:t>（一）收结案、案件上诉发改情况</w:t>
      </w:r>
    </w:p>
    <w:p w:rsidR="008C17E5" w:rsidRDefault="00DE0615">
      <w:pPr>
        <w:autoSpaceDE w:val="0"/>
        <w:spacing w:line="360" w:lineRule="auto"/>
        <w:ind w:firstLineChars="198" w:firstLine="634"/>
        <w:rPr>
          <w:rFonts w:ascii="仿宋_GB2312" w:eastAsia="仿宋_GB2312" w:hAnsi="仿宋"/>
          <w:sz w:val="32"/>
          <w:szCs w:val="32"/>
        </w:rPr>
      </w:pPr>
      <w:r>
        <w:rPr>
          <w:rFonts w:ascii="仿宋_GB2312" w:eastAsia="仿宋_GB2312" w:hAnsi="仿宋" w:hint="eastAsia"/>
          <w:sz w:val="32"/>
          <w:szCs w:val="32"/>
        </w:rPr>
        <w:t>1-12月，本院共受理各类案件7928件(未含司辅案件)，其中，旧存193件，新收7735件，同</w:t>
      </w:r>
      <w:r>
        <w:rPr>
          <w:rFonts w:ascii="仿宋_GB2312" w:eastAsia="仿宋_GB2312" w:hAnsi="仿宋" w:hint="eastAsia"/>
          <w:color w:val="000000" w:themeColor="text1"/>
          <w:sz w:val="32"/>
          <w:szCs w:val="32"/>
        </w:rPr>
        <w:t>比增加145件，上升1.91%；结案7228件，同比减少402件，下降5.27%</w:t>
      </w:r>
      <w:r>
        <w:rPr>
          <w:rFonts w:ascii="仿宋_GB2312" w:eastAsia="仿宋_GB2312" w:hAnsi="仿宋" w:hint="eastAsia"/>
          <w:sz w:val="32"/>
          <w:szCs w:val="32"/>
        </w:rPr>
        <w:t>；未结700件，同比增加507件，上升262.69%；结案率91.17%，同比下降6.36个百分点；诉讼案件结案率91.29%，同比下降7.93个百分点；执行案件结案率90.53%，同比下降0.03个百分点。结收比93.45%（低于全省均值0.23个百分点，低于全省中级法院均值1.05个百分点），环比下降0.57个百分点，同比下降7.08个百分点。诉讼案件法定审限内结案率99.95%，同比上升0.22个百分点。</w:t>
      </w:r>
    </w:p>
    <w:p w:rsidR="008C17E5" w:rsidRDefault="00DE0615">
      <w:pPr>
        <w:autoSpaceDE w:val="0"/>
        <w:spacing w:line="360" w:lineRule="auto"/>
        <w:ind w:firstLineChars="198" w:firstLine="634"/>
        <w:rPr>
          <w:rFonts w:ascii="仿宋_GB2312" w:eastAsia="仿宋_GB2312" w:hAnsi="仿宋"/>
          <w:sz w:val="32"/>
          <w:szCs w:val="32"/>
        </w:rPr>
      </w:pPr>
      <w:r>
        <w:rPr>
          <w:rFonts w:ascii="仿宋_GB2312" w:eastAsia="仿宋_GB2312" w:hAnsi="仿宋" w:hint="eastAsia"/>
          <w:sz w:val="32"/>
          <w:szCs w:val="32"/>
        </w:rPr>
        <w:t>按受案类型区分：民事4064件，刑事634件，行政诉讼及赔偿513件，刑罚变更1103件，立案管辖270件，执行1256件，国际和区际司法协助25件，司法制裁案件3件，破产60件。</w:t>
      </w:r>
    </w:p>
    <w:p w:rsidR="008C17E5" w:rsidRDefault="00DE0615">
      <w:pPr>
        <w:spacing w:line="540" w:lineRule="exact"/>
        <w:jc w:val="center"/>
        <w:rPr>
          <w:b/>
          <w:bCs/>
          <w:sz w:val="30"/>
          <w:szCs w:val="30"/>
        </w:rPr>
      </w:pPr>
      <w:r>
        <w:rPr>
          <w:rFonts w:hint="eastAsia"/>
          <w:b/>
          <w:bCs/>
          <w:sz w:val="30"/>
          <w:szCs w:val="30"/>
        </w:rPr>
        <w:t>图表1：各类案件受案占比图</w:t>
      </w:r>
    </w:p>
    <w:p w:rsidR="008C17E5" w:rsidRDefault="008C17E5">
      <w:pPr>
        <w:spacing w:line="360" w:lineRule="auto"/>
        <w:jc w:val="center"/>
        <w:rPr>
          <w:rFonts w:ascii="仿宋" w:eastAsia="仿宋" w:hAnsi="仿宋"/>
          <w:sz w:val="32"/>
          <w:szCs w:val="32"/>
        </w:rPr>
      </w:pPr>
    </w:p>
    <w:p w:rsidR="008C17E5" w:rsidRDefault="00DE0615">
      <w:pPr>
        <w:spacing w:line="360" w:lineRule="auto"/>
        <w:jc w:val="center"/>
        <w:rPr>
          <w:rFonts w:ascii="仿宋" w:eastAsia="仿宋" w:hAnsi="仿宋"/>
          <w:sz w:val="32"/>
          <w:szCs w:val="32"/>
        </w:rPr>
      </w:pPr>
      <w:r>
        <w:rPr>
          <w:noProof/>
        </w:rPr>
        <w:lastRenderedPageBreak/>
        <w:drawing>
          <wp:inline distT="0" distB="0" distL="114300" distR="114300">
            <wp:extent cx="4752340" cy="3028315"/>
            <wp:effectExtent l="0" t="0" r="0" b="6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17E5" w:rsidRDefault="008C17E5">
      <w:pPr>
        <w:spacing w:line="360" w:lineRule="auto"/>
        <w:jc w:val="center"/>
        <w:rPr>
          <w:rFonts w:ascii="仿宋" w:eastAsia="仿宋" w:hAnsi="仿宋"/>
          <w:sz w:val="32"/>
          <w:szCs w:val="32"/>
        </w:rPr>
      </w:pPr>
    </w:p>
    <w:p w:rsidR="008C17E5" w:rsidRDefault="00DE0615">
      <w:pPr>
        <w:spacing w:line="360" w:lineRule="auto"/>
        <w:rPr>
          <w:rFonts w:ascii="仿宋" w:eastAsia="仿宋" w:hAnsi="仿宋"/>
          <w:sz w:val="32"/>
          <w:szCs w:val="32"/>
        </w:rPr>
      </w:pPr>
      <w:r>
        <w:rPr>
          <w:rFonts w:ascii="仿宋" w:eastAsia="仿宋" w:hAnsi="仿宋" w:hint="eastAsia"/>
          <w:sz w:val="32"/>
          <w:szCs w:val="32"/>
        </w:rPr>
        <w:t xml:space="preserve">     1-12月，一审结案440件，上诉至省院78件，上诉案件被省院改判26件，被省院发回重审5件；上诉发改率7.05%；生效案件被省院改判20件，被本院改判16件，被省院发回重审3件，被本院发回重审11件，生效发改率0.95%。</w:t>
      </w:r>
    </w:p>
    <w:p w:rsidR="008C17E5" w:rsidRDefault="00DE0615">
      <w:pPr>
        <w:autoSpaceDE w:val="0"/>
        <w:spacing w:line="360" w:lineRule="auto"/>
        <w:ind w:firstLineChars="198" w:firstLine="636"/>
        <w:rPr>
          <w:rFonts w:ascii="楷体" w:eastAsia="楷体" w:hAnsi="楷体"/>
          <w:b/>
          <w:bCs/>
          <w:sz w:val="32"/>
          <w:szCs w:val="32"/>
        </w:rPr>
      </w:pPr>
      <w:r>
        <w:rPr>
          <w:rFonts w:ascii="楷体" w:eastAsia="楷体" w:hAnsi="楷体" w:hint="eastAsia"/>
          <w:b/>
          <w:bCs/>
          <w:sz w:val="32"/>
          <w:szCs w:val="32"/>
        </w:rPr>
        <w:t>（二）绩效指标完成情况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根据《省法院对各中院2018年度审判绩效考核指标》， 1-12月考核指标情况如下：诉讼案件结案率91.29%；诉讼案件法定（正常）审限内结案率99.95%；长期未结诉讼案件占比超一年的0.08%，超二年的0.03%；一审案件上诉改判、发回重审率7.05%；生效案件再审改判、发回重审率0.95%；一审案件服判息诉率82.27%；生效案件申诉率21.09%；院长及员额院领导审结案件平均数占员额法官人均结案数之</w:t>
      </w:r>
      <w:r>
        <w:rPr>
          <w:rFonts w:ascii="仿宋" w:eastAsia="仿宋" w:hAnsi="仿宋" w:hint="eastAsia"/>
          <w:sz w:val="32"/>
          <w:szCs w:val="32"/>
        </w:rPr>
        <w:lastRenderedPageBreak/>
        <w:t>比分别是6.57%、25.55%；裁判文书上网率94.66%；庭审直播数占比23.73%；审判流程信息100%公开；卷宗归档率100%；司法透明度测评达标；</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加分项：人均审结诉讼案件数75.20件，诉讼案件平均审理天数34.2天，调撤率17.12%；上诉、发回重审、指令再审案件平均移送天数124.97天。</w:t>
      </w:r>
    </w:p>
    <w:p w:rsidR="008C17E5" w:rsidRDefault="00DE0615">
      <w:pPr>
        <w:autoSpaceDE w:val="0"/>
        <w:spacing w:line="360" w:lineRule="auto"/>
        <w:ind w:firstLineChars="198" w:firstLine="636"/>
        <w:rPr>
          <w:rFonts w:ascii="楷体" w:eastAsia="楷体" w:hAnsi="楷体"/>
          <w:b/>
          <w:bCs/>
          <w:sz w:val="32"/>
          <w:szCs w:val="32"/>
        </w:rPr>
      </w:pPr>
      <w:r>
        <w:rPr>
          <w:rFonts w:ascii="楷体" w:eastAsia="楷体" w:hAnsi="楷体" w:hint="eastAsia"/>
          <w:b/>
          <w:bCs/>
          <w:sz w:val="32"/>
          <w:szCs w:val="32"/>
        </w:rPr>
        <w:t>（三）各业务庭质效指标完成情况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院领导：收案190件（旧存1件，新收189件），结案180件，未结10件，结案率94.74%，法定审限内结案率100%，结收比95.24%。</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1.刑一庭：</w:t>
      </w:r>
      <w:r>
        <w:rPr>
          <w:rFonts w:ascii="仿宋" w:eastAsia="仿宋" w:hAnsi="仿宋" w:hint="eastAsia"/>
          <w:sz w:val="32"/>
          <w:szCs w:val="32"/>
        </w:rPr>
        <w:t>收案85件（旧存4件、新收81件，同比持平），结案74件，结案率87.06%，法定审限内结案率97.26%；上诉5件，上诉案件被省院改判2件，被省院发回重审1件，上诉发改率4.11%；生效案件申诉7件，生效案件申诉率10.61%。结收比91.36%。法官人均受案13.33件，人均结案11.83件。</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2.刑二庭：</w:t>
      </w:r>
      <w:r>
        <w:rPr>
          <w:rFonts w:ascii="仿宋" w:eastAsia="仿宋" w:hAnsi="仿宋" w:hint="eastAsia"/>
          <w:sz w:val="32"/>
          <w:szCs w:val="32"/>
        </w:rPr>
        <w:t>收案396件（均为新收案件，同比上升19.64%），结案337件，结案率85.10%，法定审限内结案率100%。生效案件院被省院改判1件，被本院改判1件，被本院发回重审1件，生效发改率1.01%；生效案件申诉111件，生效案件申诉率37.37%，生效案件被省院指令再审4件。结收比85.10%。法官人均受案61件，人均结案52.17件；调</w:t>
      </w:r>
      <w:r>
        <w:rPr>
          <w:rFonts w:ascii="仿宋" w:eastAsia="仿宋" w:hAnsi="仿宋" w:hint="eastAsia"/>
          <w:sz w:val="32"/>
          <w:szCs w:val="32"/>
        </w:rPr>
        <w:lastRenderedPageBreak/>
        <w:t>撤率29.97%。</w:t>
      </w:r>
    </w:p>
    <w:p w:rsidR="008C17E5" w:rsidRDefault="00DE0615">
      <w:pPr>
        <w:autoSpaceDE w:val="0"/>
        <w:spacing w:line="360" w:lineRule="auto"/>
        <w:ind w:firstLineChars="198" w:firstLine="636"/>
        <w:rPr>
          <w:rFonts w:ascii="仿宋" w:eastAsia="仿宋" w:hAnsi="仿宋"/>
          <w:b/>
          <w:bCs/>
          <w:sz w:val="32"/>
          <w:szCs w:val="32"/>
        </w:rPr>
      </w:pPr>
      <w:r>
        <w:rPr>
          <w:rFonts w:ascii="仿宋" w:eastAsia="仿宋" w:hAnsi="仿宋" w:hint="eastAsia"/>
          <w:b/>
          <w:bCs/>
          <w:sz w:val="32"/>
          <w:szCs w:val="32"/>
        </w:rPr>
        <w:t>3.民一庭：</w:t>
      </w:r>
      <w:r>
        <w:rPr>
          <w:rFonts w:ascii="仿宋" w:eastAsia="仿宋" w:hAnsi="仿宋" w:hint="eastAsia"/>
          <w:sz w:val="32"/>
          <w:szCs w:val="32"/>
        </w:rPr>
        <w:t>收案1225件（旧存9件、新收1216件，同比下降23.28%），结案1118件，结案率91.27%，法定审限内结案率100%；上诉18件，上诉案件被省院改判17件，被省院发回重审3件，上诉发改率32.79%；生效案件申诉297件，生效案件申诉率27.02%，生效案件被省院改判4件，被本院改判5件，被省院发回重审1件，被本院发回重审3件，生效发改率1.18%；生效案件被省院指令再审9件。结收比91.94%。法官人均受案126.33件，人均结案114.78件；调撤率26.92%。</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4.民二庭：</w:t>
      </w:r>
      <w:r>
        <w:rPr>
          <w:rFonts w:ascii="仿宋" w:eastAsia="仿宋" w:hAnsi="仿宋" w:hint="eastAsia"/>
          <w:sz w:val="32"/>
          <w:szCs w:val="32"/>
        </w:rPr>
        <w:t xml:space="preserve">收案998件（旧存5件、新收993件，同比上升13.10%），结案888件，结案率88.98%，法定审限内结案率100%；上诉9件，上诉案件被省院改判2件，上诉改判率2.90%；生效案件申诉174件，生效案件申诉率19.89%，生效案件被省院改判3件，被本院改判3件，生效改判率0.69%，生效案件被省院指令再审2件。结收比89.43%。1-4月法官人均受案33.67件，人均结案25.17件，5-12月人均受案86.33件，人均结案74.22件，1-12月人均受案120件，人均结案99.39件；调撤率21.51%。 </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5.民三庭：</w:t>
      </w:r>
      <w:r>
        <w:rPr>
          <w:rFonts w:ascii="仿宋" w:eastAsia="仿宋" w:hAnsi="仿宋" w:hint="eastAsia"/>
          <w:sz w:val="32"/>
          <w:szCs w:val="32"/>
        </w:rPr>
        <w:t>收案998件（旧存9件、新收989件，同比下降25.69%），结案919件，结案率92.08%，法定审限内结案率100%；上诉11件，上诉案件被省院改判3件，上诉</w:t>
      </w:r>
      <w:r>
        <w:rPr>
          <w:rFonts w:ascii="仿宋" w:eastAsia="仿宋" w:hAnsi="仿宋" w:hint="eastAsia"/>
          <w:sz w:val="32"/>
          <w:szCs w:val="32"/>
        </w:rPr>
        <w:lastRenderedPageBreak/>
        <w:t>改判率3%；生效案件申诉281件，生效案件申诉率31.15%，生效案件被省院改判8件，被本院改判6件，被省院发回重审2件，被本院发回重审2件，生效发改率2.00%，生效案件被省院指令再审5件。结收比92.92%。法官人均受案103.89件，人均结案95.89件；调撤率27.42%。</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6.环保庭：</w:t>
      </w:r>
      <w:r>
        <w:rPr>
          <w:rFonts w:ascii="仿宋" w:eastAsia="仿宋" w:hAnsi="仿宋" w:hint="eastAsia"/>
          <w:sz w:val="32"/>
          <w:szCs w:val="32"/>
        </w:rPr>
        <w:t>诉讼收案402件（旧存21件、新收381件，同比上升9.80%），结案289件，结案率71.89%，法定审限内结案率100%；上诉4件，上诉案件被省院改判2件，被省院发回重审1件，上诉发改率4.62%；生效案件申诉78件，生效案件申诉率27.37%，生效案件被本院发回重审2件，生效发回重审率0.70%，生效案件被省院指令再审1件。结收比75.85%。法官人均受案117.33件，人均结案83.67件；调撤率23.18%。</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破产收案60件（旧存21件，新收39件），结案22件。</w:t>
      </w:r>
    </w:p>
    <w:p w:rsidR="008C17E5" w:rsidRDefault="00DE0615">
      <w:pPr>
        <w:autoSpaceDE w:val="0"/>
        <w:spacing w:line="360" w:lineRule="auto"/>
        <w:ind w:firstLineChars="198" w:firstLine="636"/>
        <w:rPr>
          <w:rFonts w:ascii="仿宋" w:eastAsia="仿宋" w:hAnsi="仿宋"/>
          <w:color w:val="FF0000"/>
          <w:sz w:val="32"/>
          <w:szCs w:val="32"/>
        </w:rPr>
      </w:pPr>
      <w:r>
        <w:rPr>
          <w:rFonts w:ascii="仿宋" w:eastAsia="仿宋" w:hAnsi="仿宋" w:hint="eastAsia"/>
          <w:b/>
          <w:bCs/>
          <w:sz w:val="32"/>
          <w:szCs w:val="32"/>
        </w:rPr>
        <w:t>7.行政庭：</w:t>
      </w:r>
      <w:r>
        <w:rPr>
          <w:rFonts w:ascii="仿宋" w:eastAsia="仿宋" w:hAnsi="仿宋" w:hint="eastAsia"/>
          <w:sz w:val="32"/>
          <w:szCs w:val="32"/>
        </w:rPr>
        <w:t>收案479件（均为新收案件，同比上升90.08%），结案443件，结案率92.48%，法定审限内结案率100%；上诉30件；生效案件申诉99件，生效案件申诉率35.23%，生效案件被省院改判4件，被本院改判1件，被本院发回重审3件，生效发改率2.85%，生效案件被省院指令再审4件。结收比92.48%。法官人均受案134.33件，人均结案123.33件；调撤率5.42%。</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8.审监庭：</w:t>
      </w:r>
      <w:r>
        <w:rPr>
          <w:rFonts w:ascii="仿宋" w:eastAsia="仿宋" w:hAnsi="仿宋" w:hint="eastAsia"/>
          <w:sz w:val="32"/>
          <w:szCs w:val="32"/>
        </w:rPr>
        <w:t>收案1244件（旧存1件、新收1243件，同</w:t>
      </w:r>
      <w:r>
        <w:rPr>
          <w:rFonts w:ascii="仿宋" w:eastAsia="仿宋" w:hAnsi="仿宋" w:hint="eastAsia"/>
          <w:sz w:val="32"/>
          <w:szCs w:val="32"/>
        </w:rPr>
        <w:lastRenderedPageBreak/>
        <w:t>比上升34.38%），其中诉讼案件171件，减刑假释案件1073件；结案1231件，结案率98.95%，法定审限内结案率99.88%；生效案件申诉30件，生效案件申诉率19.23%。结收比99.03%。诉讼案件法官人均受案46.67件，人均结案42.67件；调撤率9.49%。</w:t>
      </w:r>
    </w:p>
    <w:p w:rsidR="008C17E5" w:rsidRDefault="00DE0615">
      <w:pPr>
        <w:autoSpaceDE w:val="0"/>
        <w:spacing w:line="360" w:lineRule="auto"/>
        <w:ind w:firstLineChars="198" w:firstLine="636"/>
        <w:rPr>
          <w:rFonts w:ascii="仿宋" w:eastAsia="仿宋" w:hAnsi="仿宋"/>
          <w:color w:val="FF0000"/>
          <w:sz w:val="32"/>
          <w:szCs w:val="32"/>
        </w:rPr>
      </w:pPr>
      <w:r>
        <w:rPr>
          <w:rFonts w:ascii="仿宋" w:eastAsia="仿宋" w:hAnsi="仿宋" w:hint="eastAsia"/>
          <w:b/>
          <w:bCs/>
          <w:sz w:val="32"/>
          <w:szCs w:val="32"/>
        </w:rPr>
        <w:t>9.立案一庭：</w:t>
      </w:r>
      <w:r>
        <w:rPr>
          <w:rFonts w:ascii="仿宋" w:eastAsia="仿宋" w:hAnsi="仿宋" w:hint="eastAsia"/>
          <w:sz w:val="32"/>
          <w:szCs w:val="32"/>
        </w:rPr>
        <w:t>收案354件（旧存1件，新收353件，同比下降8.79%），其中管辖案件258件；结案354件，结案率100%，法定审限内结案率100%；生效案件申诉23件，生效案件申诉率24.21%。结收比100.28%。法官人均受案141.5件，人均结案141.5件；调撤率2.54%。</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10.立案二庭：</w:t>
      </w:r>
      <w:r>
        <w:rPr>
          <w:rFonts w:ascii="仿宋" w:eastAsia="仿宋" w:hAnsi="仿宋" w:hint="eastAsia"/>
          <w:sz w:val="32"/>
          <w:szCs w:val="32"/>
        </w:rPr>
        <w:t>收案260件（均为新收案件，同比上升14.54%），结案255件，结案率98.08%，法定审限内结案率100%；结收比98.08%。法官人均受案79.33件，人均结案77.67件；调撤率4.31%。</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11.审判管理室：</w:t>
      </w:r>
      <w:r>
        <w:rPr>
          <w:rFonts w:ascii="仿宋" w:eastAsia="仿宋" w:hAnsi="仿宋" w:hint="eastAsia"/>
          <w:sz w:val="32"/>
          <w:szCs w:val="32"/>
        </w:rPr>
        <w:t>收案6件，结案6件,结案率100%。</w:t>
      </w:r>
    </w:p>
    <w:p w:rsidR="008C17E5" w:rsidRDefault="00DE0615">
      <w:pPr>
        <w:autoSpaceDE w:val="0"/>
        <w:spacing w:line="360" w:lineRule="auto"/>
        <w:ind w:firstLineChars="198" w:firstLine="636"/>
        <w:rPr>
          <w:rFonts w:ascii="仿宋" w:eastAsia="仿宋" w:hAnsi="仿宋"/>
          <w:color w:val="000000" w:themeColor="text1"/>
          <w:sz w:val="32"/>
          <w:szCs w:val="32"/>
        </w:rPr>
      </w:pPr>
      <w:r>
        <w:rPr>
          <w:rFonts w:ascii="仿宋" w:eastAsia="仿宋" w:hAnsi="仿宋" w:hint="eastAsia"/>
          <w:b/>
          <w:bCs/>
          <w:sz w:val="32"/>
          <w:szCs w:val="32"/>
        </w:rPr>
        <w:t>12.执行处：</w:t>
      </w:r>
      <w:r>
        <w:rPr>
          <w:rFonts w:ascii="仿宋" w:eastAsia="仿宋" w:hAnsi="仿宋" w:hint="eastAsia"/>
          <w:sz w:val="32"/>
          <w:szCs w:val="32"/>
        </w:rPr>
        <w:t>收案615件（旧存115件、新收500件，同比上升12.87%），结案504件，结案率81.95%，结收比100.8%。法官人均受案94.67件，人均结案77.33件。</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13.监督复议处：</w:t>
      </w:r>
      <w:r>
        <w:rPr>
          <w:rFonts w:ascii="仿宋" w:eastAsia="仿宋" w:hAnsi="仿宋" w:hint="eastAsia"/>
          <w:sz w:val="32"/>
          <w:szCs w:val="32"/>
        </w:rPr>
        <w:t>收案454件（旧存5件、新收449件，同比下降23.90%），结案448件，结案率98.68%。结收比99.78%。法官人均受案121.33件，人均结案119.67件。</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t>14.复议审查处：</w:t>
      </w:r>
      <w:r>
        <w:rPr>
          <w:rFonts w:ascii="仿宋" w:eastAsia="仿宋" w:hAnsi="仿宋" w:hint="eastAsia"/>
          <w:sz w:val="32"/>
          <w:szCs w:val="32"/>
        </w:rPr>
        <w:t>新收51件，结案51件，结案率100%。</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bCs/>
          <w:sz w:val="32"/>
          <w:szCs w:val="32"/>
        </w:rPr>
        <w:lastRenderedPageBreak/>
        <w:t>15.执行综合处：</w:t>
      </w:r>
      <w:r>
        <w:rPr>
          <w:rFonts w:ascii="仿宋" w:eastAsia="仿宋" w:hAnsi="仿宋" w:hint="eastAsia"/>
          <w:sz w:val="32"/>
          <w:szCs w:val="32"/>
        </w:rPr>
        <w:t>收案111件（旧存1件，新收110件），结案109件，结案率98.20%。</w:t>
      </w:r>
    </w:p>
    <w:p w:rsidR="008C17E5" w:rsidRDefault="00DE0615">
      <w:pPr>
        <w:autoSpaceDE w:val="0"/>
        <w:spacing w:afterLines="50" w:after="156" w:line="360" w:lineRule="auto"/>
        <w:jc w:val="center"/>
        <w:rPr>
          <w:rFonts w:ascii="仿宋" w:eastAsia="仿宋" w:hAnsi="仿宋"/>
          <w:sz w:val="32"/>
          <w:szCs w:val="32"/>
        </w:rPr>
      </w:pPr>
      <w:r>
        <w:rPr>
          <w:rFonts w:hint="eastAsia"/>
          <w:b/>
          <w:bCs/>
          <w:sz w:val="30"/>
          <w:szCs w:val="30"/>
        </w:rPr>
        <w:t>图表2：各业务庭1-12月案件情况统计表</w:t>
      </w:r>
    </w:p>
    <w:tbl>
      <w:tblPr>
        <w:tblW w:w="10196" w:type="dxa"/>
        <w:jc w:val="center"/>
        <w:tblLayout w:type="fixed"/>
        <w:tblLook w:val="04A0" w:firstRow="1" w:lastRow="0" w:firstColumn="1" w:lastColumn="0" w:noHBand="0" w:noVBand="1"/>
      </w:tblPr>
      <w:tblGrid>
        <w:gridCol w:w="822"/>
        <w:gridCol w:w="659"/>
        <w:gridCol w:w="713"/>
        <w:gridCol w:w="713"/>
        <w:gridCol w:w="713"/>
        <w:gridCol w:w="713"/>
        <w:gridCol w:w="717"/>
        <w:gridCol w:w="908"/>
        <w:gridCol w:w="937"/>
        <w:gridCol w:w="793"/>
        <w:gridCol w:w="864"/>
        <w:gridCol w:w="767"/>
        <w:gridCol w:w="877"/>
      </w:tblGrid>
      <w:tr w:rsidR="008C17E5">
        <w:trPr>
          <w:cantSplit/>
          <w:trHeight w:val="340"/>
          <w:jc w:val="center"/>
        </w:trPr>
        <w:tc>
          <w:tcPr>
            <w:tcW w:w="1481" w:type="dxa"/>
            <w:gridSpan w:val="2"/>
            <w:tcBorders>
              <w:top w:val="single" w:sz="4" w:space="0" w:color="000000"/>
              <w:left w:val="single" w:sz="4" w:space="0" w:color="000000"/>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承办</w:t>
            </w:r>
          </w:p>
          <w:p w:rsidR="008C17E5" w:rsidRDefault="00DE0615">
            <w:pPr>
              <w:jc w:val="center"/>
              <w:rPr>
                <w:b/>
                <w:bCs/>
                <w:sz w:val="18"/>
                <w:szCs w:val="18"/>
              </w:rPr>
            </w:pPr>
            <w:r>
              <w:rPr>
                <w:rFonts w:hint="eastAsia"/>
                <w:b/>
                <w:bCs/>
                <w:sz w:val="18"/>
                <w:szCs w:val="18"/>
              </w:rPr>
              <w:t>审判庭</w:t>
            </w:r>
          </w:p>
        </w:tc>
        <w:tc>
          <w:tcPr>
            <w:tcW w:w="713"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旧存</w:t>
            </w:r>
          </w:p>
        </w:tc>
        <w:tc>
          <w:tcPr>
            <w:tcW w:w="713"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新收</w:t>
            </w:r>
          </w:p>
        </w:tc>
        <w:tc>
          <w:tcPr>
            <w:tcW w:w="713"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未结</w:t>
            </w:r>
          </w:p>
        </w:tc>
        <w:tc>
          <w:tcPr>
            <w:tcW w:w="713"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结案</w:t>
            </w:r>
          </w:p>
        </w:tc>
        <w:tc>
          <w:tcPr>
            <w:tcW w:w="717"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结案率（%）</w:t>
            </w:r>
          </w:p>
        </w:tc>
        <w:tc>
          <w:tcPr>
            <w:tcW w:w="908" w:type="dxa"/>
            <w:tcBorders>
              <w:top w:val="single" w:sz="4" w:space="0" w:color="000000"/>
              <w:left w:val="nil"/>
              <w:bottom w:val="single" w:sz="4" w:space="0" w:color="000000"/>
              <w:right w:val="single" w:sz="4" w:space="0" w:color="auto"/>
            </w:tcBorders>
            <w:vAlign w:val="center"/>
          </w:tcPr>
          <w:p w:rsidR="008C17E5" w:rsidRDefault="00DE0615">
            <w:pPr>
              <w:jc w:val="center"/>
              <w:rPr>
                <w:b/>
                <w:bCs/>
                <w:sz w:val="18"/>
                <w:szCs w:val="18"/>
              </w:rPr>
            </w:pPr>
            <w:r>
              <w:rPr>
                <w:rFonts w:hint="eastAsia"/>
                <w:b/>
                <w:bCs/>
                <w:sz w:val="18"/>
                <w:szCs w:val="18"/>
              </w:rPr>
              <w:t>法定审限内结案率（%）</w:t>
            </w:r>
          </w:p>
        </w:tc>
        <w:tc>
          <w:tcPr>
            <w:tcW w:w="937"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上诉</w:t>
            </w:r>
          </w:p>
          <w:p w:rsidR="008C17E5" w:rsidRDefault="00DE0615">
            <w:pPr>
              <w:jc w:val="center"/>
              <w:rPr>
                <w:b/>
                <w:bCs/>
                <w:sz w:val="18"/>
                <w:szCs w:val="18"/>
              </w:rPr>
            </w:pPr>
            <w:r>
              <w:rPr>
                <w:rFonts w:hint="eastAsia"/>
                <w:b/>
                <w:bCs/>
                <w:sz w:val="18"/>
                <w:szCs w:val="18"/>
              </w:rPr>
              <w:t>改判率（%）</w:t>
            </w:r>
          </w:p>
        </w:tc>
        <w:tc>
          <w:tcPr>
            <w:tcW w:w="793"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上诉发回重审率（%）</w:t>
            </w:r>
          </w:p>
        </w:tc>
        <w:tc>
          <w:tcPr>
            <w:tcW w:w="864"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生效</w:t>
            </w:r>
          </w:p>
          <w:p w:rsidR="008C17E5" w:rsidRDefault="00DE0615">
            <w:pPr>
              <w:jc w:val="center"/>
              <w:rPr>
                <w:b/>
                <w:bCs/>
                <w:sz w:val="18"/>
                <w:szCs w:val="18"/>
              </w:rPr>
            </w:pPr>
            <w:r>
              <w:rPr>
                <w:rFonts w:hint="eastAsia"/>
                <w:b/>
                <w:bCs/>
                <w:sz w:val="18"/>
                <w:szCs w:val="18"/>
              </w:rPr>
              <w:t>改判率（%）</w:t>
            </w:r>
          </w:p>
        </w:tc>
        <w:tc>
          <w:tcPr>
            <w:tcW w:w="767"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生效发回重审率（%）</w:t>
            </w:r>
          </w:p>
        </w:tc>
        <w:tc>
          <w:tcPr>
            <w:tcW w:w="877" w:type="dxa"/>
            <w:tcBorders>
              <w:top w:val="single" w:sz="4" w:space="0" w:color="000000"/>
              <w:left w:val="nil"/>
              <w:bottom w:val="single" w:sz="4" w:space="0" w:color="000000"/>
              <w:right w:val="single" w:sz="4" w:space="0" w:color="000000"/>
            </w:tcBorders>
            <w:vAlign w:val="center"/>
          </w:tcPr>
          <w:p w:rsidR="008C17E5" w:rsidRDefault="00DE0615">
            <w:pPr>
              <w:jc w:val="center"/>
              <w:rPr>
                <w:b/>
                <w:bCs/>
                <w:sz w:val="18"/>
                <w:szCs w:val="18"/>
              </w:rPr>
            </w:pPr>
            <w:r>
              <w:rPr>
                <w:rFonts w:hint="eastAsia"/>
                <w:b/>
                <w:bCs/>
                <w:sz w:val="18"/>
                <w:szCs w:val="18"/>
              </w:rPr>
              <w:t>法官人均结案数量</w:t>
            </w:r>
          </w:p>
        </w:tc>
      </w:tr>
      <w:tr w:rsidR="008C17E5">
        <w:trPr>
          <w:cantSplit/>
          <w:trHeight w:val="397"/>
          <w:jc w:val="center"/>
        </w:trPr>
        <w:tc>
          <w:tcPr>
            <w:tcW w:w="1481" w:type="dxa"/>
            <w:gridSpan w:val="2"/>
            <w:tcBorders>
              <w:top w:val="nil"/>
              <w:left w:val="single" w:sz="4" w:space="0" w:color="000000"/>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院领导</w:t>
            </w:r>
          </w:p>
        </w:tc>
        <w:tc>
          <w:tcPr>
            <w:tcW w:w="71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w:t>
            </w:r>
          </w:p>
        </w:tc>
        <w:tc>
          <w:tcPr>
            <w:tcW w:w="71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189</w:t>
            </w:r>
          </w:p>
        </w:tc>
        <w:tc>
          <w:tcPr>
            <w:tcW w:w="71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10</w:t>
            </w:r>
          </w:p>
        </w:tc>
        <w:tc>
          <w:tcPr>
            <w:tcW w:w="71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180</w:t>
            </w:r>
          </w:p>
        </w:tc>
        <w:tc>
          <w:tcPr>
            <w:tcW w:w="717" w:type="dxa"/>
            <w:tcBorders>
              <w:top w:val="nil"/>
              <w:left w:val="nil"/>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94.74</w:t>
            </w:r>
          </w:p>
        </w:tc>
        <w:tc>
          <w:tcPr>
            <w:tcW w:w="908" w:type="dxa"/>
            <w:tcBorders>
              <w:top w:val="nil"/>
              <w:left w:val="nil"/>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nil"/>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0</w:t>
            </w:r>
          </w:p>
        </w:tc>
        <w:tc>
          <w:tcPr>
            <w:tcW w:w="79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864"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76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87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18</w:t>
            </w:r>
          </w:p>
        </w:tc>
      </w:tr>
      <w:tr w:rsidR="008C17E5">
        <w:trPr>
          <w:cantSplit/>
          <w:trHeight w:val="397"/>
          <w:jc w:val="center"/>
        </w:trPr>
        <w:tc>
          <w:tcPr>
            <w:tcW w:w="822" w:type="dxa"/>
            <w:vMerge w:val="restart"/>
            <w:tcBorders>
              <w:top w:val="nil"/>
              <w:left w:val="single" w:sz="4" w:space="0" w:color="000000"/>
              <w:bottom w:val="single" w:sz="4" w:space="0" w:color="000000"/>
              <w:right w:val="single" w:sz="4" w:space="0" w:color="auto"/>
            </w:tcBorders>
            <w:vAlign w:val="center"/>
          </w:tcPr>
          <w:p w:rsidR="008C17E5" w:rsidRDefault="00DE0615">
            <w:pPr>
              <w:jc w:val="center"/>
              <w:rPr>
                <w:sz w:val="18"/>
                <w:szCs w:val="18"/>
              </w:rPr>
            </w:pPr>
            <w:r>
              <w:rPr>
                <w:rFonts w:hint="eastAsia"/>
                <w:sz w:val="18"/>
                <w:szCs w:val="18"/>
              </w:rPr>
              <w:t>刑一庭</w:t>
            </w:r>
          </w:p>
        </w:tc>
        <w:tc>
          <w:tcPr>
            <w:tcW w:w="659" w:type="dxa"/>
            <w:tcBorders>
              <w:top w:val="nil"/>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诉讼</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rFonts w:hint="eastAsia"/>
                <w:sz w:val="18"/>
                <w:szCs w:val="18"/>
              </w:rPr>
              <w:t>4</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rFonts w:hint="eastAsia"/>
                <w:sz w:val="18"/>
                <w:szCs w:val="18"/>
              </w:rPr>
              <w:t>80</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rFonts w:hint="eastAsia"/>
                <w:sz w:val="18"/>
                <w:szCs w:val="18"/>
              </w:rPr>
              <w:t>11</w:t>
            </w:r>
          </w:p>
        </w:tc>
        <w:tc>
          <w:tcPr>
            <w:tcW w:w="713" w:type="dxa"/>
            <w:tcBorders>
              <w:top w:val="nil"/>
              <w:left w:val="nil"/>
              <w:bottom w:val="single" w:sz="4" w:space="0" w:color="000000"/>
              <w:right w:val="single" w:sz="4" w:space="0" w:color="auto"/>
            </w:tcBorders>
            <w:shd w:val="clear" w:color="auto" w:fill="FFFFFF"/>
            <w:vAlign w:val="center"/>
          </w:tcPr>
          <w:p w:rsidR="008C17E5" w:rsidRDefault="00DE0615">
            <w:pPr>
              <w:jc w:val="center"/>
              <w:rPr>
                <w:sz w:val="18"/>
                <w:szCs w:val="18"/>
              </w:rPr>
            </w:pPr>
            <w:r>
              <w:rPr>
                <w:rFonts w:hint="eastAsia"/>
                <w:sz w:val="18"/>
                <w:szCs w:val="18"/>
              </w:rPr>
              <w:t>73</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87.06</w:t>
            </w:r>
          </w:p>
        </w:tc>
        <w:tc>
          <w:tcPr>
            <w:tcW w:w="908" w:type="dxa"/>
            <w:vMerge w:val="restart"/>
            <w:tcBorders>
              <w:top w:val="single" w:sz="4" w:space="0" w:color="auto"/>
              <w:left w:val="nil"/>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97.26</w:t>
            </w:r>
          </w:p>
        </w:tc>
        <w:tc>
          <w:tcPr>
            <w:tcW w:w="937" w:type="dxa"/>
            <w:vMerge w:val="restart"/>
            <w:tcBorders>
              <w:top w:val="single" w:sz="4" w:space="0" w:color="auto"/>
              <w:left w:val="nil"/>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2.74</w:t>
            </w:r>
          </w:p>
        </w:tc>
        <w:tc>
          <w:tcPr>
            <w:tcW w:w="793" w:type="dxa"/>
            <w:vMerge w:val="restart"/>
            <w:tcBorders>
              <w:top w:val="nil"/>
              <w:left w:val="single" w:sz="4" w:space="0" w:color="auto"/>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1.37</w:t>
            </w:r>
          </w:p>
        </w:tc>
        <w:tc>
          <w:tcPr>
            <w:tcW w:w="864" w:type="dxa"/>
            <w:vMerge w:val="restart"/>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767" w:type="dxa"/>
            <w:vMerge w:val="restart"/>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877" w:type="dxa"/>
            <w:vMerge w:val="restart"/>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11.83</w:t>
            </w:r>
          </w:p>
        </w:tc>
      </w:tr>
      <w:tr w:rsidR="008C17E5">
        <w:trPr>
          <w:cantSplit/>
          <w:trHeight w:val="397"/>
          <w:jc w:val="center"/>
        </w:trPr>
        <w:tc>
          <w:tcPr>
            <w:tcW w:w="822" w:type="dxa"/>
            <w:vMerge/>
            <w:tcBorders>
              <w:top w:val="nil"/>
              <w:left w:val="single" w:sz="4" w:space="0" w:color="000000"/>
              <w:bottom w:val="single" w:sz="4" w:space="0" w:color="000000"/>
              <w:right w:val="single" w:sz="4" w:space="0" w:color="auto"/>
            </w:tcBorders>
            <w:vAlign w:val="center"/>
          </w:tcPr>
          <w:p w:rsidR="008C17E5" w:rsidRDefault="008C17E5">
            <w:pPr>
              <w:widowControl/>
              <w:jc w:val="left"/>
              <w:rPr>
                <w:sz w:val="18"/>
                <w:szCs w:val="18"/>
              </w:rPr>
            </w:pPr>
          </w:p>
        </w:tc>
        <w:tc>
          <w:tcPr>
            <w:tcW w:w="659"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管辖</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rFonts w:hint="eastAsia"/>
                <w:sz w:val="18"/>
                <w:szCs w:val="18"/>
              </w:rPr>
              <w:t>0</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rFonts w:hint="eastAsia"/>
                <w:sz w:val="18"/>
                <w:szCs w:val="18"/>
              </w:rPr>
              <w:t>1</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rFonts w:hint="eastAsia"/>
                <w:sz w:val="18"/>
                <w:szCs w:val="18"/>
              </w:rPr>
              <w:t>0</w:t>
            </w:r>
          </w:p>
        </w:tc>
        <w:tc>
          <w:tcPr>
            <w:tcW w:w="713" w:type="dxa"/>
            <w:tcBorders>
              <w:top w:val="nil"/>
              <w:left w:val="nil"/>
              <w:bottom w:val="single" w:sz="4" w:space="0" w:color="000000"/>
              <w:right w:val="single" w:sz="4" w:space="0" w:color="auto"/>
            </w:tcBorders>
            <w:shd w:val="clear" w:color="auto" w:fill="FFFFFF"/>
            <w:vAlign w:val="center"/>
          </w:tcPr>
          <w:p w:rsidR="008C17E5" w:rsidRDefault="00DE0615">
            <w:pPr>
              <w:jc w:val="center"/>
              <w:rPr>
                <w:sz w:val="18"/>
                <w:szCs w:val="18"/>
              </w:rPr>
            </w:pPr>
            <w:r>
              <w:rPr>
                <w:sz w:val="18"/>
                <w:szCs w:val="18"/>
              </w:rPr>
              <w:t>1</w:t>
            </w:r>
          </w:p>
        </w:tc>
        <w:tc>
          <w:tcPr>
            <w:tcW w:w="717"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908" w:type="dxa"/>
            <w:vMerge/>
            <w:tcBorders>
              <w:top w:val="single" w:sz="4" w:space="0" w:color="auto"/>
              <w:left w:val="nil"/>
              <w:bottom w:val="single" w:sz="4" w:space="0" w:color="auto"/>
              <w:right w:val="single" w:sz="4" w:space="0" w:color="auto"/>
            </w:tcBorders>
            <w:vAlign w:val="center"/>
          </w:tcPr>
          <w:p w:rsidR="008C17E5" w:rsidRDefault="008C17E5">
            <w:pPr>
              <w:widowControl/>
              <w:jc w:val="left"/>
              <w:rPr>
                <w:sz w:val="18"/>
                <w:szCs w:val="18"/>
              </w:rPr>
            </w:pPr>
          </w:p>
        </w:tc>
        <w:tc>
          <w:tcPr>
            <w:tcW w:w="937" w:type="dxa"/>
            <w:vMerge/>
            <w:tcBorders>
              <w:top w:val="single" w:sz="4" w:space="0" w:color="auto"/>
              <w:left w:val="nil"/>
              <w:bottom w:val="single" w:sz="4" w:space="0" w:color="auto"/>
              <w:right w:val="single" w:sz="4" w:space="0" w:color="auto"/>
            </w:tcBorders>
            <w:vAlign w:val="center"/>
          </w:tcPr>
          <w:p w:rsidR="008C17E5" w:rsidRDefault="008C17E5">
            <w:pPr>
              <w:widowControl/>
              <w:jc w:val="left"/>
              <w:rPr>
                <w:sz w:val="18"/>
                <w:szCs w:val="18"/>
              </w:rPr>
            </w:pPr>
          </w:p>
        </w:tc>
        <w:tc>
          <w:tcPr>
            <w:tcW w:w="793" w:type="dxa"/>
            <w:vMerge/>
            <w:tcBorders>
              <w:top w:val="nil"/>
              <w:left w:val="single" w:sz="4" w:space="0" w:color="auto"/>
              <w:bottom w:val="single" w:sz="4" w:space="0" w:color="000000"/>
              <w:right w:val="single" w:sz="4" w:space="0" w:color="000000"/>
            </w:tcBorders>
            <w:vAlign w:val="center"/>
          </w:tcPr>
          <w:p w:rsidR="008C17E5" w:rsidRDefault="008C17E5">
            <w:pPr>
              <w:widowControl/>
              <w:jc w:val="left"/>
              <w:rPr>
                <w:sz w:val="18"/>
                <w:szCs w:val="18"/>
              </w:rPr>
            </w:pPr>
          </w:p>
        </w:tc>
        <w:tc>
          <w:tcPr>
            <w:tcW w:w="864" w:type="dxa"/>
            <w:vMerge/>
            <w:tcBorders>
              <w:top w:val="nil"/>
              <w:left w:val="nil"/>
              <w:bottom w:val="single" w:sz="4" w:space="0" w:color="000000"/>
              <w:right w:val="single" w:sz="4" w:space="0" w:color="000000"/>
            </w:tcBorders>
            <w:vAlign w:val="center"/>
          </w:tcPr>
          <w:p w:rsidR="008C17E5" w:rsidRDefault="008C17E5">
            <w:pPr>
              <w:widowControl/>
              <w:jc w:val="left"/>
              <w:rPr>
                <w:sz w:val="18"/>
                <w:szCs w:val="18"/>
              </w:rPr>
            </w:pPr>
          </w:p>
        </w:tc>
        <w:tc>
          <w:tcPr>
            <w:tcW w:w="767" w:type="dxa"/>
            <w:vMerge/>
            <w:tcBorders>
              <w:top w:val="nil"/>
              <w:left w:val="nil"/>
              <w:bottom w:val="single" w:sz="4" w:space="0" w:color="000000"/>
              <w:right w:val="single" w:sz="4" w:space="0" w:color="000000"/>
            </w:tcBorders>
            <w:vAlign w:val="center"/>
          </w:tcPr>
          <w:p w:rsidR="008C17E5" w:rsidRDefault="008C17E5">
            <w:pPr>
              <w:widowControl/>
              <w:jc w:val="left"/>
              <w:rPr>
                <w:sz w:val="18"/>
                <w:szCs w:val="18"/>
              </w:rPr>
            </w:pPr>
          </w:p>
        </w:tc>
        <w:tc>
          <w:tcPr>
            <w:tcW w:w="877" w:type="dxa"/>
            <w:vMerge/>
            <w:tcBorders>
              <w:top w:val="nil"/>
              <w:left w:val="nil"/>
              <w:bottom w:val="single" w:sz="4" w:space="0" w:color="000000"/>
              <w:right w:val="single" w:sz="4" w:space="0" w:color="000000"/>
            </w:tcBorders>
            <w:vAlign w:val="center"/>
          </w:tcPr>
          <w:p w:rsidR="008C17E5" w:rsidRDefault="008C17E5">
            <w:pPr>
              <w:widowControl/>
              <w:jc w:val="left"/>
              <w:rPr>
                <w:sz w:val="18"/>
                <w:szCs w:val="18"/>
              </w:rPr>
            </w:pPr>
          </w:p>
        </w:tc>
      </w:tr>
      <w:tr w:rsidR="008C17E5">
        <w:trPr>
          <w:cantSplit/>
          <w:trHeight w:val="397"/>
          <w:jc w:val="center"/>
        </w:trPr>
        <w:tc>
          <w:tcPr>
            <w:tcW w:w="1481" w:type="dxa"/>
            <w:gridSpan w:val="2"/>
            <w:tcBorders>
              <w:top w:val="nil"/>
              <w:left w:val="single" w:sz="4" w:space="0" w:color="000000"/>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刑二庭</w:t>
            </w:r>
          </w:p>
        </w:tc>
        <w:tc>
          <w:tcPr>
            <w:tcW w:w="71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713" w:type="dxa"/>
            <w:tcBorders>
              <w:top w:val="nil"/>
              <w:left w:val="nil"/>
              <w:bottom w:val="single" w:sz="4" w:space="0" w:color="000000"/>
              <w:right w:val="single" w:sz="4" w:space="0" w:color="000000"/>
            </w:tcBorders>
            <w:shd w:val="clear" w:color="auto" w:fill="FFFFFF"/>
            <w:vAlign w:val="center"/>
          </w:tcPr>
          <w:p w:rsidR="008C17E5" w:rsidRDefault="00E0796C">
            <w:pPr>
              <w:jc w:val="center"/>
              <w:rPr>
                <w:sz w:val="18"/>
                <w:szCs w:val="18"/>
              </w:rPr>
            </w:pPr>
            <w:hyperlink w:history="1">
              <w:r w:rsidR="00DE0615">
                <w:rPr>
                  <w:sz w:val="18"/>
                  <w:szCs w:val="18"/>
                </w:rPr>
                <w:t>396</w:t>
              </w:r>
            </w:hyperlink>
          </w:p>
        </w:tc>
        <w:tc>
          <w:tcPr>
            <w:tcW w:w="713" w:type="dxa"/>
            <w:tcBorders>
              <w:top w:val="nil"/>
              <w:left w:val="nil"/>
              <w:bottom w:val="single" w:sz="4" w:space="0" w:color="000000"/>
              <w:right w:val="single" w:sz="4" w:space="0" w:color="000000"/>
            </w:tcBorders>
            <w:shd w:val="clear" w:color="auto" w:fill="FFFFFF"/>
            <w:vAlign w:val="center"/>
          </w:tcPr>
          <w:p w:rsidR="008C17E5" w:rsidRDefault="00E0796C">
            <w:pPr>
              <w:jc w:val="center"/>
              <w:rPr>
                <w:sz w:val="18"/>
                <w:szCs w:val="18"/>
              </w:rPr>
            </w:pPr>
            <w:hyperlink w:history="1">
              <w:r w:rsidR="00DE0615">
                <w:rPr>
                  <w:sz w:val="18"/>
                  <w:szCs w:val="18"/>
                </w:rPr>
                <w:t>59</w:t>
              </w:r>
            </w:hyperlink>
          </w:p>
        </w:tc>
        <w:tc>
          <w:tcPr>
            <w:tcW w:w="713" w:type="dxa"/>
            <w:tcBorders>
              <w:top w:val="nil"/>
              <w:left w:val="nil"/>
              <w:bottom w:val="single" w:sz="4" w:space="0" w:color="000000"/>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337</w:t>
              </w:r>
            </w:hyperlink>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85.10</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nil"/>
              <w:left w:val="single" w:sz="4" w:space="0" w:color="auto"/>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864"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0.67</w:t>
            </w:r>
          </w:p>
        </w:tc>
        <w:tc>
          <w:tcPr>
            <w:tcW w:w="76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0.34</w:t>
            </w:r>
          </w:p>
        </w:tc>
        <w:tc>
          <w:tcPr>
            <w:tcW w:w="87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52.17</w:t>
            </w:r>
          </w:p>
        </w:tc>
      </w:tr>
      <w:tr w:rsidR="008C17E5">
        <w:trPr>
          <w:cantSplit/>
          <w:trHeight w:val="397"/>
          <w:jc w:val="center"/>
        </w:trPr>
        <w:tc>
          <w:tcPr>
            <w:tcW w:w="1481" w:type="dxa"/>
            <w:gridSpan w:val="2"/>
            <w:tcBorders>
              <w:top w:val="nil"/>
              <w:left w:val="single" w:sz="4" w:space="0" w:color="000000"/>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民一庭</w:t>
            </w:r>
          </w:p>
        </w:tc>
        <w:tc>
          <w:tcPr>
            <w:tcW w:w="713" w:type="dxa"/>
            <w:tcBorders>
              <w:top w:val="nil"/>
              <w:left w:val="nil"/>
              <w:bottom w:val="single" w:sz="4" w:space="0" w:color="000000"/>
              <w:right w:val="single" w:sz="4" w:space="0" w:color="000000"/>
            </w:tcBorders>
            <w:vAlign w:val="center"/>
          </w:tcPr>
          <w:p w:rsidR="008C17E5" w:rsidRDefault="00E0796C">
            <w:pPr>
              <w:jc w:val="center"/>
              <w:rPr>
                <w:sz w:val="18"/>
                <w:szCs w:val="18"/>
              </w:rPr>
            </w:pPr>
            <w:hyperlink r:id="rId10" w:history="1">
              <w:r w:rsidR="00DE0615">
                <w:rPr>
                  <w:rFonts w:hint="eastAsia"/>
                  <w:sz w:val="18"/>
                  <w:szCs w:val="18"/>
                </w:rPr>
                <w:t>9</w:t>
              </w:r>
            </w:hyperlink>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sz w:val="18"/>
                <w:szCs w:val="18"/>
              </w:rPr>
              <w:t>1216</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sz w:val="18"/>
                <w:szCs w:val="18"/>
              </w:rPr>
              <w:t>107</w:t>
            </w:r>
          </w:p>
        </w:tc>
        <w:tc>
          <w:tcPr>
            <w:tcW w:w="713" w:type="dxa"/>
            <w:tcBorders>
              <w:top w:val="nil"/>
              <w:left w:val="nil"/>
              <w:bottom w:val="single" w:sz="4" w:space="0" w:color="000000"/>
              <w:right w:val="single" w:sz="4" w:space="0" w:color="auto"/>
            </w:tcBorders>
            <w:shd w:val="clear" w:color="auto" w:fill="FFFFFF"/>
            <w:vAlign w:val="center"/>
          </w:tcPr>
          <w:p w:rsidR="008C17E5" w:rsidRDefault="00DE0615">
            <w:pPr>
              <w:jc w:val="center"/>
              <w:rPr>
                <w:sz w:val="18"/>
                <w:szCs w:val="18"/>
              </w:rPr>
            </w:pPr>
            <w:r>
              <w:rPr>
                <w:sz w:val="18"/>
                <w:szCs w:val="18"/>
              </w:rPr>
              <w:t>1118</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91.27</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27.87</w:t>
            </w:r>
          </w:p>
        </w:tc>
        <w:tc>
          <w:tcPr>
            <w:tcW w:w="793" w:type="dxa"/>
            <w:tcBorders>
              <w:top w:val="nil"/>
              <w:left w:val="single" w:sz="4" w:space="0" w:color="auto"/>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4.92</w:t>
            </w:r>
          </w:p>
        </w:tc>
        <w:tc>
          <w:tcPr>
            <w:tcW w:w="864"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0.82</w:t>
            </w:r>
          </w:p>
        </w:tc>
        <w:tc>
          <w:tcPr>
            <w:tcW w:w="76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0.36</w:t>
            </w:r>
          </w:p>
        </w:tc>
        <w:tc>
          <w:tcPr>
            <w:tcW w:w="87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114.78</w:t>
            </w:r>
          </w:p>
        </w:tc>
      </w:tr>
      <w:tr w:rsidR="008C17E5">
        <w:trPr>
          <w:cantSplit/>
          <w:trHeight w:val="397"/>
          <w:jc w:val="center"/>
        </w:trPr>
        <w:tc>
          <w:tcPr>
            <w:tcW w:w="1481" w:type="dxa"/>
            <w:gridSpan w:val="2"/>
            <w:tcBorders>
              <w:top w:val="nil"/>
              <w:left w:val="single" w:sz="4" w:space="0" w:color="000000"/>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民二庭</w:t>
            </w:r>
          </w:p>
        </w:tc>
        <w:tc>
          <w:tcPr>
            <w:tcW w:w="713" w:type="dxa"/>
            <w:tcBorders>
              <w:top w:val="nil"/>
              <w:left w:val="nil"/>
              <w:bottom w:val="single" w:sz="4" w:space="0" w:color="000000"/>
              <w:right w:val="single" w:sz="4" w:space="0" w:color="000000"/>
            </w:tcBorders>
            <w:vAlign w:val="center"/>
          </w:tcPr>
          <w:p w:rsidR="008C17E5" w:rsidRDefault="00E0796C">
            <w:pPr>
              <w:jc w:val="center"/>
              <w:rPr>
                <w:sz w:val="18"/>
                <w:szCs w:val="18"/>
              </w:rPr>
            </w:pPr>
            <w:hyperlink r:id="rId11" w:history="1">
              <w:r w:rsidR="00DE0615">
                <w:rPr>
                  <w:rFonts w:hint="eastAsia"/>
                  <w:sz w:val="18"/>
                  <w:szCs w:val="18"/>
                </w:rPr>
                <w:t>5</w:t>
              </w:r>
            </w:hyperlink>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sz w:val="18"/>
                <w:szCs w:val="18"/>
              </w:rPr>
              <w:t>993</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sz w:val="18"/>
                <w:szCs w:val="18"/>
              </w:rPr>
              <w:t>110</w:t>
            </w:r>
          </w:p>
        </w:tc>
        <w:tc>
          <w:tcPr>
            <w:tcW w:w="713" w:type="dxa"/>
            <w:tcBorders>
              <w:top w:val="nil"/>
              <w:left w:val="nil"/>
              <w:bottom w:val="single" w:sz="4" w:space="0" w:color="000000"/>
              <w:right w:val="single" w:sz="4" w:space="0" w:color="000000"/>
            </w:tcBorders>
            <w:shd w:val="clear" w:color="auto" w:fill="FFFFFF"/>
            <w:vAlign w:val="center"/>
          </w:tcPr>
          <w:p w:rsidR="008C17E5" w:rsidRDefault="00DE0615">
            <w:pPr>
              <w:jc w:val="center"/>
              <w:rPr>
                <w:sz w:val="18"/>
                <w:szCs w:val="18"/>
              </w:rPr>
            </w:pPr>
            <w:r>
              <w:rPr>
                <w:sz w:val="18"/>
                <w:szCs w:val="18"/>
              </w:rPr>
              <w:t>888</w:t>
            </w:r>
          </w:p>
        </w:tc>
        <w:tc>
          <w:tcPr>
            <w:tcW w:w="717"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88.98</w:t>
            </w:r>
          </w:p>
        </w:tc>
        <w:tc>
          <w:tcPr>
            <w:tcW w:w="908" w:type="dxa"/>
            <w:tcBorders>
              <w:top w:val="single" w:sz="4" w:space="0" w:color="auto"/>
              <w:left w:val="nil"/>
              <w:bottom w:val="single" w:sz="4" w:space="0" w:color="000000"/>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2.90</w:t>
            </w:r>
          </w:p>
        </w:tc>
        <w:tc>
          <w:tcPr>
            <w:tcW w:w="793"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864"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0.69</w:t>
            </w:r>
          </w:p>
        </w:tc>
        <w:tc>
          <w:tcPr>
            <w:tcW w:w="76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877" w:type="dxa"/>
            <w:tcBorders>
              <w:top w:val="nil"/>
              <w:left w:val="nil"/>
              <w:bottom w:val="nil"/>
              <w:right w:val="single" w:sz="4" w:space="0" w:color="000000"/>
            </w:tcBorders>
            <w:vAlign w:val="center"/>
          </w:tcPr>
          <w:p w:rsidR="008C17E5" w:rsidRDefault="00DE0615">
            <w:pPr>
              <w:jc w:val="center"/>
              <w:rPr>
                <w:sz w:val="18"/>
                <w:szCs w:val="18"/>
              </w:rPr>
            </w:pPr>
            <w:r>
              <w:rPr>
                <w:rFonts w:hint="eastAsia"/>
                <w:sz w:val="18"/>
                <w:szCs w:val="18"/>
              </w:rPr>
              <w:t>99.39</w:t>
            </w:r>
          </w:p>
        </w:tc>
      </w:tr>
      <w:tr w:rsidR="008C17E5">
        <w:trPr>
          <w:cantSplit/>
          <w:trHeight w:val="397"/>
          <w:jc w:val="center"/>
        </w:trPr>
        <w:tc>
          <w:tcPr>
            <w:tcW w:w="1481" w:type="dxa"/>
            <w:gridSpan w:val="2"/>
            <w:tcBorders>
              <w:top w:val="nil"/>
              <w:left w:val="single" w:sz="4" w:space="0" w:color="000000"/>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民三庭</w:t>
            </w:r>
          </w:p>
        </w:tc>
        <w:tc>
          <w:tcPr>
            <w:tcW w:w="713" w:type="dxa"/>
            <w:tcBorders>
              <w:top w:val="nil"/>
              <w:left w:val="nil"/>
              <w:bottom w:val="single" w:sz="4" w:space="0" w:color="auto"/>
              <w:right w:val="single" w:sz="4" w:space="0" w:color="000000"/>
            </w:tcBorders>
            <w:vAlign w:val="center"/>
          </w:tcPr>
          <w:p w:rsidR="008C17E5" w:rsidRDefault="00E0796C">
            <w:pPr>
              <w:jc w:val="center"/>
              <w:rPr>
                <w:sz w:val="18"/>
                <w:szCs w:val="18"/>
              </w:rPr>
            </w:pPr>
            <w:hyperlink r:id="rId12" w:history="1">
              <w:r w:rsidR="00DE0615">
                <w:rPr>
                  <w:rFonts w:hint="eastAsia"/>
                  <w:sz w:val="18"/>
                  <w:szCs w:val="18"/>
                </w:rPr>
                <w:t>9</w:t>
              </w:r>
            </w:hyperlink>
          </w:p>
        </w:tc>
        <w:tc>
          <w:tcPr>
            <w:tcW w:w="713" w:type="dxa"/>
            <w:tcBorders>
              <w:top w:val="nil"/>
              <w:left w:val="nil"/>
              <w:bottom w:val="single" w:sz="4" w:space="0" w:color="auto"/>
              <w:right w:val="single" w:sz="4" w:space="0" w:color="000000"/>
            </w:tcBorders>
            <w:shd w:val="clear" w:color="auto" w:fill="FFFFFF"/>
            <w:vAlign w:val="center"/>
          </w:tcPr>
          <w:p w:rsidR="008C17E5" w:rsidRDefault="00DE0615">
            <w:pPr>
              <w:jc w:val="center"/>
              <w:rPr>
                <w:sz w:val="18"/>
                <w:szCs w:val="18"/>
              </w:rPr>
            </w:pPr>
            <w:r>
              <w:rPr>
                <w:sz w:val="18"/>
                <w:szCs w:val="18"/>
              </w:rPr>
              <w:t>989</w:t>
            </w:r>
          </w:p>
        </w:tc>
        <w:tc>
          <w:tcPr>
            <w:tcW w:w="713" w:type="dxa"/>
            <w:tcBorders>
              <w:top w:val="nil"/>
              <w:left w:val="nil"/>
              <w:bottom w:val="single" w:sz="4" w:space="0" w:color="auto"/>
              <w:right w:val="single" w:sz="4" w:space="0" w:color="000000"/>
            </w:tcBorders>
            <w:shd w:val="clear" w:color="auto" w:fill="FFFFFF"/>
            <w:vAlign w:val="center"/>
          </w:tcPr>
          <w:p w:rsidR="008C17E5" w:rsidRDefault="00DE0615">
            <w:pPr>
              <w:jc w:val="center"/>
              <w:rPr>
                <w:sz w:val="18"/>
                <w:szCs w:val="18"/>
              </w:rPr>
            </w:pPr>
            <w:r>
              <w:rPr>
                <w:sz w:val="18"/>
                <w:szCs w:val="18"/>
              </w:rPr>
              <w:t>79</w:t>
            </w:r>
          </w:p>
        </w:tc>
        <w:tc>
          <w:tcPr>
            <w:tcW w:w="713" w:type="dxa"/>
            <w:tcBorders>
              <w:top w:val="nil"/>
              <w:left w:val="nil"/>
              <w:bottom w:val="single" w:sz="4" w:space="0" w:color="auto"/>
              <w:right w:val="single" w:sz="4" w:space="0" w:color="000000"/>
            </w:tcBorders>
            <w:shd w:val="clear" w:color="auto" w:fill="FFFFFF"/>
            <w:vAlign w:val="center"/>
          </w:tcPr>
          <w:p w:rsidR="008C17E5" w:rsidRDefault="00DE0615">
            <w:pPr>
              <w:jc w:val="center"/>
              <w:rPr>
                <w:sz w:val="18"/>
                <w:szCs w:val="18"/>
              </w:rPr>
            </w:pPr>
            <w:r>
              <w:rPr>
                <w:sz w:val="18"/>
                <w:szCs w:val="18"/>
              </w:rPr>
              <w:t>919</w:t>
            </w:r>
          </w:p>
        </w:tc>
        <w:tc>
          <w:tcPr>
            <w:tcW w:w="717" w:type="dxa"/>
            <w:tcBorders>
              <w:top w:val="nil"/>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92.08</w:t>
            </w:r>
          </w:p>
        </w:tc>
        <w:tc>
          <w:tcPr>
            <w:tcW w:w="908" w:type="dxa"/>
            <w:tcBorders>
              <w:top w:val="nil"/>
              <w:left w:val="nil"/>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nil"/>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3</w:t>
            </w:r>
          </w:p>
        </w:tc>
        <w:tc>
          <w:tcPr>
            <w:tcW w:w="793" w:type="dxa"/>
            <w:tcBorders>
              <w:top w:val="nil"/>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0</w:t>
            </w:r>
          </w:p>
        </w:tc>
        <w:tc>
          <w:tcPr>
            <w:tcW w:w="864" w:type="dxa"/>
            <w:tcBorders>
              <w:top w:val="nil"/>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1.55</w:t>
            </w:r>
          </w:p>
        </w:tc>
        <w:tc>
          <w:tcPr>
            <w:tcW w:w="767" w:type="dxa"/>
            <w:tcBorders>
              <w:top w:val="nil"/>
              <w:left w:val="nil"/>
              <w:bottom w:val="single" w:sz="4" w:space="0" w:color="auto"/>
              <w:right w:val="nil"/>
            </w:tcBorders>
            <w:vAlign w:val="center"/>
          </w:tcPr>
          <w:p w:rsidR="008C17E5" w:rsidRDefault="00DE0615">
            <w:pPr>
              <w:jc w:val="center"/>
              <w:rPr>
                <w:sz w:val="18"/>
                <w:szCs w:val="18"/>
              </w:rPr>
            </w:pPr>
            <w:r>
              <w:rPr>
                <w:rFonts w:hint="eastAsia"/>
                <w:sz w:val="18"/>
                <w:szCs w:val="18"/>
              </w:rPr>
              <w:t>0.44</w:t>
            </w:r>
          </w:p>
        </w:tc>
        <w:tc>
          <w:tcPr>
            <w:tcW w:w="877" w:type="dxa"/>
            <w:tcBorders>
              <w:top w:val="single" w:sz="4" w:space="0" w:color="000000"/>
              <w:left w:val="single" w:sz="4" w:space="0" w:color="000000"/>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95.89</w:t>
            </w:r>
          </w:p>
        </w:tc>
      </w:tr>
      <w:tr w:rsidR="008C17E5">
        <w:trPr>
          <w:cantSplit/>
          <w:trHeight w:val="397"/>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环保庭</w:t>
            </w:r>
          </w:p>
        </w:tc>
        <w:tc>
          <w:tcPr>
            <w:tcW w:w="65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诉讼</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E0796C">
            <w:pPr>
              <w:jc w:val="center"/>
              <w:rPr>
                <w:sz w:val="18"/>
                <w:szCs w:val="18"/>
              </w:rPr>
            </w:pPr>
            <w:hyperlink r:id="rId13" w:history="1">
              <w:r w:rsidR="00DE0615">
                <w:rPr>
                  <w:rFonts w:hint="eastAsia"/>
                  <w:sz w:val="18"/>
                  <w:szCs w:val="18"/>
                </w:rPr>
                <w:t>21</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381</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113</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289</w:t>
              </w:r>
            </w:hyperlink>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71.89</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3.08</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1.54</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0.70</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83.67</w:t>
            </w:r>
          </w:p>
        </w:tc>
      </w:tr>
      <w:tr w:rsidR="008C17E5">
        <w:trPr>
          <w:cantSplit/>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破产</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39</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38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22</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36.67</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7.33</w:t>
            </w:r>
          </w:p>
        </w:tc>
      </w:tr>
      <w:tr w:rsidR="008C17E5">
        <w:trPr>
          <w:cantSplit/>
          <w:trHeight w:val="397"/>
          <w:jc w:val="center"/>
        </w:trPr>
        <w:tc>
          <w:tcPr>
            <w:tcW w:w="1481" w:type="dxa"/>
            <w:gridSpan w:val="2"/>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行政庭</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479</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36</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443</w:t>
              </w:r>
            </w:hyperlink>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92.48</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1.78</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1.07</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123.33</w:t>
            </w:r>
          </w:p>
        </w:tc>
      </w:tr>
      <w:tr w:rsidR="008C17E5">
        <w:trPr>
          <w:cantSplit/>
          <w:trHeight w:val="397"/>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审监庭</w:t>
            </w:r>
          </w:p>
        </w:tc>
        <w:tc>
          <w:tcPr>
            <w:tcW w:w="65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诉讼</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170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13</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158</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98.95</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99.88</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42.67</w:t>
            </w:r>
          </w:p>
        </w:tc>
      </w:tr>
      <w:tr w:rsidR="008C17E5">
        <w:trPr>
          <w:cantSplit/>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减假</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1073</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1073</w:t>
            </w:r>
          </w:p>
        </w:tc>
        <w:tc>
          <w:tcPr>
            <w:tcW w:w="717"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8C17E5">
            <w:pPr>
              <w:jc w:val="center"/>
              <w:rPr>
                <w:sz w:val="18"/>
                <w:szCs w:val="18"/>
              </w:rPr>
            </w:pPr>
          </w:p>
        </w:tc>
      </w:tr>
      <w:tr w:rsidR="008C17E5">
        <w:trPr>
          <w:cantSplit/>
          <w:trHeight w:val="397"/>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立案</w:t>
            </w:r>
          </w:p>
          <w:p w:rsidR="008C17E5" w:rsidRDefault="00DE0615">
            <w:pPr>
              <w:jc w:val="center"/>
              <w:rPr>
                <w:sz w:val="18"/>
                <w:szCs w:val="18"/>
              </w:rPr>
            </w:pPr>
            <w:r>
              <w:rPr>
                <w:rFonts w:hint="eastAsia"/>
                <w:sz w:val="18"/>
                <w:szCs w:val="18"/>
              </w:rPr>
              <w:t>一庭</w:t>
            </w:r>
          </w:p>
        </w:tc>
        <w:tc>
          <w:tcPr>
            <w:tcW w:w="65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诉讼</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E0796C">
            <w:pPr>
              <w:jc w:val="center"/>
              <w:rPr>
                <w:sz w:val="18"/>
                <w:szCs w:val="18"/>
              </w:rPr>
            </w:pPr>
            <w:hyperlink r:id="rId14" w:history="1">
              <w:r w:rsidR="00DE0615">
                <w:rPr>
                  <w:rFonts w:hint="eastAsia"/>
                  <w:sz w:val="18"/>
                  <w:szCs w:val="18"/>
                </w:rPr>
                <w:t>1</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95</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96</w:t>
              </w:r>
            </w:hyperlink>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67"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141.5</w:t>
            </w:r>
          </w:p>
        </w:tc>
      </w:tr>
      <w:tr w:rsidR="008C17E5">
        <w:trPr>
          <w:cantSplit/>
          <w:trHeight w:val="397"/>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65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管辖</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258</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0</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258</w:t>
              </w:r>
            </w:hyperlink>
          </w:p>
        </w:tc>
        <w:tc>
          <w:tcPr>
            <w:tcW w:w="717"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767"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sz w:val="18"/>
                <w:szCs w:val="18"/>
              </w:rPr>
            </w:pPr>
          </w:p>
        </w:tc>
      </w:tr>
      <w:tr w:rsidR="008C17E5">
        <w:trPr>
          <w:cantSplit/>
          <w:trHeight w:val="397"/>
          <w:jc w:val="center"/>
        </w:trPr>
        <w:tc>
          <w:tcPr>
            <w:tcW w:w="1481" w:type="dxa"/>
            <w:gridSpan w:val="2"/>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立案二庭</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260</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5</w:t>
              </w:r>
            </w:hyperlink>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E0796C">
            <w:pPr>
              <w:jc w:val="center"/>
              <w:rPr>
                <w:sz w:val="18"/>
                <w:szCs w:val="18"/>
              </w:rPr>
            </w:pPr>
            <w:hyperlink w:history="1">
              <w:r w:rsidR="00DE0615">
                <w:rPr>
                  <w:sz w:val="18"/>
                  <w:szCs w:val="18"/>
                </w:rPr>
                <w:t>255</w:t>
              </w:r>
            </w:hyperlink>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98.08</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77.67</w:t>
            </w:r>
          </w:p>
        </w:tc>
      </w:tr>
      <w:tr w:rsidR="008C17E5">
        <w:trPr>
          <w:cantSplit/>
          <w:trHeight w:val="397"/>
          <w:jc w:val="center"/>
        </w:trPr>
        <w:tc>
          <w:tcPr>
            <w:tcW w:w="1481" w:type="dxa"/>
            <w:gridSpan w:val="2"/>
            <w:tcBorders>
              <w:top w:val="single" w:sz="4" w:space="0" w:color="auto"/>
              <w:left w:val="single" w:sz="4" w:space="0" w:color="000000"/>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审判管理室</w:t>
            </w:r>
          </w:p>
        </w:tc>
        <w:tc>
          <w:tcPr>
            <w:tcW w:w="713"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6</w:t>
            </w:r>
          </w:p>
        </w:tc>
        <w:tc>
          <w:tcPr>
            <w:tcW w:w="713" w:type="dxa"/>
            <w:tcBorders>
              <w:top w:val="single" w:sz="4" w:space="0" w:color="auto"/>
              <w:left w:val="nil"/>
              <w:bottom w:val="single" w:sz="4" w:space="0" w:color="000000"/>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864" w:type="dxa"/>
            <w:tcBorders>
              <w:top w:val="single" w:sz="4" w:space="0" w:color="auto"/>
              <w:left w:val="single" w:sz="4" w:space="0" w:color="auto"/>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0</w:t>
            </w:r>
          </w:p>
        </w:tc>
        <w:tc>
          <w:tcPr>
            <w:tcW w:w="767" w:type="dxa"/>
            <w:tcBorders>
              <w:top w:val="single" w:sz="4" w:space="0" w:color="auto"/>
              <w:left w:val="nil"/>
              <w:bottom w:val="single" w:sz="4" w:space="0" w:color="000000"/>
              <w:right w:val="nil"/>
            </w:tcBorders>
            <w:vAlign w:val="center"/>
          </w:tcPr>
          <w:p w:rsidR="008C17E5" w:rsidRDefault="00DE0615">
            <w:pPr>
              <w:jc w:val="center"/>
              <w:rPr>
                <w:sz w:val="18"/>
                <w:szCs w:val="18"/>
              </w:rPr>
            </w:pPr>
            <w:r>
              <w:rPr>
                <w:rFonts w:hint="eastAsia"/>
                <w:sz w:val="18"/>
                <w:szCs w:val="18"/>
              </w:rPr>
              <w:t>0</w:t>
            </w:r>
          </w:p>
        </w:tc>
        <w:tc>
          <w:tcPr>
            <w:tcW w:w="877" w:type="dxa"/>
            <w:tcBorders>
              <w:top w:val="single" w:sz="4" w:space="0" w:color="auto"/>
              <w:left w:val="single" w:sz="4" w:space="0" w:color="000000"/>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6</w:t>
            </w:r>
          </w:p>
        </w:tc>
      </w:tr>
      <w:tr w:rsidR="008C17E5">
        <w:trPr>
          <w:cantSplit/>
          <w:trHeight w:val="397"/>
          <w:jc w:val="center"/>
        </w:trPr>
        <w:tc>
          <w:tcPr>
            <w:tcW w:w="1481" w:type="dxa"/>
            <w:gridSpan w:val="2"/>
            <w:tcBorders>
              <w:top w:val="single" w:sz="4" w:space="0" w:color="auto"/>
              <w:left w:val="single" w:sz="4" w:space="0" w:color="000000"/>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监督复议处</w:t>
            </w:r>
          </w:p>
        </w:tc>
        <w:tc>
          <w:tcPr>
            <w:tcW w:w="713"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5</w:t>
            </w:r>
          </w:p>
        </w:tc>
        <w:tc>
          <w:tcPr>
            <w:tcW w:w="713" w:type="dxa"/>
            <w:tcBorders>
              <w:top w:val="single" w:sz="4" w:space="0" w:color="auto"/>
              <w:left w:val="nil"/>
              <w:bottom w:val="single" w:sz="4" w:space="0" w:color="auto"/>
              <w:right w:val="single" w:sz="4" w:space="0" w:color="000000"/>
            </w:tcBorders>
            <w:shd w:val="clear" w:color="auto" w:fill="FFFFFF"/>
            <w:vAlign w:val="center"/>
          </w:tcPr>
          <w:p w:rsidR="008C17E5" w:rsidRDefault="00DE0615">
            <w:pPr>
              <w:jc w:val="center"/>
              <w:rPr>
                <w:sz w:val="18"/>
                <w:szCs w:val="18"/>
              </w:rPr>
            </w:pPr>
            <w:r>
              <w:rPr>
                <w:sz w:val="18"/>
                <w:szCs w:val="18"/>
              </w:rPr>
              <w:t>449</w:t>
            </w:r>
          </w:p>
        </w:tc>
        <w:tc>
          <w:tcPr>
            <w:tcW w:w="713" w:type="dxa"/>
            <w:tcBorders>
              <w:top w:val="single" w:sz="4" w:space="0" w:color="auto"/>
              <w:left w:val="nil"/>
              <w:bottom w:val="single" w:sz="4" w:space="0" w:color="auto"/>
              <w:right w:val="single" w:sz="4" w:space="0" w:color="000000"/>
            </w:tcBorders>
            <w:shd w:val="clear" w:color="auto" w:fill="FFFFFF"/>
            <w:vAlign w:val="center"/>
          </w:tcPr>
          <w:p w:rsidR="008C17E5" w:rsidRDefault="00DE0615">
            <w:pPr>
              <w:jc w:val="center"/>
              <w:rPr>
                <w:sz w:val="18"/>
                <w:szCs w:val="18"/>
              </w:rPr>
            </w:pPr>
            <w:r>
              <w:rPr>
                <w:sz w:val="18"/>
                <w:szCs w:val="18"/>
              </w:rPr>
              <w:t>6</w:t>
            </w:r>
          </w:p>
        </w:tc>
        <w:tc>
          <w:tcPr>
            <w:tcW w:w="713" w:type="dxa"/>
            <w:tcBorders>
              <w:top w:val="single" w:sz="4" w:space="0" w:color="auto"/>
              <w:left w:val="nil"/>
              <w:bottom w:val="single" w:sz="4" w:space="0" w:color="auto"/>
              <w:right w:val="single" w:sz="4" w:space="0" w:color="000000"/>
            </w:tcBorders>
            <w:shd w:val="clear" w:color="auto" w:fill="FFFFFF"/>
            <w:vAlign w:val="center"/>
          </w:tcPr>
          <w:p w:rsidR="008C17E5" w:rsidRDefault="00DE0615">
            <w:pPr>
              <w:jc w:val="center"/>
              <w:rPr>
                <w:sz w:val="18"/>
                <w:szCs w:val="18"/>
              </w:rPr>
            </w:pPr>
            <w:r>
              <w:rPr>
                <w:sz w:val="18"/>
                <w:szCs w:val="18"/>
              </w:rPr>
              <w:t>448</w:t>
            </w:r>
          </w:p>
        </w:tc>
        <w:tc>
          <w:tcPr>
            <w:tcW w:w="717"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98.68</w:t>
            </w:r>
          </w:p>
        </w:tc>
        <w:tc>
          <w:tcPr>
            <w:tcW w:w="908" w:type="dxa"/>
            <w:tcBorders>
              <w:top w:val="single" w:sz="4" w:space="0" w:color="auto"/>
              <w:left w:val="nil"/>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937"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767"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877"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119.67</w:t>
            </w:r>
          </w:p>
        </w:tc>
      </w:tr>
      <w:tr w:rsidR="008C17E5">
        <w:trPr>
          <w:cantSplit/>
          <w:trHeight w:val="397"/>
          <w:jc w:val="center"/>
        </w:trPr>
        <w:tc>
          <w:tcPr>
            <w:tcW w:w="1481" w:type="dxa"/>
            <w:gridSpan w:val="2"/>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复议审查处</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51</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51</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51</w:t>
            </w:r>
          </w:p>
        </w:tc>
      </w:tr>
      <w:tr w:rsidR="008C17E5">
        <w:trPr>
          <w:cantSplit/>
          <w:trHeight w:val="397"/>
          <w:jc w:val="center"/>
        </w:trPr>
        <w:tc>
          <w:tcPr>
            <w:tcW w:w="1481" w:type="dxa"/>
            <w:gridSpan w:val="2"/>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执行处</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115</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500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111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504</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81.95</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77.33</w:t>
            </w:r>
          </w:p>
        </w:tc>
      </w:tr>
      <w:tr w:rsidR="008C17E5">
        <w:trPr>
          <w:cantSplit/>
          <w:trHeight w:val="397"/>
          <w:jc w:val="center"/>
        </w:trPr>
        <w:tc>
          <w:tcPr>
            <w:tcW w:w="1481" w:type="dxa"/>
            <w:gridSpan w:val="2"/>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执行综合处</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110</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2</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C17E5" w:rsidRDefault="00DE0615">
            <w:pPr>
              <w:jc w:val="center"/>
              <w:rPr>
                <w:sz w:val="18"/>
                <w:szCs w:val="18"/>
              </w:rPr>
            </w:pPr>
            <w:r>
              <w:rPr>
                <w:sz w:val="18"/>
                <w:szCs w:val="18"/>
              </w:rPr>
              <w:t>109</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92.80</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109</w:t>
            </w:r>
          </w:p>
        </w:tc>
      </w:tr>
      <w:tr w:rsidR="008C17E5">
        <w:trPr>
          <w:cantSplit/>
          <w:trHeight w:val="397"/>
          <w:jc w:val="center"/>
        </w:trPr>
        <w:tc>
          <w:tcPr>
            <w:tcW w:w="1481" w:type="dxa"/>
            <w:gridSpan w:val="2"/>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总计</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193</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7735</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700</w:t>
            </w:r>
          </w:p>
        </w:tc>
        <w:tc>
          <w:tcPr>
            <w:tcW w:w="71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7228</w:t>
            </w:r>
          </w:p>
        </w:tc>
        <w:tc>
          <w:tcPr>
            <w:tcW w:w="71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91.17</w:t>
            </w:r>
          </w:p>
        </w:tc>
        <w:tc>
          <w:tcPr>
            <w:tcW w:w="90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99.95</w:t>
            </w:r>
          </w:p>
        </w:tc>
        <w:tc>
          <w:tcPr>
            <w:tcW w:w="93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5.91</w:t>
            </w:r>
          </w:p>
        </w:tc>
        <w:tc>
          <w:tcPr>
            <w:tcW w:w="793"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1.14</w:t>
            </w:r>
          </w:p>
        </w:tc>
        <w:tc>
          <w:tcPr>
            <w:tcW w:w="86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0.68</w:t>
            </w:r>
          </w:p>
        </w:tc>
        <w:tc>
          <w:tcPr>
            <w:tcW w:w="7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0.27</w:t>
            </w:r>
          </w:p>
        </w:tc>
        <w:tc>
          <w:tcPr>
            <w:tcW w:w="87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76.08</w:t>
            </w:r>
          </w:p>
        </w:tc>
      </w:tr>
    </w:tbl>
    <w:p w:rsidR="008C17E5" w:rsidRDefault="00DE0615">
      <w:pPr>
        <w:spacing w:beforeLines="100" w:before="312" w:line="360" w:lineRule="auto"/>
        <w:ind w:firstLineChars="200" w:firstLine="640"/>
        <w:rPr>
          <w:rFonts w:ascii="黑体" w:eastAsia="黑体" w:hAnsi="黑体"/>
          <w:sz w:val="32"/>
          <w:szCs w:val="32"/>
        </w:rPr>
      </w:pPr>
      <w:r>
        <w:rPr>
          <w:rFonts w:ascii="黑体" w:eastAsia="黑体" w:hAnsi="黑体" w:hint="eastAsia"/>
          <w:sz w:val="32"/>
          <w:szCs w:val="32"/>
        </w:rPr>
        <w:t xml:space="preserve"> 二、审判质效情况</w:t>
      </w:r>
    </w:p>
    <w:p w:rsidR="008C17E5" w:rsidRDefault="00DE0615">
      <w:pPr>
        <w:autoSpaceDE w:val="0"/>
        <w:spacing w:line="360" w:lineRule="auto"/>
        <w:ind w:firstLineChars="198" w:firstLine="636"/>
        <w:rPr>
          <w:rFonts w:ascii="楷体" w:eastAsia="楷体" w:hAnsi="楷体"/>
          <w:b/>
          <w:bCs/>
          <w:sz w:val="32"/>
          <w:szCs w:val="32"/>
        </w:rPr>
      </w:pPr>
      <w:r>
        <w:rPr>
          <w:rFonts w:ascii="楷体" w:eastAsia="楷体" w:hAnsi="楷体" w:hint="eastAsia"/>
          <w:b/>
          <w:bCs/>
          <w:sz w:val="32"/>
          <w:szCs w:val="32"/>
        </w:rPr>
        <w:t>（一）案件审限情况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1-12月，诉讼案件法定审限内结案率99.95%，结案中</w:t>
      </w:r>
      <w:r>
        <w:rPr>
          <w:rFonts w:ascii="仿宋" w:eastAsia="仿宋" w:hAnsi="仿宋" w:hint="eastAsia"/>
          <w:sz w:val="32"/>
          <w:szCs w:val="32"/>
        </w:rPr>
        <w:lastRenderedPageBreak/>
        <w:t>无超审限情况，延长审限案件4件。其中，刑一庭3件，法定审限内结案率97.26%，审监庭1件，法定审限内结案率99.88%，其他业务庭（执行局除外）法定审限内结案率均为100%。</w:t>
      </w:r>
    </w:p>
    <w:p w:rsidR="008C17E5" w:rsidRDefault="00DE0615">
      <w:pPr>
        <w:autoSpaceDE w:val="0"/>
        <w:spacing w:line="360" w:lineRule="auto"/>
        <w:ind w:firstLineChars="198" w:firstLine="636"/>
        <w:rPr>
          <w:rFonts w:ascii="楷体" w:eastAsia="楷体" w:hAnsi="楷体"/>
          <w:b/>
          <w:bCs/>
          <w:sz w:val="32"/>
          <w:szCs w:val="32"/>
        </w:rPr>
      </w:pPr>
      <w:r>
        <w:rPr>
          <w:rFonts w:ascii="楷体" w:eastAsia="楷体" w:hAnsi="楷体" w:hint="eastAsia"/>
          <w:b/>
          <w:bCs/>
          <w:sz w:val="32"/>
          <w:szCs w:val="32"/>
        </w:rPr>
        <w:t>（二）案件办理天数情况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1-12月，案件平均办理天数34.2天，同比减少7.2天。刑事26.4天、民事36.1天、行政50.7天、赔偿51.6天、审查监督40.3天。</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立案一庭8.9天、审监二庭15.5天、审监一庭29.9天、刑二庭30.5天、民一庭32.2天、院领导32.8天、民三庭32.9天、民二庭33.8天、立案二庭42.2天、审管室49.3天、刑一庭62.8天、行政庭63.2天、环保庭72.7天。</w:t>
      </w:r>
    </w:p>
    <w:p w:rsidR="008C17E5" w:rsidRDefault="00DE0615">
      <w:pPr>
        <w:autoSpaceDE w:val="0"/>
        <w:snapToGrid w:val="0"/>
        <w:spacing w:beforeLines="100" w:before="312" w:line="360" w:lineRule="auto"/>
        <w:jc w:val="center"/>
        <w:rPr>
          <w:b/>
          <w:bCs/>
          <w:color w:val="000000"/>
          <w:kern w:val="0"/>
          <w:sz w:val="30"/>
          <w:szCs w:val="30"/>
        </w:rPr>
      </w:pPr>
      <w:r>
        <w:rPr>
          <w:rFonts w:hint="eastAsia"/>
          <w:b/>
          <w:bCs/>
          <w:color w:val="000000"/>
          <w:kern w:val="0"/>
          <w:sz w:val="30"/>
          <w:szCs w:val="30"/>
        </w:rPr>
        <w:t>图表3：平均办理天数统计</w:t>
      </w:r>
    </w:p>
    <w:tbl>
      <w:tblPr>
        <w:tblW w:w="9400" w:type="dxa"/>
        <w:jc w:val="center"/>
        <w:tblLayout w:type="fixed"/>
        <w:tblLook w:val="04A0" w:firstRow="1" w:lastRow="0" w:firstColumn="1" w:lastColumn="0" w:noHBand="0" w:noVBand="1"/>
      </w:tblPr>
      <w:tblGrid>
        <w:gridCol w:w="771"/>
        <w:gridCol w:w="620"/>
        <w:gridCol w:w="620"/>
        <w:gridCol w:w="619"/>
        <w:gridCol w:w="618"/>
        <w:gridCol w:w="667"/>
        <w:gridCol w:w="618"/>
        <w:gridCol w:w="618"/>
        <w:gridCol w:w="618"/>
        <w:gridCol w:w="667"/>
        <w:gridCol w:w="618"/>
        <w:gridCol w:w="618"/>
        <w:gridCol w:w="576"/>
        <w:gridCol w:w="576"/>
        <w:gridCol w:w="576"/>
      </w:tblGrid>
      <w:tr w:rsidR="008C17E5">
        <w:trPr>
          <w:cantSplit/>
          <w:trHeight w:val="68"/>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庭室</w:t>
            </w:r>
          </w:p>
        </w:tc>
        <w:tc>
          <w:tcPr>
            <w:tcW w:w="2477" w:type="dxa"/>
            <w:gridSpan w:val="4"/>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刑事</w:t>
            </w:r>
          </w:p>
        </w:tc>
        <w:tc>
          <w:tcPr>
            <w:tcW w:w="2521" w:type="dxa"/>
            <w:gridSpan w:val="4"/>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民事</w:t>
            </w: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行政</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rFonts w:cs="Arial"/>
                <w:b/>
                <w:bCs/>
                <w:color w:val="000000"/>
                <w:kern w:val="0"/>
                <w:sz w:val="18"/>
                <w:szCs w:val="18"/>
              </w:rPr>
            </w:pPr>
            <w:r>
              <w:rPr>
                <w:rFonts w:cs="Arial" w:hint="eastAsia"/>
                <w:b/>
                <w:bCs/>
                <w:color w:val="000000"/>
                <w:kern w:val="0"/>
                <w:sz w:val="18"/>
                <w:szCs w:val="18"/>
              </w:rPr>
              <w:t>赔偿</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审查监督</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rFonts w:cs="Arial"/>
                <w:b/>
                <w:bCs/>
                <w:color w:val="000000"/>
                <w:kern w:val="0"/>
                <w:sz w:val="18"/>
                <w:szCs w:val="18"/>
              </w:rPr>
            </w:pPr>
            <w:r>
              <w:rPr>
                <w:rFonts w:cs="Arial" w:hint="eastAsia"/>
                <w:b/>
                <w:bCs/>
                <w:color w:val="000000"/>
                <w:kern w:val="0"/>
                <w:sz w:val="18"/>
                <w:szCs w:val="18"/>
              </w:rPr>
              <w:t>合计平均数</w:t>
            </w:r>
          </w:p>
        </w:tc>
      </w:tr>
      <w:tr w:rsidR="008C17E5">
        <w:trPr>
          <w:trHeight w:val="1020"/>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rFonts w:cs="Arial"/>
                <w:b/>
                <w:bCs/>
                <w:color w:val="000000"/>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一审</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二审</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再审</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3"/>
                <w:szCs w:val="13"/>
              </w:rPr>
              <w:t>刑罚变更/强制医疗</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一审</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二审</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再审</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其他</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一审</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二审</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b/>
                <w:bCs/>
                <w:color w:val="000000"/>
                <w:kern w:val="0"/>
                <w:sz w:val="18"/>
                <w:szCs w:val="18"/>
              </w:rPr>
            </w:pPr>
            <w:r>
              <w:rPr>
                <w:rFonts w:cs="Arial" w:hint="eastAsia"/>
                <w:b/>
                <w:bCs/>
                <w:color w:val="000000"/>
                <w:kern w:val="0"/>
                <w:sz w:val="18"/>
                <w:szCs w:val="18"/>
              </w:rPr>
              <w:t>再审</w:t>
            </w:r>
          </w:p>
        </w:tc>
        <w:tc>
          <w:tcPr>
            <w:tcW w:w="576"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rFonts w:cs="Arial"/>
                <w:b/>
                <w:bCs/>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rFonts w:cs="Arial"/>
                <w:b/>
                <w:bCs/>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8C17E5" w:rsidRDefault="008C17E5">
            <w:pPr>
              <w:widowControl/>
              <w:jc w:val="left"/>
              <w:rPr>
                <w:rFonts w:cs="Arial"/>
                <w:b/>
                <w:bCs/>
                <w:color w:val="000000"/>
                <w:kern w:val="0"/>
                <w:sz w:val="18"/>
                <w:szCs w:val="18"/>
              </w:rPr>
            </w:pP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院领导</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77.7</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20.8</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58.6</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7.0</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65.5</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22.9</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47.5</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10.0</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68.0</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31.2</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32.8</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000000"/>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刑一庭</w:t>
            </w:r>
          </w:p>
        </w:tc>
        <w:tc>
          <w:tcPr>
            <w:tcW w:w="620"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62.8</w:t>
            </w:r>
          </w:p>
        </w:tc>
        <w:tc>
          <w:tcPr>
            <w:tcW w:w="620"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nil"/>
              <w:bottom w:val="single" w:sz="4" w:space="0" w:color="auto"/>
              <w:right w:val="single" w:sz="4" w:space="0" w:color="000000"/>
            </w:tcBorders>
            <w:vAlign w:val="center"/>
          </w:tcPr>
          <w:p w:rsidR="008C17E5" w:rsidRDefault="00DE0615">
            <w:pPr>
              <w:jc w:val="center"/>
              <w:rPr>
                <w:sz w:val="18"/>
                <w:szCs w:val="18"/>
              </w:rPr>
            </w:pPr>
            <w:r>
              <w:rPr>
                <w:rFonts w:hint="eastAsia"/>
                <w:sz w:val="18"/>
                <w:szCs w:val="18"/>
              </w:rPr>
              <w:t>62.8</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刑二庭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30.6</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13.5</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30.5</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民一庭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105.9</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28.1</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6.1</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32.2</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民二庭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89.3</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29.4</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2.0</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33.8</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民三庭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75.7</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27.9</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7.4</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32.9</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立案</w:t>
            </w:r>
          </w:p>
          <w:p w:rsidR="008C17E5" w:rsidRDefault="00DE0615">
            <w:pPr>
              <w:widowControl/>
              <w:jc w:val="center"/>
              <w:rPr>
                <w:rFonts w:cs="Arial"/>
                <w:color w:val="000000"/>
                <w:kern w:val="0"/>
                <w:sz w:val="18"/>
                <w:szCs w:val="18"/>
              </w:rPr>
            </w:pPr>
            <w:r>
              <w:rPr>
                <w:rFonts w:cs="Arial" w:hint="eastAsia"/>
                <w:color w:val="000000"/>
                <w:kern w:val="0"/>
                <w:sz w:val="18"/>
                <w:szCs w:val="18"/>
              </w:rPr>
              <w:t>一庭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3.0</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7.1</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22.8</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8.3</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8.9</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立案</w:t>
            </w:r>
          </w:p>
          <w:p w:rsidR="008C17E5" w:rsidRDefault="00DE0615">
            <w:pPr>
              <w:widowControl/>
              <w:jc w:val="center"/>
              <w:rPr>
                <w:rFonts w:cs="Arial"/>
                <w:color w:val="000000"/>
                <w:kern w:val="0"/>
                <w:sz w:val="18"/>
                <w:szCs w:val="18"/>
              </w:rPr>
            </w:pPr>
            <w:r>
              <w:rPr>
                <w:rFonts w:cs="Arial" w:hint="eastAsia"/>
                <w:color w:val="000000"/>
                <w:kern w:val="0"/>
                <w:sz w:val="18"/>
                <w:szCs w:val="18"/>
              </w:rPr>
              <w:t>二庭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13.0</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42.3</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42.2</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行政庭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111.9</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51.1</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63.8</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63.2</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lastRenderedPageBreak/>
              <w:t>审监</w:t>
            </w:r>
          </w:p>
          <w:p w:rsidR="008C17E5" w:rsidRDefault="00DE0615">
            <w:pPr>
              <w:widowControl/>
              <w:jc w:val="center"/>
              <w:rPr>
                <w:rFonts w:cs="Arial"/>
                <w:color w:val="000000"/>
                <w:kern w:val="0"/>
                <w:sz w:val="18"/>
                <w:szCs w:val="18"/>
              </w:rPr>
            </w:pPr>
            <w:r>
              <w:rPr>
                <w:rFonts w:cs="Arial" w:hint="eastAsia"/>
                <w:color w:val="000000"/>
                <w:kern w:val="0"/>
                <w:sz w:val="18"/>
                <w:szCs w:val="18"/>
              </w:rPr>
              <w:t>一庭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23.2</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53.8</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38.2</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72.5</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3.5</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29.9</w:t>
            </w:r>
          </w:p>
        </w:tc>
      </w:tr>
      <w:tr w:rsidR="008C17E5">
        <w:trPr>
          <w:trHeight w:val="33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审监</w:t>
            </w:r>
          </w:p>
          <w:p w:rsidR="008C17E5" w:rsidRDefault="00DE0615">
            <w:pPr>
              <w:widowControl/>
              <w:jc w:val="center"/>
              <w:rPr>
                <w:rFonts w:cs="Arial"/>
                <w:color w:val="000000"/>
                <w:kern w:val="0"/>
                <w:sz w:val="18"/>
                <w:szCs w:val="18"/>
              </w:rPr>
            </w:pPr>
            <w:r>
              <w:rPr>
                <w:rFonts w:cs="Arial" w:hint="eastAsia"/>
                <w:color w:val="000000"/>
                <w:kern w:val="0"/>
                <w:sz w:val="18"/>
                <w:szCs w:val="18"/>
              </w:rPr>
              <w:t>二庭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75.0</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45.8</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15.1</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25.5</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15.5</w:t>
            </w:r>
          </w:p>
        </w:tc>
      </w:tr>
      <w:tr w:rsidR="008C17E5">
        <w:trPr>
          <w:trHeight w:val="570"/>
          <w:jc w:val="center"/>
        </w:trPr>
        <w:tc>
          <w:tcPr>
            <w:tcW w:w="771" w:type="dxa"/>
            <w:tcBorders>
              <w:top w:val="single" w:sz="4" w:space="0" w:color="auto"/>
              <w:left w:val="single" w:sz="4" w:space="0" w:color="auto"/>
              <w:bottom w:val="single" w:sz="4" w:space="0" w:color="auto"/>
              <w:right w:val="single" w:sz="4" w:space="0" w:color="auto"/>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环保庭</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108.9</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62.2</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sz w:val="18"/>
                <w:szCs w:val="18"/>
              </w:rPr>
            </w:pPr>
            <w:r>
              <w:rPr>
                <w:rFonts w:hint="eastAsia"/>
                <w:sz w:val="18"/>
                <w:szCs w:val="18"/>
              </w:rPr>
              <w:t>72.7</w:t>
            </w:r>
          </w:p>
        </w:tc>
      </w:tr>
      <w:tr w:rsidR="008C17E5">
        <w:trPr>
          <w:trHeight w:val="330"/>
          <w:jc w:val="center"/>
        </w:trPr>
        <w:tc>
          <w:tcPr>
            <w:tcW w:w="771" w:type="dxa"/>
            <w:tcBorders>
              <w:top w:val="single" w:sz="4" w:space="0" w:color="auto"/>
              <w:left w:val="single" w:sz="4" w:space="0" w:color="auto"/>
              <w:bottom w:val="single" w:sz="4" w:space="0" w:color="000000"/>
              <w:right w:val="single" w:sz="4" w:space="0" w:color="000000"/>
            </w:tcBorders>
            <w:vAlign w:val="center"/>
          </w:tcPr>
          <w:p w:rsidR="008C17E5" w:rsidRDefault="00DE0615">
            <w:pPr>
              <w:widowControl/>
              <w:jc w:val="center"/>
              <w:rPr>
                <w:rFonts w:cs="Arial"/>
                <w:color w:val="000000"/>
                <w:kern w:val="0"/>
                <w:sz w:val="18"/>
                <w:szCs w:val="18"/>
              </w:rPr>
            </w:pPr>
            <w:r>
              <w:rPr>
                <w:rFonts w:cs="Arial" w:hint="eastAsia"/>
                <w:color w:val="000000"/>
                <w:kern w:val="0"/>
                <w:sz w:val="18"/>
                <w:szCs w:val="18"/>
              </w:rPr>
              <w:t>审管室</w:t>
            </w:r>
          </w:p>
        </w:tc>
        <w:tc>
          <w:tcPr>
            <w:tcW w:w="620"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20"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19"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49.3</w:t>
            </w:r>
          </w:p>
        </w:tc>
        <w:tc>
          <w:tcPr>
            <w:tcW w:w="618"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67"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618"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w:t>
            </w:r>
          </w:p>
        </w:tc>
        <w:tc>
          <w:tcPr>
            <w:tcW w:w="576" w:type="dxa"/>
            <w:tcBorders>
              <w:top w:val="single" w:sz="4" w:space="0" w:color="auto"/>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49.3</w:t>
            </w:r>
          </w:p>
        </w:tc>
      </w:tr>
      <w:tr w:rsidR="008C17E5">
        <w:trPr>
          <w:trHeight w:val="330"/>
          <w:jc w:val="center"/>
        </w:trPr>
        <w:tc>
          <w:tcPr>
            <w:tcW w:w="771" w:type="dxa"/>
            <w:tcBorders>
              <w:top w:val="nil"/>
              <w:left w:val="single" w:sz="4" w:space="0" w:color="000000"/>
              <w:bottom w:val="single" w:sz="4" w:space="0" w:color="000000"/>
              <w:right w:val="single" w:sz="4" w:space="0" w:color="000000"/>
            </w:tcBorders>
            <w:vAlign w:val="center"/>
          </w:tcPr>
          <w:p w:rsidR="008C17E5" w:rsidRDefault="008C17E5">
            <w:pPr>
              <w:widowControl/>
              <w:jc w:val="center"/>
              <w:rPr>
                <w:rFonts w:cs="Arial"/>
                <w:color w:val="000000"/>
                <w:kern w:val="0"/>
                <w:sz w:val="18"/>
                <w:szCs w:val="18"/>
              </w:rPr>
            </w:pPr>
          </w:p>
        </w:tc>
        <w:tc>
          <w:tcPr>
            <w:tcW w:w="620"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63.4</w:t>
            </w:r>
          </w:p>
        </w:tc>
        <w:tc>
          <w:tcPr>
            <w:tcW w:w="620"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30.7</w:t>
            </w:r>
          </w:p>
        </w:tc>
        <w:tc>
          <w:tcPr>
            <w:tcW w:w="619"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54.9</w:t>
            </w:r>
          </w:p>
        </w:tc>
        <w:tc>
          <w:tcPr>
            <w:tcW w:w="618"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5"/>
                <w:szCs w:val="15"/>
              </w:rPr>
              <w:t>16.8/13.5</w:t>
            </w:r>
          </w:p>
        </w:tc>
        <w:tc>
          <w:tcPr>
            <w:tcW w:w="66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91.8</w:t>
            </w:r>
          </w:p>
        </w:tc>
        <w:tc>
          <w:tcPr>
            <w:tcW w:w="618"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30.8</w:t>
            </w:r>
          </w:p>
        </w:tc>
        <w:tc>
          <w:tcPr>
            <w:tcW w:w="618"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39.9</w:t>
            </w:r>
          </w:p>
        </w:tc>
        <w:tc>
          <w:tcPr>
            <w:tcW w:w="618"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10.2</w:t>
            </w:r>
          </w:p>
        </w:tc>
        <w:tc>
          <w:tcPr>
            <w:tcW w:w="667"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111.9</w:t>
            </w:r>
          </w:p>
        </w:tc>
        <w:tc>
          <w:tcPr>
            <w:tcW w:w="618"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47.2</w:t>
            </w:r>
          </w:p>
        </w:tc>
        <w:tc>
          <w:tcPr>
            <w:tcW w:w="618"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69.3</w:t>
            </w:r>
          </w:p>
        </w:tc>
        <w:tc>
          <w:tcPr>
            <w:tcW w:w="576"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51.6</w:t>
            </w:r>
          </w:p>
        </w:tc>
        <w:tc>
          <w:tcPr>
            <w:tcW w:w="576"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40.3</w:t>
            </w:r>
          </w:p>
        </w:tc>
        <w:tc>
          <w:tcPr>
            <w:tcW w:w="576" w:type="dxa"/>
            <w:tcBorders>
              <w:top w:val="nil"/>
              <w:left w:val="nil"/>
              <w:bottom w:val="single" w:sz="4" w:space="0" w:color="000000"/>
              <w:right w:val="single" w:sz="4" w:space="0" w:color="000000"/>
            </w:tcBorders>
            <w:vAlign w:val="center"/>
          </w:tcPr>
          <w:p w:rsidR="008C17E5" w:rsidRDefault="00DE0615">
            <w:pPr>
              <w:jc w:val="center"/>
              <w:rPr>
                <w:sz w:val="18"/>
                <w:szCs w:val="18"/>
              </w:rPr>
            </w:pPr>
            <w:r>
              <w:rPr>
                <w:rFonts w:hint="eastAsia"/>
                <w:sz w:val="18"/>
                <w:szCs w:val="18"/>
              </w:rPr>
              <w:t>34.2</w:t>
            </w:r>
          </w:p>
        </w:tc>
      </w:tr>
    </w:tbl>
    <w:p w:rsidR="008C17E5" w:rsidRDefault="00DE0615">
      <w:pPr>
        <w:autoSpaceDE w:val="0"/>
        <w:spacing w:beforeLines="100" w:before="312" w:line="360" w:lineRule="auto"/>
        <w:ind w:firstLineChars="198" w:firstLine="636"/>
        <w:rPr>
          <w:rFonts w:ascii="楷体" w:eastAsia="楷体" w:hAnsi="楷体"/>
          <w:b/>
          <w:bCs/>
          <w:sz w:val="32"/>
          <w:szCs w:val="32"/>
        </w:rPr>
      </w:pPr>
      <w:r>
        <w:rPr>
          <w:rFonts w:ascii="楷体" w:eastAsia="楷体" w:hAnsi="楷体" w:hint="eastAsia"/>
          <w:b/>
          <w:bCs/>
          <w:sz w:val="32"/>
          <w:szCs w:val="32"/>
        </w:rPr>
        <w:t>（三）承办案件法官人均结案情况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1-12月，各审判业务部门共审结案件7228件，员额法官95人，人均受案83.45件，人均结案76.08件。</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法官人均结案数最多的庭室是行政庭，人均结案123.33件；</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刑事结案最多的是刑二庭法官栾红英，结案63件；</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民事结案最多的是民一庭法官付婷婷，结案149件；</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行政结案最多的是行政庭法官郭娟娟，结案148件；</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执行结案最多的是监督复议处法官季海滨，结案180件。</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员额院领导10人结案180件，占结案总数的2.49%。</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员额正副庭（处）长共计40人，结案3489件（含减刑假释案件），占结案总数的48.27%。15名中层正职结案804件，占结案总数的12.29%，中层正职中结案（诉讼案件）最多的是民一庭庭长张博轩，结案89件。25名中层副职结案2601件，占结案总数的35.99%，中层副职中结案（诉讼案件）最多的是民一庭副庭长石刚，结案148件。</w:t>
      </w:r>
    </w:p>
    <w:p w:rsidR="008C17E5" w:rsidRDefault="00DE0615">
      <w:pPr>
        <w:autoSpaceDE w:val="0"/>
        <w:spacing w:line="360" w:lineRule="auto"/>
        <w:ind w:firstLineChars="198" w:firstLine="636"/>
        <w:rPr>
          <w:rFonts w:ascii="楷体" w:eastAsia="楷体" w:hAnsi="楷体"/>
          <w:sz w:val="32"/>
          <w:szCs w:val="32"/>
        </w:rPr>
      </w:pPr>
      <w:r>
        <w:rPr>
          <w:rFonts w:ascii="楷体" w:eastAsia="楷体" w:hAnsi="楷体" w:hint="eastAsia"/>
          <w:b/>
          <w:bCs/>
          <w:sz w:val="32"/>
          <w:szCs w:val="32"/>
        </w:rPr>
        <w:t>（四）长期未结案件情况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lastRenderedPageBreak/>
        <w:t>截止12月31日，本院尚有逾一年未结诉讼案件8件（刑一庭1件，环保庭7件）。其中超二年未结2件（刑一庭1件，环保庭1件）。</w:t>
      </w:r>
    </w:p>
    <w:p w:rsidR="008C17E5" w:rsidRDefault="00DE0615">
      <w:pPr>
        <w:autoSpaceDE w:val="0"/>
        <w:snapToGrid w:val="0"/>
        <w:spacing w:beforeLines="100" w:before="312" w:line="360" w:lineRule="auto"/>
        <w:jc w:val="center"/>
        <w:rPr>
          <w:b/>
          <w:bCs/>
          <w:sz w:val="30"/>
          <w:szCs w:val="30"/>
        </w:rPr>
      </w:pPr>
      <w:r>
        <w:rPr>
          <w:rFonts w:hint="eastAsia"/>
          <w:b/>
          <w:bCs/>
          <w:sz w:val="30"/>
          <w:szCs w:val="30"/>
        </w:rPr>
        <w:t>图表4：长期未结案件统计表</w:t>
      </w:r>
    </w:p>
    <w:tbl>
      <w:tblPr>
        <w:tblW w:w="8514" w:type="dxa"/>
        <w:jc w:val="center"/>
        <w:tblLayout w:type="fixed"/>
        <w:tblLook w:val="04A0" w:firstRow="1" w:lastRow="0" w:firstColumn="1" w:lastColumn="0" w:noHBand="0" w:noVBand="1"/>
      </w:tblPr>
      <w:tblGrid>
        <w:gridCol w:w="2056"/>
        <w:gridCol w:w="1674"/>
        <w:gridCol w:w="1556"/>
        <w:gridCol w:w="1614"/>
        <w:gridCol w:w="1614"/>
      </w:tblGrid>
      <w:tr w:rsidR="008C17E5">
        <w:trPr>
          <w:trHeight w:val="470"/>
          <w:jc w:val="center"/>
        </w:trPr>
        <w:tc>
          <w:tcPr>
            <w:tcW w:w="205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b/>
                <w:bCs/>
              </w:rPr>
            </w:pPr>
            <w:r>
              <w:rPr>
                <w:rFonts w:hint="eastAsia"/>
                <w:b/>
                <w:bCs/>
              </w:rPr>
              <w:t>庭室</w:t>
            </w:r>
          </w:p>
        </w:tc>
        <w:tc>
          <w:tcPr>
            <w:tcW w:w="1674"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旧存</w:t>
            </w:r>
          </w:p>
        </w:tc>
        <w:tc>
          <w:tcPr>
            <w:tcW w:w="1556"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新增</w:t>
            </w:r>
          </w:p>
        </w:tc>
        <w:tc>
          <w:tcPr>
            <w:tcW w:w="1614"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结案</w:t>
            </w:r>
          </w:p>
        </w:tc>
        <w:tc>
          <w:tcPr>
            <w:tcW w:w="1614"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未结</w:t>
            </w:r>
          </w:p>
        </w:tc>
      </w:tr>
      <w:tr w:rsidR="008C17E5">
        <w:trPr>
          <w:trHeight w:val="470"/>
          <w:jc w:val="center"/>
        </w:trPr>
        <w:tc>
          <w:tcPr>
            <w:tcW w:w="2056" w:type="dxa"/>
            <w:tcBorders>
              <w:top w:val="nil"/>
              <w:left w:val="single" w:sz="4" w:space="0" w:color="auto"/>
              <w:bottom w:val="single" w:sz="4" w:space="0" w:color="auto"/>
              <w:right w:val="single" w:sz="4" w:space="0" w:color="auto"/>
            </w:tcBorders>
            <w:vAlign w:val="center"/>
          </w:tcPr>
          <w:p w:rsidR="008C17E5" w:rsidRDefault="00DE0615">
            <w:pPr>
              <w:jc w:val="center"/>
            </w:pPr>
            <w:r>
              <w:rPr>
                <w:rFonts w:hint="eastAsia"/>
              </w:rPr>
              <w:t>刑一庭</w:t>
            </w:r>
          </w:p>
        </w:tc>
        <w:tc>
          <w:tcPr>
            <w:tcW w:w="1674" w:type="dxa"/>
            <w:tcBorders>
              <w:top w:val="nil"/>
              <w:left w:val="nil"/>
              <w:bottom w:val="single" w:sz="4" w:space="0" w:color="auto"/>
              <w:right w:val="single" w:sz="4" w:space="0" w:color="auto"/>
            </w:tcBorders>
            <w:vAlign w:val="center"/>
          </w:tcPr>
          <w:p w:rsidR="008C17E5" w:rsidRDefault="00DE0615">
            <w:pPr>
              <w:jc w:val="center"/>
            </w:pPr>
            <w:r>
              <w:rPr>
                <w:rFonts w:hint="eastAsia"/>
              </w:rPr>
              <w:t>2</w:t>
            </w:r>
          </w:p>
        </w:tc>
        <w:tc>
          <w:tcPr>
            <w:tcW w:w="1556" w:type="dxa"/>
            <w:tcBorders>
              <w:top w:val="nil"/>
              <w:left w:val="nil"/>
              <w:bottom w:val="single" w:sz="4" w:space="0" w:color="auto"/>
              <w:right w:val="single" w:sz="4" w:space="0" w:color="auto"/>
            </w:tcBorders>
            <w:vAlign w:val="center"/>
          </w:tcPr>
          <w:p w:rsidR="008C17E5" w:rsidRDefault="00DE0615">
            <w:pPr>
              <w:jc w:val="center"/>
            </w:pPr>
            <w:r>
              <w:rPr>
                <w:rFonts w:hint="eastAsia"/>
              </w:rPr>
              <w:t>2</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3</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1</w:t>
            </w:r>
          </w:p>
        </w:tc>
      </w:tr>
      <w:tr w:rsidR="008C17E5">
        <w:trPr>
          <w:trHeight w:val="470"/>
          <w:jc w:val="center"/>
        </w:trPr>
        <w:tc>
          <w:tcPr>
            <w:tcW w:w="205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民一庭</w:t>
            </w:r>
          </w:p>
        </w:tc>
        <w:tc>
          <w:tcPr>
            <w:tcW w:w="1674" w:type="dxa"/>
            <w:tcBorders>
              <w:top w:val="nil"/>
              <w:left w:val="nil"/>
              <w:bottom w:val="single" w:sz="4" w:space="0" w:color="auto"/>
              <w:right w:val="single" w:sz="4" w:space="0" w:color="auto"/>
            </w:tcBorders>
            <w:vAlign w:val="center"/>
          </w:tcPr>
          <w:p w:rsidR="008C17E5" w:rsidRDefault="00DE0615">
            <w:pPr>
              <w:jc w:val="center"/>
            </w:pPr>
            <w:r>
              <w:rPr>
                <w:rFonts w:hint="eastAsia"/>
              </w:rPr>
              <w:t>0</w:t>
            </w:r>
          </w:p>
        </w:tc>
        <w:tc>
          <w:tcPr>
            <w:tcW w:w="1556" w:type="dxa"/>
            <w:tcBorders>
              <w:top w:val="nil"/>
              <w:left w:val="nil"/>
              <w:bottom w:val="single" w:sz="4" w:space="0" w:color="auto"/>
              <w:right w:val="single" w:sz="4" w:space="0" w:color="auto"/>
            </w:tcBorders>
            <w:vAlign w:val="center"/>
          </w:tcPr>
          <w:p w:rsidR="008C17E5" w:rsidRDefault="00DE0615">
            <w:pPr>
              <w:jc w:val="center"/>
            </w:pPr>
            <w:r>
              <w:rPr>
                <w:rFonts w:hint="eastAsia"/>
              </w:rPr>
              <w:t>2</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2</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0</w:t>
            </w:r>
          </w:p>
        </w:tc>
      </w:tr>
      <w:tr w:rsidR="008C17E5">
        <w:trPr>
          <w:trHeight w:val="470"/>
          <w:jc w:val="center"/>
        </w:trPr>
        <w:tc>
          <w:tcPr>
            <w:tcW w:w="205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民三庭</w:t>
            </w:r>
          </w:p>
        </w:tc>
        <w:tc>
          <w:tcPr>
            <w:tcW w:w="1674" w:type="dxa"/>
            <w:tcBorders>
              <w:top w:val="nil"/>
              <w:left w:val="nil"/>
              <w:bottom w:val="single" w:sz="4" w:space="0" w:color="auto"/>
              <w:right w:val="single" w:sz="4" w:space="0" w:color="auto"/>
            </w:tcBorders>
            <w:vAlign w:val="center"/>
          </w:tcPr>
          <w:p w:rsidR="008C17E5" w:rsidRDefault="00DE0615">
            <w:pPr>
              <w:jc w:val="center"/>
            </w:pPr>
            <w:r>
              <w:rPr>
                <w:rFonts w:hint="eastAsia"/>
              </w:rPr>
              <w:t>0</w:t>
            </w:r>
          </w:p>
        </w:tc>
        <w:tc>
          <w:tcPr>
            <w:tcW w:w="1556" w:type="dxa"/>
            <w:tcBorders>
              <w:top w:val="nil"/>
              <w:left w:val="nil"/>
              <w:bottom w:val="single" w:sz="4" w:space="0" w:color="auto"/>
              <w:right w:val="single" w:sz="4" w:space="0" w:color="auto"/>
            </w:tcBorders>
            <w:vAlign w:val="center"/>
          </w:tcPr>
          <w:p w:rsidR="008C17E5" w:rsidRDefault="00DE0615">
            <w:pPr>
              <w:jc w:val="center"/>
            </w:pPr>
            <w:r>
              <w:rPr>
                <w:rFonts w:hint="eastAsia"/>
              </w:rPr>
              <w:t>1</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1</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0</w:t>
            </w:r>
          </w:p>
        </w:tc>
      </w:tr>
      <w:tr w:rsidR="008C17E5">
        <w:trPr>
          <w:trHeight w:val="470"/>
          <w:jc w:val="center"/>
        </w:trPr>
        <w:tc>
          <w:tcPr>
            <w:tcW w:w="205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环保庭</w:t>
            </w:r>
          </w:p>
        </w:tc>
        <w:tc>
          <w:tcPr>
            <w:tcW w:w="1674" w:type="dxa"/>
            <w:tcBorders>
              <w:top w:val="nil"/>
              <w:left w:val="nil"/>
              <w:bottom w:val="single" w:sz="4" w:space="0" w:color="auto"/>
              <w:right w:val="single" w:sz="4" w:space="0" w:color="auto"/>
            </w:tcBorders>
            <w:vAlign w:val="center"/>
          </w:tcPr>
          <w:p w:rsidR="008C17E5" w:rsidRDefault="00DE0615">
            <w:pPr>
              <w:jc w:val="center"/>
            </w:pPr>
            <w:r>
              <w:rPr>
                <w:rFonts w:hint="eastAsia"/>
              </w:rPr>
              <w:t>1</w:t>
            </w:r>
          </w:p>
        </w:tc>
        <w:tc>
          <w:tcPr>
            <w:tcW w:w="1556" w:type="dxa"/>
            <w:tcBorders>
              <w:top w:val="nil"/>
              <w:left w:val="nil"/>
              <w:bottom w:val="single" w:sz="4" w:space="0" w:color="auto"/>
              <w:right w:val="single" w:sz="4" w:space="0" w:color="auto"/>
            </w:tcBorders>
            <w:vAlign w:val="center"/>
          </w:tcPr>
          <w:p w:rsidR="008C17E5" w:rsidRDefault="00DE0615">
            <w:pPr>
              <w:jc w:val="center"/>
            </w:pPr>
            <w:r>
              <w:rPr>
                <w:rFonts w:hint="eastAsia"/>
              </w:rPr>
              <w:t>8</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2</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7</w:t>
            </w:r>
          </w:p>
        </w:tc>
      </w:tr>
      <w:tr w:rsidR="008C17E5">
        <w:trPr>
          <w:trHeight w:val="470"/>
          <w:jc w:val="center"/>
        </w:trPr>
        <w:tc>
          <w:tcPr>
            <w:tcW w:w="2056"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合计</w:t>
            </w:r>
          </w:p>
        </w:tc>
        <w:tc>
          <w:tcPr>
            <w:tcW w:w="1674" w:type="dxa"/>
            <w:tcBorders>
              <w:top w:val="nil"/>
              <w:left w:val="nil"/>
              <w:bottom w:val="single" w:sz="4" w:space="0" w:color="auto"/>
              <w:right w:val="single" w:sz="4" w:space="0" w:color="auto"/>
            </w:tcBorders>
            <w:vAlign w:val="center"/>
          </w:tcPr>
          <w:p w:rsidR="008C17E5" w:rsidRDefault="00DE0615">
            <w:pPr>
              <w:jc w:val="center"/>
            </w:pPr>
            <w:r>
              <w:rPr>
                <w:rFonts w:hint="eastAsia"/>
              </w:rPr>
              <w:t>3</w:t>
            </w:r>
          </w:p>
        </w:tc>
        <w:tc>
          <w:tcPr>
            <w:tcW w:w="1556" w:type="dxa"/>
            <w:tcBorders>
              <w:top w:val="nil"/>
              <w:left w:val="nil"/>
              <w:bottom w:val="single" w:sz="4" w:space="0" w:color="auto"/>
              <w:right w:val="single" w:sz="4" w:space="0" w:color="auto"/>
            </w:tcBorders>
            <w:vAlign w:val="center"/>
          </w:tcPr>
          <w:p w:rsidR="008C17E5" w:rsidRDefault="00DE0615">
            <w:pPr>
              <w:jc w:val="center"/>
            </w:pPr>
            <w:r>
              <w:rPr>
                <w:rFonts w:hint="eastAsia"/>
              </w:rPr>
              <w:t>13</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8</w:t>
            </w:r>
          </w:p>
        </w:tc>
        <w:tc>
          <w:tcPr>
            <w:tcW w:w="1614" w:type="dxa"/>
            <w:tcBorders>
              <w:top w:val="nil"/>
              <w:left w:val="nil"/>
              <w:bottom w:val="single" w:sz="4" w:space="0" w:color="auto"/>
              <w:right w:val="single" w:sz="4" w:space="0" w:color="auto"/>
            </w:tcBorders>
            <w:vAlign w:val="center"/>
          </w:tcPr>
          <w:p w:rsidR="008C17E5" w:rsidRDefault="00DE0615">
            <w:pPr>
              <w:jc w:val="center"/>
            </w:pPr>
            <w:r>
              <w:rPr>
                <w:rFonts w:hint="eastAsia"/>
              </w:rPr>
              <w:t>8</w:t>
            </w:r>
          </w:p>
        </w:tc>
      </w:tr>
    </w:tbl>
    <w:p w:rsidR="008C17E5" w:rsidRDefault="00DE0615">
      <w:pPr>
        <w:autoSpaceDE w:val="0"/>
        <w:spacing w:beforeLines="100" w:before="312" w:line="360" w:lineRule="auto"/>
        <w:ind w:firstLineChars="198" w:firstLine="636"/>
        <w:rPr>
          <w:rFonts w:ascii="楷体" w:eastAsia="楷体" w:hAnsi="楷体"/>
          <w:b/>
          <w:bCs/>
          <w:sz w:val="32"/>
          <w:szCs w:val="32"/>
        </w:rPr>
      </w:pPr>
      <w:r>
        <w:rPr>
          <w:rFonts w:ascii="楷体" w:eastAsia="楷体" w:hAnsi="楷体" w:hint="eastAsia"/>
          <w:b/>
          <w:bCs/>
          <w:sz w:val="32"/>
          <w:szCs w:val="32"/>
        </w:rPr>
        <w:t>（五）案件归档情况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2018年11月30日前结案的案件已经全部归档，归档案件未有超过三个月的，各业务庭归档5212件。12月31日前结案的案件归档率为92.67%。</w:t>
      </w:r>
    </w:p>
    <w:p w:rsidR="008C17E5" w:rsidRDefault="00DE0615">
      <w:pPr>
        <w:autoSpaceDE w:val="0"/>
        <w:spacing w:line="360" w:lineRule="auto"/>
        <w:ind w:firstLineChars="198" w:firstLine="634"/>
        <w:rPr>
          <w:rFonts w:ascii="楷体" w:eastAsia="楷体" w:hAnsi="楷体"/>
          <w:b/>
          <w:bCs/>
          <w:color w:val="000000"/>
          <w:sz w:val="32"/>
          <w:szCs w:val="32"/>
        </w:rPr>
      </w:pPr>
      <w:r>
        <w:rPr>
          <w:rFonts w:ascii="楷体" w:eastAsia="楷体" w:hAnsi="楷体" w:hint="eastAsia"/>
          <w:sz w:val="32"/>
          <w:szCs w:val="32"/>
        </w:rPr>
        <w:t xml:space="preserve"> </w:t>
      </w:r>
      <w:r>
        <w:rPr>
          <w:rFonts w:ascii="楷体" w:eastAsia="楷体" w:hAnsi="楷体" w:hint="eastAsia"/>
          <w:b/>
          <w:bCs/>
          <w:color w:val="000000"/>
          <w:sz w:val="32"/>
          <w:szCs w:val="32"/>
        </w:rPr>
        <w:t>(六)审判委员会及专业法官会议工作情况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1-12月，共召开审判委员会全体会议15次，讨论71项议题，其中52项议题为案件（刑事案件16件，民事案件21件，行政2件，信访9件，执行4件），占本院已结案件数量的0.60%，19项议题为文件事项。</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12</w:t>
      </w:r>
      <w:r>
        <w:rPr>
          <w:rFonts w:ascii="仿宋" w:eastAsia="仿宋" w:hAnsi="仿宋"/>
          <w:sz w:val="32"/>
          <w:szCs w:val="32"/>
        </w:rPr>
        <w:t>月召开专业法官会议</w:t>
      </w:r>
      <w:r>
        <w:rPr>
          <w:rFonts w:ascii="仿宋" w:eastAsia="仿宋" w:hAnsi="仿宋" w:hint="eastAsia"/>
          <w:sz w:val="32"/>
          <w:szCs w:val="32"/>
        </w:rPr>
        <w:t>31</w:t>
      </w:r>
      <w:r>
        <w:rPr>
          <w:rFonts w:ascii="仿宋" w:eastAsia="仿宋" w:hAnsi="仿宋"/>
          <w:sz w:val="32"/>
          <w:szCs w:val="32"/>
        </w:rPr>
        <w:t>次（民事</w:t>
      </w:r>
      <w:r>
        <w:rPr>
          <w:rFonts w:ascii="仿宋" w:eastAsia="仿宋" w:hAnsi="仿宋" w:hint="eastAsia"/>
          <w:sz w:val="32"/>
          <w:szCs w:val="32"/>
        </w:rPr>
        <w:t>19</w:t>
      </w:r>
      <w:r>
        <w:rPr>
          <w:rFonts w:ascii="仿宋" w:eastAsia="仿宋" w:hAnsi="仿宋"/>
          <w:sz w:val="32"/>
          <w:szCs w:val="32"/>
        </w:rPr>
        <w:t>次、刑事</w:t>
      </w:r>
      <w:r>
        <w:rPr>
          <w:rFonts w:ascii="仿宋" w:eastAsia="仿宋" w:hAnsi="仿宋" w:hint="eastAsia"/>
          <w:sz w:val="32"/>
          <w:szCs w:val="32"/>
        </w:rPr>
        <w:t>7</w:t>
      </w:r>
      <w:r>
        <w:rPr>
          <w:rFonts w:ascii="仿宋" w:eastAsia="仿宋" w:hAnsi="仿宋"/>
          <w:sz w:val="32"/>
          <w:szCs w:val="32"/>
        </w:rPr>
        <w:t>次、执行3次</w:t>
      </w:r>
      <w:r>
        <w:rPr>
          <w:rFonts w:ascii="仿宋" w:eastAsia="仿宋" w:hAnsi="仿宋" w:hint="eastAsia"/>
          <w:sz w:val="32"/>
          <w:szCs w:val="32"/>
        </w:rPr>
        <w:t>、行政2次</w:t>
      </w:r>
      <w:r>
        <w:rPr>
          <w:rFonts w:ascii="仿宋" w:eastAsia="仿宋" w:hAnsi="仿宋"/>
          <w:sz w:val="32"/>
          <w:szCs w:val="32"/>
        </w:rPr>
        <w:t>），研究议题</w:t>
      </w:r>
      <w:r>
        <w:rPr>
          <w:rFonts w:ascii="仿宋" w:eastAsia="仿宋" w:hAnsi="仿宋" w:hint="eastAsia"/>
          <w:sz w:val="32"/>
          <w:szCs w:val="32"/>
        </w:rPr>
        <w:t>98</w:t>
      </w:r>
      <w:r>
        <w:rPr>
          <w:rFonts w:ascii="仿宋" w:eastAsia="仿宋" w:hAnsi="仿宋"/>
          <w:sz w:val="32"/>
          <w:szCs w:val="32"/>
        </w:rPr>
        <w:t>项</w:t>
      </w:r>
      <w:r>
        <w:rPr>
          <w:rFonts w:ascii="仿宋" w:eastAsia="仿宋" w:hAnsi="仿宋" w:hint="eastAsia"/>
          <w:sz w:val="32"/>
          <w:szCs w:val="32"/>
        </w:rPr>
        <w:t>，其中95项议题为案件</w:t>
      </w:r>
      <w:r>
        <w:rPr>
          <w:rFonts w:ascii="仿宋" w:eastAsia="仿宋" w:hAnsi="仿宋"/>
          <w:sz w:val="32"/>
          <w:szCs w:val="32"/>
        </w:rPr>
        <w:t>（民事</w:t>
      </w:r>
      <w:r>
        <w:rPr>
          <w:rFonts w:ascii="仿宋" w:eastAsia="仿宋" w:hAnsi="仿宋" w:hint="eastAsia"/>
          <w:sz w:val="32"/>
          <w:szCs w:val="32"/>
        </w:rPr>
        <w:t>79件</w:t>
      </w:r>
      <w:r>
        <w:rPr>
          <w:rFonts w:ascii="仿宋" w:eastAsia="仿宋" w:hAnsi="仿宋"/>
          <w:sz w:val="32"/>
          <w:szCs w:val="32"/>
        </w:rPr>
        <w:t>、刑事</w:t>
      </w:r>
      <w:r>
        <w:rPr>
          <w:rFonts w:ascii="仿宋" w:eastAsia="仿宋" w:hAnsi="仿宋" w:hint="eastAsia"/>
          <w:sz w:val="32"/>
          <w:szCs w:val="32"/>
        </w:rPr>
        <w:t>8件</w:t>
      </w:r>
      <w:r>
        <w:rPr>
          <w:rFonts w:ascii="仿宋" w:eastAsia="仿宋" w:hAnsi="仿宋"/>
          <w:sz w:val="32"/>
          <w:szCs w:val="32"/>
        </w:rPr>
        <w:t>、执行3</w:t>
      </w:r>
      <w:r>
        <w:rPr>
          <w:rFonts w:ascii="仿宋" w:eastAsia="仿宋" w:hAnsi="仿宋" w:hint="eastAsia"/>
          <w:sz w:val="32"/>
          <w:szCs w:val="32"/>
        </w:rPr>
        <w:t>件</w:t>
      </w:r>
      <w:r>
        <w:rPr>
          <w:rFonts w:ascii="仿宋" w:eastAsia="仿宋" w:hAnsi="仿宋"/>
          <w:sz w:val="32"/>
          <w:szCs w:val="32"/>
        </w:rPr>
        <w:t>、行政</w:t>
      </w:r>
      <w:r>
        <w:rPr>
          <w:rFonts w:ascii="仿宋" w:eastAsia="仿宋" w:hAnsi="仿宋" w:hint="eastAsia"/>
          <w:sz w:val="32"/>
          <w:szCs w:val="32"/>
        </w:rPr>
        <w:t>5件</w:t>
      </w:r>
      <w:r>
        <w:rPr>
          <w:rFonts w:ascii="仿宋" w:eastAsia="仿宋" w:hAnsi="仿宋"/>
          <w:sz w:val="32"/>
          <w:szCs w:val="32"/>
        </w:rPr>
        <w:t>）</w:t>
      </w:r>
      <w:r>
        <w:rPr>
          <w:rFonts w:ascii="仿宋" w:eastAsia="仿宋" w:hAnsi="仿宋" w:hint="eastAsia"/>
          <w:sz w:val="32"/>
          <w:szCs w:val="32"/>
        </w:rPr>
        <w:t>，占</w:t>
      </w:r>
      <w:r>
        <w:rPr>
          <w:rFonts w:ascii="仿宋" w:eastAsia="仿宋" w:hAnsi="仿宋" w:hint="eastAsia"/>
          <w:sz w:val="32"/>
          <w:szCs w:val="32"/>
        </w:rPr>
        <w:lastRenderedPageBreak/>
        <w:t>本院已结案件数量的1.31%。</w:t>
      </w:r>
    </w:p>
    <w:p w:rsidR="008C17E5" w:rsidRDefault="00DE0615">
      <w:pPr>
        <w:autoSpaceDE w:val="0"/>
        <w:spacing w:line="360" w:lineRule="auto"/>
        <w:ind w:firstLineChars="198" w:firstLine="636"/>
        <w:rPr>
          <w:rFonts w:ascii="楷体" w:eastAsia="楷体" w:hAnsi="楷体"/>
          <w:b/>
          <w:bCs/>
          <w:sz w:val="32"/>
          <w:szCs w:val="32"/>
        </w:rPr>
      </w:pPr>
      <w:r>
        <w:rPr>
          <w:rFonts w:ascii="楷体" w:eastAsia="楷体" w:hAnsi="楷体" w:hint="eastAsia"/>
          <w:b/>
          <w:bCs/>
          <w:sz w:val="32"/>
          <w:szCs w:val="32"/>
        </w:rPr>
        <w:t>（七）流程信息更改情况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 xml:space="preserve">1-12月，各业务庭向审判管理室申请更改流程信息315件，其中，刑一庭8件，刑二庭9件，民一庭94件，民二庭54件，民三庭49件，环保庭37件，立案一庭3件，立案二庭8件，行政庭29件，审监庭24件。 </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其中，由于工作原因调整办案人员264件，回避调整办案人员25件，错误填报结案信息15件，其他11件。</w:t>
      </w:r>
    </w:p>
    <w:p w:rsidR="008C17E5" w:rsidRDefault="00DE0615">
      <w:pPr>
        <w:pStyle w:val="p0"/>
        <w:autoSpaceDE w:val="0"/>
        <w:spacing w:beforeLines="100" w:before="312" w:afterLines="50" w:after="156" w:line="600" w:lineRule="atLeast"/>
        <w:jc w:val="center"/>
        <w:rPr>
          <w:rFonts w:ascii="宋体" w:hAnsi="宋体"/>
          <w:b/>
          <w:bCs/>
          <w:sz w:val="28"/>
          <w:szCs w:val="28"/>
        </w:rPr>
      </w:pPr>
      <w:r>
        <w:rPr>
          <w:rFonts w:ascii="宋体" w:hAnsi="宋体" w:hint="eastAsia"/>
          <w:b/>
          <w:bCs/>
          <w:sz w:val="28"/>
          <w:szCs w:val="28"/>
        </w:rPr>
        <w:t>图表5：各业务庭1-12月更改流程信息情况统计表</w:t>
      </w:r>
    </w:p>
    <w:tbl>
      <w:tblPr>
        <w:tblW w:w="8663" w:type="dxa"/>
        <w:jc w:val="center"/>
        <w:tblLayout w:type="fixed"/>
        <w:tblLook w:val="04A0" w:firstRow="1" w:lastRow="0" w:firstColumn="1" w:lastColumn="0" w:noHBand="0" w:noVBand="1"/>
      </w:tblPr>
      <w:tblGrid>
        <w:gridCol w:w="1991"/>
        <w:gridCol w:w="998"/>
        <w:gridCol w:w="1547"/>
        <w:gridCol w:w="1547"/>
        <w:gridCol w:w="1290"/>
        <w:gridCol w:w="1290"/>
      </w:tblGrid>
      <w:tr w:rsidR="008C17E5">
        <w:trPr>
          <w:trHeight w:val="732"/>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b/>
                <w:bCs/>
              </w:rPr>
            </w:pPr>
            <w:r>
              <w:rPr>
                <w:rFonts w:hint="eastAsia"/>
                <w:b/>
                <w:bCs/>
              </w:rPr>
              <w:t>业务庭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总计</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工作原因</w:t>
            </w:r>
          </w:p>
          <w:p w:rsidR="008C17E5" w:rsidRDefault="00DE0615">
            <w:pPr>
              <w:jc w:val="center"/>
              <w:rPr>
                <w:b/>
                <w:bCs/>
              </w:rPr>
            </w:pPr>
            <w:r>
              <w:rPr>
                <w:rFonts w:hint="eastAsia"/>
                <w:b/>
                <w:bCs/>
              </w:rPr>
              <w:t>更改办案人</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回避</w:t>
            </w:r>
          </w:p>
          <w:p w:rsidR="008C17E5" w:rsidRDefault="00DE0615">
            <w:pPr>
              <w:jc w:val="center"/>
              <w:rPr>
                <w:b/>
                <w:bCs/>
              </w:rPr>
            </w:pPr>
            <w:r>
              <w:rPr>
                <w:rFonts w:hint="eastAsia"/>
                <w:b/>
                <w:bCs/>
              </w:rPr>
              <w:t>更改办案人</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填报错误</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rPr>
                <w:b/>
                <w:bCs/>
              </w:rPr>
            </w:pPr>
            <w:r>
              <w:rPr>
                <w:rFonts w:hint="eastAsia"/>
                <w:b/>
                <w:bCs/>
              </w:rPr>
              <w:t>其他情况</w:t>
            </w: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刑一庭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8</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8</w:t>
            </w:r>
          </w:p>
        </w:tc>
        <w:tc>
          <w:tcPr>
            <w:tcW w:w="1547"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刑二庭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9</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7</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w:t>
            </w: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民一庭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94</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74</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15</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5</w:t>
            </w: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民二庭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54</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52</w:t>
            </w:r>
          </w:p>
        </w:tc>
        <w:tc>
          <w:tcPr>
            <w:tcW w:w="1547"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w:t>
            </w: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民三庭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49</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39</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5</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w:t>
            </w: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环保庭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37</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35</w:t>
            </w:r>
          </w:p>
        </w:tc>
        <w:tc>
          <w:tcPr>
            <w:tcW w:w="1547"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w:t>
            </w: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立案一庭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w:t>
            </w:r>
          </w:p>
        </w:tc>
        <w:tc>
          <w:tcPr>
            <w:tcW w:w="1547"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w:t>
            </w: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立案二庭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8</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5</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w:t>
            </w: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行政庭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29</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28</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w:t>
            </w: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c>
          <w:tcPr>
            <w:tcW w:w="1290" w:type="dxa"/>
            <w:tcBorders>
              <w:top w:val="single" w:sz="4" w:space="0" w:color="auto"/>
              <w:left w:val="nil"/>
              <w:bottom w:val="single" w:sz="4" w:space="0" w:color="auto"/>
              <w:right w:val="single" w:sz="4" w:space="0" w:color="auto"/>
            </w:tcBorders>
            <w:vAlign w:val="center"/>
          </w:tcPr>
          <w:p w:rsidR="008C17E5" w:rsidRDefault="008C17E5">
            <w:pPr>
              <w:jc w:val="center"/>
            </w:pP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审监庭</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24</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14</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4</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4</w:t>
            </w:r>
          </w:p>
        </w:tc>
      </w:tr>
      <w:tr w:rsidR="008C17E5">
        <w:trPr>
          <w:trHeight w:val="533"/>
          <w:jc w:val="center"/>
        </w:trPr>
        <w:tc>
          <w:tcPr>
            <w:tcW w:w="1991"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pPr>
            <w:r>
              <w:rPr>
                <w:rFonts w:hint="eastAsia"/>
              </w:rPr>
              <w:t>合计</w:t>
            </w:r>
          </w:p>
        </w:tc>
        <w:tc>
          <w:tcPr>
            <w:tcW w:w="998"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315</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264</w:t>
            </w:r>
          </w:p>
        </w:tc>
        <w:tc>
          <w:tcPr>
            <w:tcW w:w="1547"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25</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15</w:t>
            </w:r>
          </w:p>
        </w:tc>
        <w:tc>
          <w:tcPr>
            <w:tcW w:w="1290"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11</w:t>
            </w:r>
          </w:p>
        </w:tc>
      </w:tr>
    </w:tbl>
    <w:p w:rsidR="008C17E5" w:rsidRDefault="00DE0615">
      <w:pPr>
        <w:autoSpaceDE w:val="0"/>
        <w:snapToGrid w:val="0"/>
        <w:spacing w:beforeLines="100" w:before="312" w:line="360" w:lineRule="auto"/>
        <w:ind w:firstLine="624"/>
        <w:rPr>
          <w:rFonts w:ascii="黑体" w:eastAsia="黑体" w:hAnsi="黑体"/>
          <w:b/>
          <w:bCs/>
          <w:sz w:val="32"/>
          <w:szCs w:val="32"/>
        </w:rPr>
      </w:pPr>
      <w:r>
        <w:rPr>
          <w:rFonts w:ascii="黑体" w:eastAsia="黑体" w:hAnsi="黑体" w:hint="eastAsia"/>
          <w:b/>
          <w:bCs/>
          <w:sz w:val="32"/>
          <w:szCs w:val="32"/>
        </w:rPr>
        <w:t>三、案件发改和评查情况</w:t>
      </w:r>
    </w:p>
    <w:p w:rsidR="008C17E5" w:rsidRDefault="00DE0615">
      <w:pPr>
        <w:autoSpaceDE w:val="0"/>
        <w:spacing w:line="360" w:lineRule="auto"/>
        <w:ind w:firstLineChars="198" w:firstLine="636"/>
        <w:rPr>
          <w:rFonts w:ascii="楷体" w:eastAsia="楷体" w:hAnsi="楷体"/>
          <w:b/>
          <w:bCs/>
          <w:sz w:val="32"/>
          <w:szCs w:val="32"/>
        </w:rPr>
      </w:pPr>
      <w:r>
        <w:rPr>
          <w:rFonts w:ascii="楷体" w:eastAsia="楷体" w:hAnsi="楷体" w:hint="eastAsia"/>
          <w:b/>
          <w:bCs/>
          <w:sz w:val="32"/>
          <w:szCs w:val="32"/>
        </w:rPr>
        <w:lastRenderedPageBreak/>
        <w:t>（一）案件发改情况</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我院二审、再审程序改判下级法院案件428件，改判率11.33%，同比上升0.09个百分点；其中二审改判397件，改判率10.97%，同比下降0.35个百分点；再审改判31件，改判率19.62%，同比上升3.55个百分点。</w:t>
      </w:r>
    </w:p>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 xml:space="preserve">我院二审、再审程序发回重审271件，发回重审率7.18%，同比上升1.67个百分点；其中二审发回重审241件，发回重审率6.66%，同比上升1.42个百分点；再审发回重审30件，发回重审率18.99%，同比下降13.15个百分点。 </w:t>
      </w:r>
    </w:p>
    <w:p w:rsidR="008C17E5" w:rsidRDefault="00DE0615">
      <w:pPr>
        <w:autoSpaceDE w:val="0"/>
        <w:spacing w:line="360" w:lineRule="auto"/>
        <w:ind w:firstLineChars="198" w:firstLine="636"/>
        <w:rPr>
          <w:rFonts w:ascii="楷体" w:eastAsia="楷体" w:hAnsi="楷体"/>
          <w:sz w:val="32"/>
          <w:szCs w:val="32"/>
        </w:rPr>
      </w:pPr>
      <w:r>
        <w:rPr>
          <w:rFonts w:ascii="楷体" w:eastAsia="楷体" w:hAnsi="楷体" w:hint="eastAsia"/>
          <w:b/>
          <w:bCs/>
          <w:sz w:val="32"/>
          <w:szCs w:val="32"/>
        </w:rPr>
        <w:t>（二）案件重点评查情况</w:t>
      </w:r>
    </w:p>
    <w:p w:rsidR="008C17E5" w:rsidRDefault="00DE0615">
      <w:pPr>
        <w:autoSpaceDE w:val="0"/>
        <w:spacing w:line="360" w:lineRule="auto"/>
        <w:ind w:firstLineChars="198" w:firstLine="636"/>
        <w:rPr>
          <w:rFonts w:ascii="仿宋" w:eastAsia="仿宋" w:hAnsi="仿宋"/>
          <w:sz w:val="32"/>
          <w:szCs w:val="32"/>
        </w:rPr>
      </w:pPr>
      <w:r>
        <w:rPr>
          <w:rFonts w:ascii="仿宋" w:eastAsia="仿宋" w:hAnsi="仿宋" w:hint="eastAsia"/>
          <w:b/>
          <w:sz w:val="32"/>
          <w:szCs w:val="32"/>
        </w:rPr>
        <w:t>1.本院被省院改判案件。</w:t>
      </w:r>
      <w:r>
        <w:rPr>
          <w:rFonts w:ascii="仿宋" w:eastAsia="仿宋" w:hAnsi="仿宋" w:hint="eastAsia"/>
          <w:sz w:val="32"/>
          <w:szCs w:val="32"/>
        </w:rPr>
        <w:t>1-12月，我院被省院改判46件案件（刑事3件，民事39件，行政及赔偿4件），收到省院退卷39件，已评查4件，经审委会讨论决定，因认识不同认定无质量问题2件，因新证据认定无质量问题1件，因认识不同向省院申请双向评查1件。另35件在评查中。</w:t>
      </w:r>
    </w:p>
    <w:p w:rsidR="008C17E5" w:rsidRDefault="00DE0615">
      <w:pPr>
        <w:autoSpaceDE w:val="0"/>
        <w:snapToGrid w:val="0"/>
        <w:spacing w:beforeLines="100" w:before="312" w:line="360" w:lineRule="auto"/>
        <w:ind w:firstLine="587"/>
        <w:jc w:val="center"/>
        <w:rPr>
          <w:b/>
          <w:bCs/>
          <w:sz w:val="30"/>
          <w:szCs w:val="30"/>
        </w:rPr>
      </w:pPr>
      <w:r>
        <w:rPr>
          <w:rFonts w:hint="eastAsia"/>
          <w:b/>
          <w:bCs/>
          <w:sz w:val="30"/>
          <w:szCs w:val="30"/>
        </w:rPr>
        <w:t>图表6：重点评查案件统计表</w:t>
      </w:r>
    </w:p>
    <w:tbl>
      <w:tblPr>
        <w:tblW w:w="9320" w:type="dxa"/>
        <w:jc w:val="center"/>
        <w:tblLayout w:type="fixed"/>
        <w:tblLook w:val="04A0" w:firstRow="1" w:lastRow="0" w:firstColumn="1" w:lastColumn="0" w:noHBand="0" w:noVBand="1"/>
      </w:tblPr>
      <w:tblGrid>
        <w:gridCol w:w="2944"/>
        <w:gridCol w:w="913"/>
        <w:gridCol w:w="913"/>
        <w:gridCol w:w="1821"/>
        <w:gridCol w:w="1141"/>
        <w:gridCol w:w="1588"/>
      </w:tblGrid>
      <w:tr w:rsidR="008C17E5">
        <w:trPr>
          <w:trHeight w:val="493"/>
          <w:jc w:val="center"/>
        </w:trPr>
        <w:tc>
          <w:tcPr>
            <w:tcW w:w="2944" w:type="dxa"/>
            <w:tcBorders>
              <w:top w:val="single" w:sz="4" w:space="0" w:color="auto"/>
              <w:left w:val="single" w:sz="4" w:space="0" w:color="auto"/>
              <w:bottom w:val="single" w:sz="4" w:space="0" w:color="auto"/>
              <w:right w:val="single" w:sz="4" w:space="0" w:color="auto"/>
            </w:tcBorders>
            <w:vAlign w:val="center"/>
          </w:tcPr>
          <w:p w:rsidR="008C17E5" w:rsidRDefault="00DE0615">
            <w:pPr>
              <w:jc w:val="center"/>
              <w:rPr>
                <w:b/>
                <w:bCs/>
              </w:rPr>
            </w:pPr>
            <w:r>
              <w:rPr>
                <w:rFonts w:hint="eastAsia"/>
                <w:b/>
                <w:bCs/>
              </w:rPr>
              <w:t>案号</w:t>
            </w:r>
          </w:p>
        </w:tc>
        <w:tc>
          <w:tcPr>
            <w:tcW w:w="913" w:type="dxa"/>
            <w:tcBorders>
              <w:top w:val="single" w:sz="4" w:space="0" w:color="auto"/>
              <w:left w:val="nil"/>
              <w:bottom w:val="single" w:sz="4" w:space="0" w:color="auto"/>
              <w:right w:val="single" w:sz="4" w:space="0" w:color="auto"/>
            </w:tcBorders>
            <w:vAlign w:val="center"/>
          </w:tcPr>
          <w:p w:rsidR="008C17E5" w:rsidRDefault="00DE0615">
            <w:pPr>
              <w:rPr>
                <w:b/>
                <w:bCs/>
              </w:rPr>
            </w:pPr>
            <w:r>
              <w:rPr>
                <w:rFonts w:hint="eastAsia"/>
                <w:b/>
                <w:bCs/>
              </w:rPr>
              <w:t>业务庭</w:t>
            </w:r>
          </w:p>
        </w:tc>
        <w:tc>
          <w:tcPr>
            <w:tcW w:w="913" w:type="dxa"/>
            <w:tcBorders>
              <w:top w:val="single" w:sz="4" w:space="0" w:color="auto"/>
              <w:left w:val="nil"/>
              <w:bottom w:val="single" w:sz="4" w:space="0" w:color="auto"/>
              <w:right w:val="single" w:sz="4" w:space="0" w:color="auto"/>
            </w:tcBorders>
            <w:vAlign w:val="center"/>
          </w:tcPr>
          <w:p w:rsidR="008C17E5" w:rsidRDefault="00DE0615">
            <w:pPr>
              <w:rPr>
                <w:b/>
                <w:bCs/>
              </w:rPr>
            </w:pPr>
            <w:r>
              <w:rPr>
                <w:rFonts w:hint="eastAsia"/>
                <w:b/>
                <w:bCs/>
              </w:rPr>
              <w:t>办案人</w:t>
            </w:r>
          </w:p>
        </w:tc>
        <w:tc>
          <w:tcPr>
            <w:tcW w:w="1821" w:type="dxa"/>
            <w:tcBorders>
              <w:top w:val="single" w:sz="4" w:space="0" w:color="auto"/>
              <w:left w:val="nil"/>
              <w:bottom w:val="single" w:sz="4" w:space="0" w:color="auto"/>
              <w:right w:val="single" w:sz="4" w:space="0" w:color="auto"/>
            </w:tcBorders>
            <w:vAlign w:val="center"/>
          </w:tcPr>
          <w:p w:rsidR="008C17E5" w:rsidRDefault="00DE0615">
            <w:pPr>
              <w:rPr>
                <w:b/>
                <w:bCs/>
              </w:rPr>
            </w:pPr>
            <w:r>
              <w:rPr>
                <w:rFonts w:hint="eastAsia"/>
                <w:b/>
                <w:bCs/>
              </w:rPr>
              <w:t>业务庭初评意见</w:t>
            </w:r>
          </w:p>
        </w:tc>
        <w:tc>
          <w:tcPr>
            <w:tcW w:w="1141" w:type="dxa"/>
            <w:tcBorders>
              <w:top w:val="single" w:sz="4" w:space="0" w:color="auto"/>
              <w:left w:val="nil"/>
              <w:bottom w:val="single" w:sz="4" w:space="0" w:color="auto"/>
              <w:right w:val="single" w:sz="4" w:space="0" w:color="auto"/>
            </w:tcBorders>
            <w:vAlign w:val="center"/>
          </w:tcPr>
          <w:p w:rsidR="008C17E5" w:rsidRDefault="00DE0615">
            <w:pPr>
              <w:rPr>
                <w:b/>
                <w:bCs/>
              </w:rPr>
            </w:pPr>
            <w:r>
              <w:rPr>
                <w:rFonts w:hint="eastAsia"/>
                <w:b/>
                <w:bCs/>
              </w:rPr>
              <w:t>审核意见</w:t>
            </w:r>
          </w:p>
        </w:tc>
        <w:tc>
          <w:tcPr>
            <w:tcW w:w="1588" w:type="dxa"/>
            <w:tcBorders>
              <w:top w:val="single" w:sz="4" w:space="0" w:color="auto"/>
              <w:left w:val="nil"/>
              <w:bottom w:val="single" w:sz="4" w:space="0" w:color="auto"/>
              <w:right w:val="single" w:sz="4" w:space="0" w:color="auto"/>
            </w:tcBorders>
            <w:vAlign w:val="center"/>
          </w:tcPr>
          <w:p w:rsidR="008C17E5" w:rsidRDefault="00DE0615">
            <w:pPr>
              <w:rPr>
                <w:b/>
                <w:bCs/>
              </w:rPr>
            </w:pPr>
            <w:r>
              <w:rPr>
                <w:rFonts w:hint="eastAsia"/>
                <w:b/>
                <w:bCs/>
              </w:rPr>
              <w:t>审委会结论</w:t>
            </w:r>
          </w:p>
        </w:tc>
      </w:tr>
      <w:tr w:rsidR="008C17E5">
        <w:trPr>
          <w:trHeight w:val="493"/>
          <w:jc w:val="center"/>
        </w:trPr>
        <w:tc>
          <w:tcPr>
            <w:tcW w:w="2944" w:type="dxa"/>
            <w:tcBorders>
              <w:top w:val="single" w:sz="4" w:space="0" w:color="auto"/>
              <w:left w:val="single" w:sz="4" w:space="0" w:color="auto"/>
              <w:bottom w:val="single" w:sz="4" w:space="0" w:color="auto"/>
              <w:right w:val="single" w:sz="4" w:space="0" w:color="auto"/>
            </w:tcBorders>
            <w:vAlign w:val="center"/>
          </w:tcPr>
          <w:p w:rsidR="008C17E5" w:rsidRDefault="00DE0615">
            <w:r>
              <w:rPr>
                <w:rFonts w:hint="eastAsia"/>
              </w:rPr>
              <w:t>（2017）吉02民初134号</w:t>
            </w:r>
          </w:p>
        </w:tc>
        <w:tc>
          <w:tcPr>
            <w:tcW w:w="913" w:type="dxa"/>
            <w:tcBorders>
              <w:top w:val="single" w:sz="4" w:space="0" w:color="auto"/>
              <w:left w:val="nil"/>
              <w:bottom w:val="single" w:sz="4" w:space="0" w:color="auto"/>
              <w:right w:val="single" w:sz="4" w:space="0" w:color="auto"/>
            </w:tcBorders>
            <w:vAlign w:val="center"/>
          </w:tcPr>
          <w:p w:rsidR="008C17E5" w:rsidRDefault="00DE0615">
            <w:r>
              <w:rPr>
                <w:rFonts w:hint="eastAsia"/>
              </w:rPr>
              <w:t>民一庭</w:t>
            </w:r>
          </w:p>
        </w:tc>
        <w:tc>
          <w:tcPr>
            <w:tcW w:w="913"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石刚</w:t>
            </w:r>
          </w:p>
        </w:tc>
        <w:tc>
          <w:tcPr>
            <w:tcW w:w="182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认识不同</w:t>
            </w:r>
          </w:p>
        </w:tc>
        <w:tc>
          <w:tcPr>
            <w:tcW w:w="114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认识不同</w:t>
            </w:r>
          </w:p>
        </w:tc>
        <w:tc>
          <w:tcPr>
            <w:tcW w:w="1588" w:type="dxa"/>
            <w:tcBorders>
              <w:top w:val="single" w:sz="4" w:space="0" w:color="auto"/>
              <w:left w:val="nil"/>
              <w:bottom w:val="single" w:sz="4" w:space="0" w:color="auto"/>
              <w:right w:val="single" w:sz="4" w:space="0" w:color="auto"/>
            </w:tcBorders>
            <w:vAlign w:val="center"/>
          </w:tcPr>
          <w:p w:rsidR="008C17E5" w:rsidRDefault="00DE0615">
            <w:r>
              <w:rPr>
                <w:rFonts w:hint="eastAsia"/>
              </w:rPr>
              <w:t>无质量问题</w:t>
            </w:r>
          </w:p>
        </w:tc>
      </w:tr>
      <w:tr w:rsidR="008C17E5">
        <w:trPr>
          <w:trHeight w:val="493"/>
          <w:jc w:val="center"/>
        </w:trPr>
        <w:tc>
          <w:tcPr>
            <w:tcW w:w="2944" w:type="dxa"/>
            <w:tcBorders>
              <w:top w:val="single" w:sz="4" w:space="0" w:color="auto"/>
              <w:left w:val="single" w:sz="4" w:space="0" w:color="auto"/>
              <w:bottom w:val="single" w:sz="4" w:space="0" w:color="auto"/>
              <w:right w:val="single" w:sz="4" w:space="0" w:color="auto"/>
            </w:tcBorders>
            <w:vAlign w:val="center"/>
          </w:tcPr>
          <w:p w:rsidR="008C17E5" w:rsidRDefault="00DE0615">
            <w:r>
              <w:rPr>
                <w:rFonts w:hint="eastAsia"/>
              </w:rPr>
              <w:t>（2017）吉02民初117号</w:t>
            </w:r>
          </w:p>
        </w:tc>
        <w:tc>
          <w:tcPr>
            <w:tcW w:w="913" w:type="dxa"/>
            <w:tcBorders>
              <w:top w:val="single" w:sz="4" w:space="0" w:color="auto"/>
              <w:left w:val="nil"/>
              <w:bottom w:val="single" w:sz="4" w:space="0" w:color="auto"/>
              <w:right w:val="single" w:sz="4" w:space="0" w:color="auto"/>
            </w:tcBorders>
            <w:vAlign w:val="center"/>
          </w:tcPr>
          <w:p w:rsidR="008C17E5" w:rsidRDefault="00DE0615">
            <w:r>
              <w:rPr>
                <w:rFonts w:hint="eastAsia"/>
              </w:rPr>
              <w:t>民一庭</w:t>
            </w:r>
          </w:p>
        </w:tc>
        <w:tc>
          <w:tcPr>
            <w:tcW w:w="913"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郝奇</w:t>
            </w:r>
          </w:p>
        </w:tc>
        <w:tc>
          <w:tcPr>
            <w:tcW w:w="182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认识不同</w:t>
            </w:r>
          </w:p>
        </w:tc>
        <w:tc>
          <w:tcPr>
            <w:tcW w:w="114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认识不同</w:t>
            </w:r>
          </w:p>
        </w:tc>
        <w:tc>
          <w:tcPr>
            <w:tcW w:w="1588" w:type="dxa"/>
            <w:tcBorders>
              <w:top w:val="single" w:sz="4" w:space="0" w:color="auto"/>
              <w:left w:val="nil"/>
              <w:bottom w:val="single" w:sz="4" w:space="0" w:color="auto"/>
              <w:right w:val="single" w:sz="4" w:space="0" w:color="auto"/>
            </w:tcBorders>
            <w:vAlign w:val="center"/>
          </w:tcPr>
          <w:p w:rsidR="008C17E5" w:rsidRDefault="00DE0615">
            <w:r>
              <w:rPr>
                <w:rFonts w:hint="eastAsia"/>
              </w:rPr>
              <w:t>无质量问题</w:t>
            </w:r>
          </w:p>
        </w:tc>
      </w:tr>
      <w:tr w:rsidR="008C17E5">
        <w:trPr>
          <w:trHeight w:val="493"/>
          <w:jc w:val="center"/>
        </w:trPr>
        <w:tc>
          <w:tcPr>
            <w:tcW w:w="2944" w:type="dxa"/>
            <w:tcBorders>
              <w:top w:val="single" w:sz="4" w:space="0" w:color="auto"/>
              <w:left w:val="single" w:sz="4" w:space="0" w:color="auto"/>
              <w:bottom w:val="single" w:sz="4" w:space="0" w:color="auto"/>
              <w:right w:val="single" w:sz="4" w:space="0" w:color="auto"/>
            </w:tcBorders>
            <w:vAlign w:val="center"/>
          </w:tcPr>
          <w:p w:rsidR="008C17E5" w:rsidRDefault="00DE0615">
            <w:r>
              <w:rPr>
                <w:rFonts w:hint="eastAsia"/>
              </w:rPr>
              <w:t>（2016）吉02民终1631号</w:t>
            </w:r>
          </w:p>
        </w:tc>
        <w:tc>
          <w:tcPr>
            <w:tcW w:w="913" w:type="dxa"/>
            <w:tcBorders>
              <w:top w:val="single" w:sz="4" w:space="0" w:color="auto"/>
              <w:left w:val="nil"/>
              <w:bottom w:val="single" w:sz="4" w:space="0" w:color="auto"/>
              <w:right w:val="single" w:sz="4" w:space="0" w:color="auto"/>
            </w:tcBorders>
            <w:vAlign w:val="center"/>
          </w:tcPr>
          <w:p w:rsidR="008C17E5" w:rsidRDefault="00DE0615">
            <w:r>
              <w:rPr>
                <w:rFonts w:hint="eastAsia"/>
              </w:rPr>
              <w:t>民三庭</w:t>
            </w:r>
          </w:p>
        </w:tc>
        <w:tc>
          <w:tcPr>
            <w:tcW w:w="913"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刘福祝</w:t>
            </w:r>
          </w:p>
        </w:tc>
        <w:tc>
          <w:tcPr>
            <w:tcW w:w="182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认识不同</w:t>
            </w:r>
          </w:p>
        </w:tc>
        <w:tc>
          <w:tcPr>
            <w:tcW w:w="114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认识不同</w:t>
            </w:r>
          </w:p>
        </w:tc>
        <w:tc>
          <w:tcPr>
            <w:tcW w:w="1588" w:type="dxa"/>
            <w:tcBorders>
              <w:top w:val="single" w:sz="4" w:space="0" w:color="auto"/>
              <w:left w:val="nil"/>
              <w:bottom w:val="single" w:sz="4" w:space="0" w:color="auto"/>
              <w:right w:val="single" w:sz="4" w:space="0" w:color="auto"/>
            </w:tcBorders>
            <w:vAlign w:val="center"/>
          </w:tcPr>
          <w:p w:rsidR="008C17E5" w:rsidRDefault="00DE0615">
            <w:r>
              <w:rPr>
                <w:rFonts w:hint="eastAsia"/>
              </w:rPr>
              <w:t>提请双向评查</w:t>
            </w:r>
          </w:p>
        </w:tc>
      </w:tr>
      <w:tr w:rsidR="008C17E5">
        <w:trPr>
          <w:trHeight w:val="493"/>
          <w:jc w:val="center"/>
        </w:trPr>
        <w:tc>
          <w:tcPr>
            <w:tcW w:w="2944" w:type="dxa"/>
            <w:tcBorders>
              <w:top w:val="single" w:sz="4" w:space="0" w:color="auto"/>
              <w:left w:val="single" w:sz="4" w:space="0" w:color="auto"/>
              <w:bottom w:val="single" w:sz="4" w:space="0" w:color="auto"/>
              <w:right w:val="single" w:sz="4" w:space="0" w:color="auto"/>
            </w:tcBorders>
            <w:vAlign w:val="center"/>
          </w:tcPr>
          <w:p w:rsidR="008C17E5" w:rsidRDefault="00DE0615">
            <w:r>
              <w:rPr>
                <w:rFonts w:hint="eastAsia"/>
              </w:rPr>
              <w:t>（2017）吉02民终751号</w:t>
            </w:r>
          </w:p>
        </w:tc>
        <w:tc>
          <w:tcPr>
            <w:tcW w:w="913" w:type="dxa"/>
            <w:tcBorders>
              <w:top w:val="single" w:sz="4" w:space="0" w:color="auto"/>
              <w:left w:val="nil"/>
              <w:bottom w:val="single" w:sz="4" w:space="0" w:color="auto"/>
              <w:right w:val="single" w:sz="4" w:space="0" w:color="auto"/>
            </w:tcBorders>
            <w:vAlign w:val="center"/>
          </w:tcPr>
          <w:p w:rsidR="008C17E5" w:rsidRDefault="00DE0615">
            <w:r>
              <w:rPr>
                <w:rFonts w:hint="eastAsia"/>
              </w:rPr>
              <w:t>民三庭</w:t>
            </w:r>
          </w:p>
        </w:tc>
        <w:tc>
          <w:tcPr>
            <w:tcW w:w="913"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王东</w:t>
            </w:r>
          </w:p>
        </w:tc>
        <w:tc>
          <w:tcPr>
            <w:tcW w:w="182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省院改判不当</w:t>
            </w:r>
          </w:p>
        </w:tc>
        <w:tc>
          <w:tcPr>
            <w:tcW w:w="1141" w:type="dxa"/>
            <w:tcBorders>
              <w:top w:val="single" w:sz="4" w:space="0" w:color="auto"/>
              <w:left w:val="nil"/>
              <w:bottom w:val="single" w:sz="4" w:space="0" w:color="auto"/>
              <w:right w:val="single" w:sz="4" w:space="0" w:color="auto"/>
            </w:tcBorders>
            <w:vAlign w:val="center"/>
          </w:tcPr>
          <w:p w:rsidR="008C17E5" w:rsidRDefault="00DE0615">
            <w:pPr>
              <w:jc w:val="center"/>
            </w:pPr>
            <w:r>
              <w:rPr>
                <w:rFonts w:hint="eastAsia"/>
              </w:rPr>
              <w:t>新证据</w:t>
            </w:r>
          </w:p>
        </w:tc>
        <w:tc>
          <w:tcPr>
            <w:tcW w:w="1588" w:type="dxa"/>
            <w:tcBorders>
              <w:top w:val="single" w:sz="4" w:space="0" w:color="auto"/>
              <w:left w:val="nil"/>
              <w:bottom w:val="single" w:sz="4" w:space="0" w:color="auto"/>
              <w:right w:val="single" w:sz="4" w:space="0" w:color="auto"/>
            </w:tcBorders>
            <w:vAlign w:val="center"/>
          </w:tcPr>
          <w:p w:rsidR="008C17E5" w:rsidRDefault="00DE0615">
            <w:r>
              <w:rPr>
                <w:rFonts w:hint="eastAsia"/>
              </w:rPr>
              <w:t>无质量问题</w:t>
            </w:r>
          </w:p>
        </w:tc>
      </w:tr>
    </w:tbl>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被省院发回重审5件（刑事1件，民事4件），收到省院退卷4件，均立案审理。其中，2件在审理中；2件已审</w:t>
      </w:r>
      <w:r>
        <w:rPr>
          <w:rFonts w:ascii="仿宋" w:eastAsia="仿宋" w:hAnsi="仿宋" w:hint="eastAsia"/>
          <w:sz w:val="32"/>
          <w:szCs w:val="32"/>
        </w:rPr>
        <w:lastRenderedPageBreak/>
        <w:t>结，正在评查中。</w:t>
      </w:r>
    </w:p>
    <w:p w:rsidR="008C17E5" w:rsidRDefault="00DE0615">
      <w:pPr>
        <w:autoSpaceDE w:val="0"/>
        <w:spacing w:line="360" w:lineRule="auto"/>
        <w:ind w:firstLineChars="746" w:firstLine="2247"/>
        <w:rPr>
          <w:b/>
          <w:bCs/>
          <w:sz w:val="30"/>
          <w:szCs w:val="30"/>
        </w:rPr>
      </w:pPr>
      <w:r>
        <w:rPr>
          <w:rFonts w:hint="eastAsia"/>
          <w:b/>
          <w:bCs/>
          <w:sz w:val="30"/>
          <w:szCs w:val="30"/>
        </w:rPr>
        <w:t>图表7：发回重审案件统计表</w:t>
      </w:r>
    </w:p>
    <w:tbl>
      <w:tblPr>
        <w:tblW w:w="930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259"/>
        <w:gridCol w:w="993"/>
        <w:gridCol w:w="1275"/>
        <w:gridCol w:w="1276"/>
        <w:gridCol w:w="1418"/>
        <w:gridCol w:w="1134"/>
        <w:gridCol w:w="948"/>
      </w:tblGrid>
      <w:tr w:rsidR="00EF41F0" w:rsidTr="00EF41F0">
        <w:trPr>
          <w:trHeight w:val="493"/>
        </w:trPr>
        <w:tc>
          <w:tcPr>
            <w:tcW w:w="2259" w:type="dxa"/>
            <w:vAlign w:val="center"/>
          </w:tcPr>
          <w:p w:rsidR="00EF41F0" w:rsidRDefault="00EF41F0">
            <w:pPr>
              <w:widowControl/>
              <w:jc w:val="center"/>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案号</w:t>
            </w:r>
          </w:p>
        </w:tc>
        <w:tc>
          <w:tcPr>
            <w:tcW w:w="993" w:type="dxa"/>
            <w:vAlign w:val="center"/>
          </w:tcPr>
          <w:p w:rsidR="00EF41F0" w:rsidRDefault="00EF41F0">
            <w:pPr>
              <w:widowControl/>
              <w:jc w:val="center"/>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业务庭</w:t>
            </w:r>
          </w:p>
        </w:tc>
        <w:tc>
          <w:tcPr>
            <w:tcW w:w="1275" w:type="dxa"/>
            <w:vAlign w:val="center"/>
          </w:tcPr>
          <w:p w:rsidR="00EF41F0" w:rsidRDefault="00EF41F0">
            <w:pPr>
              <w:widowControl/>
              <w:jc w:val="center"/>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原办案人</w:t>
            </w:r>
          </w:p>
        </w:tc>
        <w:tc>
          <w:tcPr>
            <w:tcW w:w="1276" w:type="dxa"/>
            <w:vAlign w:val="center"/>
          </w:tcPr>
          <w:p w:rsidR="00EF41F0" w:rsidRDefault="00EF41F0">
            <w:pPr>
              <w:widowControl/>
              <w:jc w:val="center"/>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新办案人</w:t>
            </w:r>
          </w:p>
        </w:tc>
        <w:tc>
          <w:tcPr>
            <w:tcW w:w="1418" w:type="dxa"/>
            <w:vAlign w:val="center"/>
          </w:tcPr>
          <w:p w:rsidR="00EF41F0" w:rsidRDefault="00EF41F0">
            <w:pPr>
              <w:jc w:val="center"/>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案件进度</w:t>
            </w:r>
          </w:p>
        </w:tc>
        <w:tc>
          <w:tcPr>
            <w:tcW w:w="1134" w:type="dxa"/>
            <w:vAlign w:val="center"/>
          </w:tcPr>
          <w:p w:rsidR="00EF41F0" w:rsidRDefault="00EF41F0">
            <w:pPr>
              <w:widowControl/>
              <w:jc w:val="center"/>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初评意见</w:t>
            </w:r>
          </w:p>
        </w:tc>
        <w:tc>
          <w:tcPr>
            <w:tcW w:w="948" w:type="dxa"/>
            <w:shd w:val="clear" w:color="auto" w:fill="auto"/>
          </w:tcPr>
          <w:p w:rsidR="00EF41F0" w:rsidRDefault="00EF41F0" w:rsidP="00EF41F0">
            <w:pPr>
              <w:widowControl/>
              <w:ind w:left="105" w:hangingChars="50" w:hanging="105"/>
              <w:jc w:val="left"/>
            </w:pPr>
            <w:r>
              <w:rPr>
                <w:rFonts w:hint="eastAsia"/>
              </w:rPr>
              <w:t>审委会意见</w:t>
            </w:r>
          </w:p>
        </w:tc>
      </w:tr>
      <w:tr w:rsidR="00EF41F0" w:rsidTr="00EF41F0">
        <w:trPr>
          <w:trHeight w:val="493"/>
        </w:trPr>
        <w:tc>
          <w:tcPr>
            <w:tcW w:w="2259"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（2017）吉02民初285号</w:t>
            </w:r>
          </w:p>
        </w:tc>
        <w:tc>
          <w:tcPr>
            <w:tcW w:w="993"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环保庭</w:t>
            </w:r>
          </w:p>
        </w:tc>
        <w:tc>
          <w:tcPr>
            <w:tcW w:w="1275"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潘军宁</w:t>
            </w:r>
          </w:p>
        </w:tc>
        <w:tc>
          <w:tcPr>
            <w:tcW w:w="1276"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吕建萍</w:t>
            </w:r>
          </w:p>
        </w:tc>
        <w:tc>
          <w:tcPr>
            <w:tcW w:w="1418" w:type="dxa"/>
            <w:vAlign w:val="center"/>
          </w:tcPr>
          <w:p w:rsidR="00EF41F0" w:rsidRDefault="00EF41F0">
            <w:pPr>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审理中</w:t>
            </w:r>
          </w:p>
        </w:tc>
        <w:tc>
          <w:tcPr>
            <w:tcW w:w="1134" w:type="dxa"/>
            <w:vAlign w:val="center"/>
          </w:tcPr>
          <w:p w:rsidR="00EF41F0" w:rsidRDefault="00EF41F0">
            <w:pPr>
              <w:widowControl/>
              <w:jc w:val="center"/>
              <w:rPr>
                <w:rFonts w:asciiTheme="minorEastAsia" w:eastAsiaTheme="minorEastAsia" w:hAnsiTheme="minorEastAsia"/>
                <w:color w:val="000000"/>
                <w:kern w:val="0"/>
              </w:rPr>
            </w:pPr>
          </w:p>
        </w:tc>
        <w:tc>
          <w:tcPr>
            <w:tcW w:w="948" w:type="dxa"/>
            <w:shd w:val="clear" w:color="auto" w:fill="auto"/>
          </w:tcPr>
          <w:p w:rsidR="00EF41F0" w:rsidRDefault="00EF41F0">
            <w:pPr>
              <w:widowControl/>
              <w:jc w:val="left"/>
            </w:pPr>
          </w:p>
        </w:tc>
      </w:tr>
      <w:tr w:rsidR="00EF41F0" w:rsidTr="00EF41F0">
        <w:trPr>
          <w:trHeight w:val="493"/>
        </w:trPr>
        <w:tc>
          <w:tcPr>
            <w:tcW w:w="2259"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（2016）吉02民初182号</w:t>
            </w:r>
          </w:p>
        </w:tc>
        <w:tc>
          <w:tcPr>
            <w:tcW w:w="993"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民一庭</w:t>
            </w:r>
          </w:p>
        </w:tc>
        <w:tc>
          <w:tcPr>
            <w:tcW w:w="1275"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张英</w:t>
            </w:r>
          </w:p>
        </w:tc>
        <w:tc>
          <w:tcPr>
            <w:tcW w:w="1276"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田春阳</w:t>
            </w:r>
          </w:p>
        </w:tc>
        <w:tc>
          <w:tcPr>
            <w:tcW w:w="1418" w:type="dxa"/>
            <w:vAlign w:val="center"/>
          </w:tcPr>
          <w:p w:rsidR="00EF41F0" w:rsidRDefault="00EF41F0">
            <w:pPr>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审理中</w:t>
            </w:r>
          </w:p>
        </w:tc>
        <w:tc>
          <w:tcPr>
            <w:tcW w:w="1134" w:type="dxa"/>
            <w:vAlign w:val="center"/>
          </w:tcPr>
          <w:p w:rsidR="00EF41F0" w:rsidRDefault="00EF41F0">
            <w:pPr>
              <w:widowControl/>
              <w:jc w:val="center"/>
              <w:rPr>
                <w:rFonts w:asciiTheme="minorEastAsia" w:eastAsiaTheme="minorEastAsia" w:hAnsiTheme="minorEastAsia"/>
                <w:color w:val="000000"/>
                <w:kern w:val="0"/>
              </w:rPr>
            </w:pPr>
          </w:p>
        </w:tc>
        <w:tc>
          <w:tcPr>
            <w:tcW w:w="948" w:type="dxa"/>
            <w:shd w:val="clear" w:color="auto" w:fill="auto"/>
          </w:tcPr>
          <w:p w:rsidR="00EF41F0" w:rsidRDefault="00EF41F0">
            <w:pPr>
              <w:widowControl/>
              <w:jc w:val="left"/>
            </w:pPr>
          </w:p>
        </w:tc>
      </w:tr>
      <w:tr w:rsidR="00EF41F0" w:rsidTr="00EF41F0">
        <w:trPr>
          <w:trHeight w:val="493"/>
        </w:trPr>
        <w:tc>
          <w:tcPr>
            <w:tcW w:w="2259"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（2017）吉02民初355号</w:t>
            </w:r>
          </w:p>
        </w:tc>
        <w:tc>
          <w:tcPr>
            <w:tcW w:w="993"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民一庭</w:t>
            </w:r>
          </w:p>
        </w:tc>
        <w:tc>
          <w:tcPr>
            <w:tcW w:w="1275"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郝奇</w:t>
            </w:r>
          </w:p>
        </w:tc>
        <w:tc>
          <w:tcPr>
            <w:tcW w:w="1276"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姜富权</w:t>
            </w:r>
          </w:p>
        </w:tc>
        <w:tc>
          <w:tcPr>
            <w:tcW w:w="1418" w:type="dxa"/>
            <w:vAlign w:val="center"/>
          </w:tcPr>
          <w:p w:rsidR="00EF41F0" w:rsidRDefault="00EF41F0">
            <w:pPr>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已结案</w:t>
            </w:r>
          </w:p>
        </w:tc>
        <w:tc>
          <w:tcPr>
            <w:tcW w:w="1134"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认识不同</w:t>
            </w:r>
          </w:p>
        </w:tc>
        <w:tc>
          <w:tcPr>
            <w:tcW w:w="948" w:type="dxa"/>
            <w:shd w:val="clear" w:color="auto" w:fill="auto"/>
          </w:tcPr>
          <w:p w:rsidR="00EF41F0" w:rsidRDefault="00EF41F0">
            <w:pPr>
              <w:widowControl/>
              <w:jc w:val="left"/>
            </w:pPr>
            <w:r>
              <w:rPr>
                <w:rFonts w:hint="eastAsia"/>
              </w:rPr>
              <w:t>待上会</w:t>
            </w:r>
          </w:p>
        </w:tc>
      </w:tr>
      <w:tr w:rsidR="00EF41F0" w:rsidTr="00EF41F0">
        <w:trPr>
          <w:trHeight w:val="493"/>
        </w:trPr>
        <w:tc>
          <w:tcPr>
            <w:tcW w:w="2259"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（2017）吉02民初356号</w:t>
            </w:r>
          </w:p>
        </w:tc>
        <w:tc>
          <w:tcPr>
            <w:tcW w:w="993"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民一庭</w:t>
            </w:r>
          </w:p>
        </w:tc>
        <w:tc>
          <w:tcPr>
            <w:tcW w:w="1275"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郝奇</w:t>
            </w:r>
          </w:p>
        </w:tc>
        <w:tc>
          <w:tcPr>
            <w:tcW w:w="1276"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姜富权</w:t>
            </w:r>
          </w:p>
        </w:tc>
        <w:tc>
          <w:tcPr>
            <w:tcW w:w="1418" w:type="dxa"/>
            <w:vAlign w:val="center"/>
          </w:tcPr>
          <w:p w:rsidR="00EF41F0" w:rsidRDefault="00EF41F0">
            <w:pPr>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已结案</w:t>
            </w:r>
          </w:p>
        </w:tc>
        <w:tc>
          <w:tcPr>
            <w:tcW w:w="1134"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认识不同</w:t>
            </w:r>
          </w:p>
        </w:tc>
        <w:tc>
          <w:tcPr>
            <w:tcW w:w="948" w:type="dxa"/>
            <w:shd w:val="clear" w:color="auto" w:fill="auto"/>
          </w:tcPr>
          <w:p w:rsidR="00EF41F0" w:rsidRDefault="00EF41F0">
            <w:pPr>
              <w:widowControl/>
              <w:jc w:val="left"/>
            </w:pPr>
            <w:r>
              <w:rPr>
                <w:rFonts w:hint="eastAsia"/>
              </w:rPr>
              <w:t>待上会</w:t>
            </w:r>
          </w:p>
        </w:tc>
      </w:tr>
      <w:tr w:rsidR="00EF41F0" w:rsidTr="00EF41F0">
        <w:trPr>
          <w:trHeight w:val="493"/>
        </w:trPr>
        <w:tc>
          <w:tcPr>
            <w:tcW w:w="2259"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（2017）吉02刑初38号</w:t>
            </w:r>
          </w:p>
        </w:tc>
        <w:tc>
          <w:tcPr>
            <w:tcW w:w="993"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刑一庭</w:t>
            </w:r>
          </w:p>
        </w:tc>
        <w:tc>
          <w:tcPr>
            <w:tcW w:w="1275" w:type="dxa"/>
            <w:vAlign w:val="center"/>
          </w:tcPr>
          <w:p w:rsidR="00EF41F0" w:rsidRDefault="00EF41F0">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曹骊</w:t>
            </w:r>
          </w:p>
        </w:tc>
        <w:tc>
          <w:tcPr>
            <w:tcW w:w="1276" w:type="dxa"/>
            <w:vAlign w:val="center"/>
          </w:tcPr>
          <w:p w:rsidR="00EF41F0" w:rsidRDefault="00EF41F0">
            <w:pPr>
              <w:widowControl/>
              <w:jc w:val="center"/>
              <w:rPr>
                <w:rFonts w:asciiTheme="minorEastAsia" w:eastAsiaTheme="minorEastAsia" w:hAnsiTheme="minorEastAsia"/>
                <w:color w:val="000000"/>
                <w:kern w:val="0"/>
              </w:rPr>
            </w:pPr>
          </w:p>
        </w:tc>
        <w:tc>
          <w:tcPr>
            <w:tcW w:w="1418" w:type="dxa"/>
            <w:vAlign w:val="center"/>
          </w:tcPr>
          <w:p w:rsidR="00EF41F0" w:rsidRDefault="00EF41F0">
            <w:pPr>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未退卷</w:t>
            </w:r>
          </w:p>
        </w:tc>
        <w:tc>
          <w:tcPr>
            <w:tcW w:w="1134" w:type="dxa"/>
            <w:vAlign w:val="center"/>
          </w:tcPr>
          <w:p w:rsidR="00EF41F0" w:rsidRDefault="00EF41F0">
            <w:pPr>
              <w:widowControl/>
              <w:jc w:val="center"/>
              <w:rPr>
                <w:rFonts w:asciiTheme="minorEastAsia" w:eastAsiaTheme="minorEastAsia" w:hAnsiTheme="minorEastAsia"/>
                <w:color w:val="000000"/>
                <w:kern w:val="0"/>
              </w:rPr>
            </w:pPr>
          </w:p>
        </w:tc>
        <w:tc>
          <w:tcPr>
            <w:tcW w:w="948" w:type="dxa"/>
            <w:shd w:val="clear" w:color="auto" w:fill="auto"/>
          </w:tcPr>
          <w:p w:rsidR="00EF41F0" w:rsidRDefault="00EF41F0">
            <w:pPr>
              <w:widowControl/>
              <w:jc w:val="left"/>
            </w:pPr>
          </w:p>
        </w:tc>
      </w:tr>
    </w:tbl>
    <w:p w:rsidR="008C17E5" w:rsidRDefault="00DE0615">
      <w:pPr>
        <w:autoSpaceDE w:val="0"/>
        <w:spacing w:line="360" w:lineRule="auto"/>
        <w:ind w:firstLineChars="198" w:firstLine="634"/>
        <w:rPr>
          <w:rFonts w:ascii="仿宋" w:eastAsia="仿宋" w:hAnsi="仿宋"/>
          <w:sz w:val="32"/>
          <w:szCs w:val="32"/>
        </w:rPr>
      </w:pPr>
      <w:r>
        <w:rPr>
          <w:rFonts w:ascii="仿宋" w:eastAsia="仿宋" w:hAnsi="仿宋" w:hint="eastAsia"/>
          <w:sz w:val="32"/>
          <w:szCs w:val="32"/>
        </w:rPr>
        <w:t>被省院指令再审25件（刑事4件，民事17件，行政及赔偿4件），收到省院退卷22件，均立案审理。其中，4件在审理中, 18件审结,均已提交评查报告。</w:t>
      </w:r>
    </w:p>
    <w:p w:rsidR="008C17E5" w:rsidRDefault="00DE0615">
      <w:pPr>
        <w:autoSpaceDE w:val="0"/>
        <w:spacing w:line="360" w:lineRule="auto"/>
        <w:ind w:firstLineChars="198" w:firstLine="634"/>
        <w:rPr>
          <w:rFonts w:ascii="仿宋" w:eastAsia="仿宋" w:hAnsi="仿宋"/>
          <w:color w:val="FF0000"/>
          <w:sz w:val="32"/>
          <w:szCs w:val="32"/>
        </w:rPr>
      </w:pPr>
      <w:r>
        <w:rPr>
          <w:rFonts w:ascii="仿宋" w:eastAsia="仿宋" w:hAnsi="仿宋" w:hint="eastAsia"/>
          <w:color w:val="FF0000"/>
          <w:sz w:val="32"/>
          <w:szCs w:val="32"/>
        </w:rPr>
        <w:t xml:space="preserve">            </w:t>
      </w:r>
      <w:r>
        <w:rPr>
          <w:rFonts w:hint="eastAsia"/>
          <w:b/>
          <w:bCs/>
          <w:sz w:val="30"/>
          <w:szCs w:val="30"/>
        </w:rPr>
        <w:t xml:space="preserve"> 图表8：指令再审案件统计表</w:t>
      </w:r>
    </w:p>
    <w:tbl>
      <w:tblPr>
        <w:tblW w:w="96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40"/>
        <w:gridCol w:w="1132"/>
        <w:gridCol w:w="1273"/>
        <w:gridCol w:w="1136"/>
        <w:gridCol w:w="1701"/>
      </w:tblGrid>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b/>
                <w:color w:val="000000"/>
                <w:kern w:val="0"/>
              </w:rPr>
            </w:pPr>
            <w:r>
              <w:rPr>
                <w:rFonts w:asciiTheme="majorEastAsia" w:eastAsiaTheme="majorEastAsia" w:hAnsiTheme="majorEastAsia" w:hint="eastAsia"/>
                <w:b/>
                <w:color w:val="000000"/>
                <w:kern w:val="0"/>
              </w:rPr>
              <w:t>案号</w:t>
            </w:r>
          </w:p>
        </w:tc>
        <w:tc>
          <w:tcPr>
            <w:tcW w:w="1140" w:type="dxa"/>
            <w:shd w:val="clear" w:color="auto" w:fill="auto"/>
            <w:vAlign w:val="center"/>
          </w:tcPr>
          <w:p w:rsidR="008C17E5" w:rsidRDefault="00DE0615">
            <w:pPr>
              <w:widowControl/>
              <w:jc w:val="center"/>
              <w:rPr>
                <w:rFonts w:asciiTheme="majorEastAsia" w:eastAsiaTheme="majorEastAsia" w:hAnsiTheme="majorEastAsia"/>
                <w:b/>
                <w:color w:val="000000"/>
                <w:kern w:val="0"/>
              </w:rPr>
            </w:pPr>
            <w:r>
              <w:rPr>
                <w:rFonts w:asciiTheme="majorEastAsia" w:eastAsiaTheme="majorEastAsia" w:hAnsiTheme="majorEastAsia" w:hint="eastAsia"/>
                <w:b/>
                <w:color w:val="000000"/>
                <w:kern w:val="0"/>
              </w:rPr>
              <w:t>业务庭</w:t>
            </w:r>
          </w:p>
        </w:tc>
        <w:tc>
          <w:tcPr>
            <w:tcW w:w="1132" w:type="dxa"/>
            <w:shd w:val="clear" w:color="auto" w:fill="auto"/>
            <w:vAlign w:val="center"/>
          </w:tcPr>
          <w:p w:rsidR="008C17E5" w:rsidRDefault="00DE0615">
            <w:pPr>
              <w:widowControl/>
              <w:jc w:val="center"/>
              <w:rPr>
                <w:rFonts w:asciiTheme="majorEastAsia" w:eastAsiaTheme="majorEastAsia" w:hAnsiTheme="majorEastAsia"/>
                <w:b/>
                <w:color w:val="000000"/>
                <w:kern w:val="0"/>
              </w:rPr>
            </w:pPr>
            <w:r>
              <w:rPr>
                <w:rFonts w:asciiTheme="majorEastAsia" w:eastAsiaTheme="majorEastAsia" w:hAnsiTheme="majorEastAsia" w:hint="eastAsia"/>
                <w:b/>
                <w:color w:val="000000"/>
                <w:kern w:val="0"/>
              </w:rPr>
              <w:t>原办案人</w:t>
            </w:r>
          </w:p>
        </w:tc>
        <w:tc>
          <w:tcPr>
            <w:tcW w:w="1273" w:type="dxa"/>
            <w:shd w:val="clear" w:color="auto" w:fill="auto"/>
            <w:vAlign w:val="center"/>
          </w:tcPr>
          <w:p w:rsidR="008C17E5" w:rsidRDefault="00DE0615">
            <w:pPr>
              <w:widowControl/>
              <w:jc w:val="center"/>
              <w:rPr>
                <w:rFonts w:asciiTheme="majorEastAsia" w:eastAsiaTheme="majorEastAsia" w:hAnsiTheme="majorEastAsia"/>
                <w:b/>
                <w:color w:val="000000"/>
                <w:kern w:val="0"/>
              </w:rPr>
            </w:pPr>
            <w:r>
              <w:rPr>
                <w:rFonts w:asciiTheme="majorEastAsia" w:eastAsiaTheme="majorEastAsia" w:hAnsiTheme="majorEastAsia" w:hint="eastAsia"/>
                <w:b/>
                <w:color w:val="000000"/>
                <w:kern w:val="0"/>
              </w:rPr>
              <w:t>再审办案人</w:t>
            </w:r>
          </w:p>
        </w:tc>
        <w:tc>
          <w:tcPr>
            <w:tcW w:w="1136" w:type="dxa"/>
            <w:shd w:val="clear" w:color="auto" w:fill="auto"/>
            <w:vAlign w:val="center"/>
          </w:tcPr>
          <w:p w:rsidR="008C17E5" w:rsidRDefault="00DE0615">
            <w:pPr>
              <w:widowControl/>
              <w:jc w:val="center"/>
              <w:rPr>
                <w:rFonts w:asciiTheme="majorEastAsia" w:eastAsiaTheme="majorEastAsia" w:hAnsiTheme="majorEastAsia"/>
                <w:b/>
                <w:color w:val="000000"/>
                <w:kern w:val="0"/>
              </w:rPr>
            </w:pPr>
            <w:r>
              <w:rPr>
                <w:rFonts w:asciiTheme="majorEastAsia" w:eastAsiaTheme="majorEastAsia" w:hAnsiTheme="majorEastAsia" w:hint="eastAsia"/>
                <w:b/>
                <w:color w:val="000000"/>
                <w:kern w:val="0"/>
              </w:rPr>
              <w:t>审理进度</w:t>
            </w:r>
          </w:p>
        </w:tc>
        <w:tc>
          <w:tcPr>
            <w:tcW w:w="1701" w:type="dxa"/>
            <w:shd w:val="clear" w:color="auto" w:fill="auto"/>
            <w:vAlign w:val="center"/>
          </w:tcPr>
          <w:p w:rsidR="008C17E5" w:rsidRDefault="00DE0615">
            <w:pPr>
              <w:widowControl/>
              <w:jc w:val="center"/>
              <w:rPr>
                <w:rFonts w:asciiTheme="majorEastAsia" w:eastAsiaTheme="majorEastAsia" w:hAnsiTheme="majorEastAsia"/>
                <w:b/>
                <w:color w:val="000000"/>
                <w:kern w:val="0"/>
              </w:rPr>
            </w:pPr>
            <w:r>
              <w:rPr>
                <w:rFonts w:asciiTheme="majorEastAsia" w:eastAsiaTheme="majorEastAsia" w:hAnsiTheme="majorEastAsia" w:hint="eastAsia"/>
                <w:b/>
                <w:color w:val="000000"/>
                <w:kern w:val="0"/>
              </w:rPr>
              <w:t>评查情况</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（2017）吉02民终1861号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付婷婷</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姜富权</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（2016）吉02民终403号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民三庭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佟宁</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（2016）吉02民终1747号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孙伟</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（2017）吉02民终910号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民三庭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李洁</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（2017）吉02民终624号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民二庭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任宝君</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（2016）吉02行赔终2号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行政庭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周晓东</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（2016）吉02行终103号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行政庭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王君</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（2015）吉中民一终字第1166号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环保庭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张利宏</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（2017）吉02民终2250号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满明</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（2017）吉02民终2703号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民三庭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李洁</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（2016）吉02民终1399号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赵春梅</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lastRenderedPageBreak/>
              <w:t>（2016）吉02民终1559号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赵春梅</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（2016）吉02民终1814号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民二庭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徐玖</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（2017）吉02民终2629号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赵春梅</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（2017）吉02民终2082号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陈卓</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（2016）吉02行赔终1号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行政庭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王君</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（2015）吉中刑终字第52号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刑二庭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关波</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白岩</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（2016）吉02行终216号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行政庭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王静</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张云江</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已结案</w:t>
            </w:r>
          </w:p>
        </w:tc>
        <w:tc>
          <w:tcPr>
            <w:tcW w:w="1701"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等待上会讨论</w:t>
            </w: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（2017）吉02刑终100号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刑二庭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周明鑫</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冯其胜</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审理中</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（2017）吉02民终3013号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张博轩</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审理中</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（2018）吉02民终754号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民三庭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赵靖</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审理中</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（2017）吉02民终3820号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民三庭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佟宁</w:t>
            </w:r>
          </w:p>
        </w:tc>
        <w:tc>
          <w:tcPr>
            <w:tcW w:w="1273"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吕建萍</w:t>
            </w: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审理中</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（2017）吉02民终1835号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民一庭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石刚</w:t>
            </w:r>
          </w:p>
        </w:tc>
        <w:tc>
          <w:tcPr>
            <w:tcW w:w="1273"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未退卷</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（2015）吉中刑终字第190号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刑二庭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关波</w:t>
            </w:r>
          </w:p>
        </w:tc>
        <w:tc>
          <w:tcPr>
            <w:tcW w:w="1273"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未退卷</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r w:rsidR="008C17E5">
        <w:trPr>
          <w:trHeight w:val="493"/>
        </w:trPr>
        <w:tc>
          <w:tcPr>
            <w:tcW w:w="326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（2016）吉02刑终223号</w:t>
            </w:r>
          </w:p>
        </w:tc>
        <w:tc>
          <w:tcPr>
            <w:tcW w:w="1140"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刑二庭</w:t>
            </w:r>
          </w:p>
        </w:tc>
        <w:tc>
          <w:tcPr>
            <w:tcW w:w="1132"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关波</w:t>
            </w:r>
          </w:p>
        </w:tc>
        <w:tc>
          <w:tcPr>
            <w:tcW w:w="1273"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c>
          <w:tcPr>
            <w:tcW w:w="1136" w:type="dxa"/>
            <w:shd w:val="clear" w:color="auto" w:fill="auto"/>
            <w:vAlign w:val="center"/>
          </w:tcPr>
          <w:p w:rsidR="008C17E5" w:rsidRDefault="00DE0615">
            <w:pPr>
              <w:widowControl/>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未退卷</w:t>
            </w:r>
          </w:p>
        </w:tc>
        <w:tc>
          <w:tcPr>
            <w:tcW w:w="1701" w:type="dxa"/>
            <w:shd w:val="clear" w:color="auto" w:fill="auto"/>
            <w:vAlign w:val="center"/>
          </w:tcPr>
          <w:p w:rsidR="008C17E5" w:rsidRDefault="008C17E5">
            <w:pPr>
              <w:widowControl/>
              <w:jc w:val="center"/>
              <w:rPr>
                <w:rFonts w:asciiTheme="majorEastAsia" w:eastAsiaTheme="majorEastAsia" w:hAnsiTheme="majorEastAsia"/>
                <w:color w:val="000000"/>
                <w:kern w:val="0"/>
              </w:rPr>
            </w:pPr>
          </w:p>
        </w:tc>
      </w:tr>
    </w:tbl>
    <w:p w:rsidR="008C17E5" w:rsidRDefault="00DE0615">
      <w:pPr>
        <w:autoSpaceDE w:val="0"/>
        <w:spacing w:beforeLines="100" w:before="312" w:line="360" w:lineRule="auto"/>
        <w:ind w:firstLine="630"/>
        <w:jc w:val="left"/>
        <w:rPr>
          <w:rFonts w:ascii="仿宋" w:eastAsia="仿宋" w:hAnsi="仿宋"/>
          <w:sz w:val="32"/>
          <w:szCs w:val="32"/>
        </w:rPr>
      </w:pPr>
      <w:r>
        <w:rPr>
          <w:rFonts w:ascii="仿宋" w:eastAsia="仿宋" w:hAnsi="仿宋" w:hint="eastAsia"/>
          <w:b/>
          <w:sz w:val="32"/>
          <w:szCs w:val="32"/>
        </w:rPr>
        <w:t>2.基层法院针对本院发改提出评查案件。</w:t>
      </w:r>
      <w:r>
        <w:rPr>
          <w:rFonts w:ascii="仿宋" w:eastAsia="仿宋" w:hAnsi="仿宋" w:hint="eastAsia"/>
          <w:sz w:val="32"/>
          <w:szCs w:val="32"/>
        </w:rPr>
        <w:t>1-12月，基层法院针对我院改判案件提出双向评查案件72</w:t>
      </w:r>
      <w:r>
        <w:rPr>
          <w:rFonts w:ascii="仿宋" w:eastAsia="仿宋" w:hAnsi="仿宋" w:hint="eastAsia"/>
          <w:color w:val="000000" w:themeColor="text1"/>
          <w:sz w:val="32"/>
          <w:szCs w:val="32"/>
        </w:rPr>
        <w:t>件，其中，民一庭24件、民三庭24件，民二庭14件，环保庭5件，审监庭2件，立案一庭1件、刑二庭1件、院领导1件。</w:t>
      </w:r>
      <w:r>
        <w:rPr>
          <w:rFonts w:ascii="仿宋" w:eastAsia="仿宋" w:hAnsi="仿宋" w:hint="eastAsia"/>
          <w:sz w:val="32"/>
          <w:szCs w:val="32"/>
        </w:rPr>
        <w:t>提交审判委员会评查23件，经审委会讨论决定，因认识不同认定无质量问题15件，因新证据认定无质量问题5件，认定一审质量不高2件，建议基层法院重新评查1件。</w:t>
      </w:r>
    </w:p>
    <w:p w:rsidR="008C17E5" w:rsidRDefault="00DE0615">
      <w:pPr>
        <w:autoSpaceDE w:val="0"/>
        <w:spacing w:afterLines="50" w:after="156" w:line="540" w:lineRule="exact"/>
        <w:jc w:val="center"/>
        <w:rPr>
          <w:b/>
          <w:bCs/>
          <w:sz w:val="30"/>
          <w:szCs w:val="30"/>
        </w:rPr>
      </w:pPr>
      <w:r>
        <w:rPr>
          <w:rFonts w:hint="eastAsia"/>
          <w:b/>
          <w:bCs/>
          <w:sz w:val="30"/>
          <w:szCs w:val="30"/>
        </w:rPr>
        <w:t>图表9：基层院提请双向评查案件统计表</w:t>
      </w:r>
    </w:p>
    <w:tbl>
      <w:tblPr>
        <w:tblStyle w:val="a8"/>
        <w:tblW w:w="8540" w:type="dxa"/>
        <w:tblLayout w:type="fixed"/>
        <w:tblLook w:val="04A0" w:firstRow="1" w:lastRow="0" w:firstColumn="1" w:lastColumn="0" w:noHBand="0" w:noVBand="1"/>
      </w:tblPr>
      <w:tblGrid>
        <w:gridCol w:w="1384"/>
        <w:gridCol w:w="1132"/>
        <w:gridCol w:w="6024"/>
      </w:tblGrid>
      <w:tr w:rsidR="008C17E5">
        <w:trPr>
          <w:trHeight w:val="493"/>
        </w:trPr>
        <w:tc>
          <w:tcPr>
            <w:tcW w:w="1384" w:type="dxa"/>
            <w:vAlign w:val="center"/>
          </w:tcPr>
          <w:p w:rsidR="008C17E5" w:rsidRDefault="00DE0615">
            <w:pPr>
              <w:jc w:val="center"/>
              <w:rPr>
                <w:b/>
              </w:rPr>
            </w:pPr>
            <w:r>
              <w:rPr>
                <w:rFonts w:hint="eastAsia"/>
                <w:b/>
              </w:rPr>
              <w:t>部门</w:t>
            </w:r>
          </w:p>
        </w:tc>
        <w:tc>
          <w:tcPr>
            <w:tcW w:w="1132" w:type="dxa"/>
            <w:vAlign w:val="center"/>
          </w:tcPr>
          <w:p w:rsidR="008C17E5" w:rsidRDefault="00DE0615">
            <w:pPr>
              <w:jc w:val="center"/>
              <w:rPr>
                <w:b/>
              </w:rPr>
            </w:pPr>
            <w:r>
              <w:rPr>
                <w:rFonts w:hint="eastAsia"/>
                <w:b/>
              </w:rPr>
              <w:t>件数</w:t>
            </w:r>
          </w:p>
        </w:tc>
        <w:tc>
          <w:tcPr>
            <w:tcW w:w="6024" w:type="dxa"/>
            <w:vAlign w:val="center"/>
          </w:tcPr>
          <w:p w:rsidR="008C17E5" w:rsidRDefault="00DE0615">
            <w:pPr>
              <w:jc w:val="center"/>
              <w:rPr>
                <w:b/>
              </w:rPr>
            </w:pPr>
            <w:r>
              <w:rPr>
                <w:rFonts w:hint="eastAsia"/>
                <w:b/>
              </w:rPr>
              <w:t>办案人</w:t>
            </w:r>
          </w:p>
        </w:tc>
      </w:tr>
      <w:tr w:rsidR="008C17E5">
        <w:trPr>
          <w:trHeight w:val="493"/>
        </w:trPr>
        <w:tc>
          <w:tcPr>
            <w:tcW w:w="1384" w:type="dxa"/>
            <w:vAlign w:val="center"/>
          </w:tcPr>
          <w:p w:rsidR="008C17E5" w:rsidRDefault="00DE0615">
            <w:pPr>
              <w:jc w:val="center"/>
            </w:pPr>
            <w:r>
              <w:rPr>
                <w:rFonts w:hint="eastAsia"/>
              </w:rPr>
              <w:t>院领导</w:t>
            </w:r>
          </w:p>
        </w:tc>
        <w:tc>
          <w:tcPr>
            <w:tcW w:w="1132" w:type="dxa"/>
            <w:vAlign w:val="center"/>
          </w:tcPr>
          <w:p w:rsidR="008C17E5" w:rsidRDefault="00DE0615">
            <w:pPr>
              <w:jc w:val="center"/>
            </w:pPr>
            <w:r>
              <w:rPr>
                <w:rFonts w:hint="eastAsia"/>
              </w:rPr>
              <w:t>1</w:t>
            </w:r>
          </w:p>
        </w:tc>
        <w:tc>
          <w:tcPr>
            <w:tcW w:w="6024" w:type="dxa"/>
            <w:vAlign w:val="center"/>
          </w:tcPr>
          <w:p w:rsidR="008C17E5" w:rsidRDefault="00DE0615">
            <w:pPr>
              <w:jc w:val="center"/>
            </w:pPr>
            <w:r>
              <w:rPr>
                <w:rFonts w:hint="eastAsia"/>
              </w:rPr>
              <w:t>田春阳1件</w:t>
            </w:r>
          </w:p>
        </w:tc>
      </w:tr>
      <w:tr w:rsidR="008C17E5">
        <w:trPr>
          <w:trHeight w:val="493"/>
        </w:trPr>
        <w:tc>
          <w:tcPr>
            <w:tcW w:w="1384" w:type="dxa"/>
            <w:vAlign w:val="center"/>
          </w:tcPr>
          <w:p w:rsidR="008C17E5" w:rsidRDefault="00DE0615">
            <w:pPr>
              <w:jc w:val="center"/>
            </w:pPr>
            <w:r>
              <w:rPr>
                <w:rFonts w:hint="eastAsia"/>
              </w:rPr>
              <w:lastRenderedPageBreak/>
              <w:t>民一庭</w:t>
            </w:r>
          </w:p>
        </w:tc>
        <w:tc>
          <w:tcPr>
            <w:tcW w:w="1132" w:type="dxa"/>
            <w:vAlign w:val="center"/>
          </w:tcPr>
          <w:p w:rsidR="008C17E5" w:rsidRDefault="00DE0615">
            <w:pPr>
              <w:jc w:val="center"/>
            </w:pPr>
            <w:r>
              <w:rPr>
                <w:rFonts w:hint="eastAsia"/>
              </w:rPr>
              <w:t>24</w:t>
            </w:r>
          </w:p>
        </w:tc>
        <w:tc>
          <w:tcPr>
            <w:tcW w:w="6024" w:type="dxa"/>
            <w:vAlign w:val="center"/>
          </w:tcPr>
          <w:p w:rsidR="008C17E5" w:rsidRDefault="00DE0615">
            <w:pPr>
              <w:jc w:val="center"/>
            </w:pPr>
            <w:r>
              <w:rPr>
                <w:rFonts w:hint="eastAsia"/>
              </w:rPr>
              <w:t>郝奇5件，付婷婷4件，石刚、张英各3件，陈卓、赵春梅、孙伟各2件，刘欣莹、付广、满明各1件</w:t>
            </w:r>
          </w:p>
        </w:tc>
      </w:tr>
      <w:tr w:rsidR="008C17E5">
        <w:trPr>
          <w:trHeight w:val="493"/>
        </w:trPr>
        <w:tc>
          <w:tcPr>
            <w:tcW w:w="1384" w:type="dxa"/>
            <w:vAlign w:val="center"/>
          </w:tcPr>
          <w:p w:rsidR="008C17E5" w:rsidRDefault="00DE0615">
            <w:pPr>
              <w:jc w:val="center"/>
            </w:pPr>
            <w:r>
              <w:rPr>
                <w:rFonts w:hint="eastAsia"/>
              </w:rPr>
              <w:t>民二庭</w:t>
            </w:r>
          </w:p>
        </w:tc>
        <w:tc>
          <w:tcPr>
            <w:tcW w:w="1132" w:type="dxa"/>
            <w:vAlign w:val="center"/>
          </w:tcPr>
          <w:p w:rsidR="008C17E5" w:rsidRDefault="00DE0615">
            <w:pPr>
              <w:jc w:val="center"/>
            </w:pPr>
            <w:r>
              <w:rPr>
                <w:rFonts w:hint="eastAsia"/>
              </w:rPr>
              <w:t>14</w:t>
            </w:r>
          </w:p>
        </w:tc>
        <w:tc>
          <w:tcPr>
            <w:tcW w:w="6024" w:type="dxa"/>
            <w:vAlign w:val="center"/>
          </w:tcPr>
          <w:p w:rsidR="008C17E5" w:rsidRDefault="00DE0615">
            <w:pPr>
              <w:jc w:val="center"/>
            </w:pPr>
            <w:r>
              <w:rPr>
                <w:rFonts w:hint="eastAsia"/>
              </w:rPr>
              <w:t>王浩5件，徐玖3件，任宝君、赵翠霞各2件，郭立坤、果丹各1件、</w:t>
            </w:r>
          </w:p>
        </w:tc>
      </w:tr>
      <w:tr w:rsidR="008C17E5">
        <w:trPr>
          <w:trHeight w:val="493"/>
        </w:trPr>
        <w:tc>
          <w:tcPr>
            <w:tcW w:w="1384" w:type="dxa"/>
            <w:vAlign w:val="center"/>
          </w:tcPr>
          <w:p w:rsidR="008C17E5" w:rsidRDefault="00DE0615">
            <w:pPr>
              <w:jc w:val="center"/>
            </w:pPr>
            <w:r>
              <w:rPr>
                <w:rFonts w:hint="eastAsia"/>
              </w:rPr>
              <w:t>民三庭</w:t>
            </w:r>
          </w:p>
        </w:tc>
        <w:tc>
          <w:tcPr>
            <w:tcW w:w="1132" w:type="dxa"/>
            <w:vAlign w:val="center"/>
          </w:tcPr>
          <w:p w:rsidR="008C17E5" w:rsidRDefault="00DE0615">
            <w:pPr>
              <w:jc w:val="center"/>
            </w:pPr>
            <w:r>
              <w:rPr>
                <w:rFonts w:hint="eastAsia"/>
              </w:rPr>
              <w:t>24</w:t>
            </w:r>
          </w:p>
        </w:tc>
        <w:tc>
          <w:tcPr>
            <w:tcW w:w="6024" w:type="dxa"/>
            <w:vAlign w:val="center"/>
          </w:tcPr>
          <w:p w:rsidR="008C17E5" w:rsidRDefault="00DE0615">
            <w:pPr>
              <w:jc w:val="center"/>
            </w:pPr>
            <w:r>
              <w:rPr>
                <w:rFonts w:hint="eastAsia"/>
              </w:rPr>
              <w:t>赵靖6件，荆媛媛4件，高忠华、佟宁各3件，关晶、王东各2件，刘福祝、王浩、张蕾、李洁各1件</w:t>
            </w:r>
          </w:p>
        </w:tc>
      </w:tr>
      <w:tr w:rsidR="008C17E5">
        <w:trPr>
          <w:trHeight w:val="493"/>
        </w:trPr>
        <w:tc>
          <w:tcPr>
            <w:tcW w:w="1384" w:type="dxa"/>
            <w:vAlign w:val="center"/>
          </w:tcPr>
          <w:p w:rsidR="008C17E5" w:rsidRDefault="00DE0615">
            <w:pPr>
              <w:jc w:val="center"/>
            </w:pPr>
            <w:r>
              <w:rPr>
                <w:rFonts w:hint="eastAsia"/>
              </w:rPr>
              <w:t>环保庭</w:t>
            </w:r>
          </w:p>
        </w:tc>
        <w:tc>
          <w:tcPr>
            <w:tcW w:w="1132" w:type="dxa"/>
            <w:vAlign w:val="center"/>
          </w:tcPr>
          <w:p w:rsidR="008C17E5" w:rsidRDefault="00DE0615">
            <w:pPr>
              <w:jc w:val="center"/>
            </w:pPr>
            <w:r>
              <w:rPr>
                <w:rFonts w:hint="eastAsia"/>
              </w:rPr>
              <w:t>5</w:t>
            </w:r>
          </w:p>
        </w:tc>
        <w:tc>
          <w:tcPr>
            <w:tcW w:w="6024" w:type="dxa"/>
            <w:vAlign w:val="center"/>
          </w:tcPr>
          <w:p w:rsidR="008C17E5" w:rsidRDefault="00DE0615">
            <w:pPr>
              <w:jc w:val="center"/>
            </w:pPr>
            <w:r>
              <w:rPr>
                <w:rFonts w:hint="eastAsia"/>
              </w:rPr>
              <w:t>丁照明3件，潘军宁、周梁玉各1件</w:t>
            </w:r>
          </w:p>
        </w:tc>
      </w:tr>
      <w:tr w:rsidR="008C17E5">
        <w:trPr>
          <w:trHeight w:val="493"/>
        </w:trPr>
        <w:tc>
          <w:tcPr>
            <w:tcW w:w="1384" w:type="dxa"/>
            <w:vAlign w:val="center"/>
          </w:tcPr>
          <w:p w:rsidR="008C17E5" w:rsidRDefault="00DE0615">
            <w:pPr>
              <w:jc w:val="center"/>
            </w:pPr>
            <w:r>
              <w:rPr>
                <w:rFonts w:hint="eastAsia"/>
              </w:rPr>
              <w:t>审监庭</w:t>
            </w:r>
          </w:p>
        </w:tc>
        <w:tc>
          <w:tcPr>
            <w:tcW w:w="1132" w:type="dxa"/>
            <w:vAlign w:val="center"/>
          </w:tcPr>
          <w:p w:rsidR="008C17E5" w:rsidRDefault="00DE0615">
            <w:pPr>
              <w:jc w:val="center"/>
            </w:pPr>
            <w:r>
              <w:rPr>
                <w:rFonts w:hint="eastAsia"/>
              </w:rPr>
              <w:t>2</w:t>
            </w:r>
          </w:p>
        </w:tc>
        <w:tc>
          <w:tcPr>
            <w:tcW w:w="6024" w:type="dxa"/>
            <w:vAlign w:val="center"/>
          </w:tcPr>
          <w:p w:rsidR="008C17E5" w:rsidRDefault="00DE0615">
            <w:pPr>
              <w:jc w:val="center"/>
            </w:pPr>
            <w:r>
              <w:rPr>
                <w:rFonts w:hint="eastAsia"/>
              </w:rPr>
              <w:t>丛军霞1件，张笑飞1件</w:t>
            </w:r>
          </w:p>
        </w:tc>
      </w:tr>
      <w:tr w:rsidR="008C17E5">
        <w:trPr>
          <w:trHeight w:val="493"/>
        </w:trPr>
        <w:tc>
          <w:tcPr>
            <w:tcW w:w="1384" w:type="dxa"/>
            <w:vAlign w:val="center"/>
          </w:tcPr>
          <w:p w:rsidR="008C17E5" w:rsidRDefault="00DE0615">
            <w:pPr>
              <w:jc w:val="center"/>
            </w:pPr>
            <w:r>
              <w:rPr>
                <w:rFonts w:hint="eastAsia"/>
              </w:rPr>
              <w:t>立案一庭</w:t>
            </w:r>
          </w:p>
        </w:tc>
        <w:tc>
          <w:tcPr>
            <w:tcW w:w="1132" w:type="dxa"/>
            <w:vAlign w:val="center"/>
          </w:tcPr>
          <w:p w:rsidR="008C17E5" w:rsidRDefault="00DE0615">
            <w:pPr>
              <w:jc w:val="center"/>
            </w:pPr>
            <w:r>
              <w:rPr>
                <w:rFonts w:hint="eastAsia"/>
              </w:rPr>
              <w:t>1</w:t>
            </w:r>
          </w:p>
        </w:tc>
        <w:tc>
          <w:tcPr>
            <w:tcW w:w="6024" w:type="dxa"/>
            <w:vAlign w:val="center"/>
          </w:tcPr>
          <w:p w:rsidR="008C17E5" w:rsidRDefault="00DE0615">
            <w:pPr>
              <w:jc w:val="center"/>
            </w:pPr>
            <w:r>
              <w:rPr>
                <w:rFonts w:hint="eastAsia"/>
              </w:rPr>
              <w:t>孟宪玲1件</w:t>
            </w:r>
          </w:p>
        </w:tc>
      </w:tr>
      <w:tr w:rsidR="008C17E5">
        <w:trPr>
          <w:trHeight w:val="493"/>
        </w:trPr>
        <w:tc>
          <w:tcPr>
            <w:tcW w:w="1384" w:type="dxa"/>
            <w:vAlign w:val="center"/>
          </w:tcPr>
          <w:p w:rsidR="008C17E5" w:rsidRDefault="00DE0615">
            <w:pPr>
              <w:jc w:val="center"/>
            </w:pPr>
            <w:r>
              <w:rPr>
                <w:rFonts w:hint="eastAsia"/>
              </w:rPr>
              <w:t>刑二庭</w:t>
            </w:r>
          </w:p>
        </w:tc>
        <w:tc>
          <w:tcPr>
            <w:tcW w:w="1132" w:type="dxa"/>
            <w:vAlign w:val="center"/>
          </w:tcPr>
          <w:p w:rsidR="008C17E5" w:rsidRDefault="00DE0615">
            <w:pPr>
              <w:jc w:val="center"/>
            </w:pPr>
            <w:r>
              <w:rPr>
                <w:rFonts w:hint="eastAsia"/>
              </w:rPr>
              <w:t>1</w:t>
            </w:r>
          </w:p>
        </w:tc>
        <w:tc>
          <w:tcPr>
            <w:tcW w:w="6024" w:type="dxa"/>
            <w:vAlign w:val="center"/>
          </w:tcPr>
          <w:p w:rsidR="008C17E5" w:rsidRDefault="00DE0615">
            <w:pPr>
              <w:jc w:val="center"/>
            </w:pPr>
            <w:r>
              <w:rPr>
                <w:rFonts w:hint="eastAsia"/>
              </w:rPr>
              <w:t>徐建玉1件</w:t>
            </w:r>
          </w:p>
        </w:tc>
      </w:tr>
    </w:tbl>
    <w:p w:rsidR="008C17E5" w:rsidRDefault="00DE0615">
      <w:pPr>
        <w:widowControl/>
        <w:spacing w:line="360" w:lineRule="auto"/>
        <w:ind w:firstLineChars="200" w:firstLine="643"/>
        <w:rPr>
          <w:rFonts w:ascii="黑体" w:eastAsia="黑体" w:hAnsi="黑体"/>
          <w:b/>
          <w:kern w:val="0"/>
          <w:sz w:val="32"/>
          <w:szCs w:val="32"/>
        </w:rPr>
      </w:pPr>
      <w:r>
        <w:rPr>
          <w:rFonts w:ascii="黑体" w:eastAsia="黑体" w:hAnsi="黑体"/>
          <w:b/>
          <w:kern w:val="0"/>
          <w:sz w:val="32"/>
          <w:szCs w:val="32"/>
        </w:rPr>
        <w:t>四、司法公开工作</w:t>
      </w:r>
    </w:p>
    <w:p w:rsidR="008C17E5" w:rsidRDefault="00DE0615">
      <w:pPr>
        <w:widowControl/>
        <w:spacing w:line="360" w:lineRule="auto"/>
        <w:ind w:firstLineChars="180" w:firstLine="578"/>
        <w:rPr>
          <w:rFonts w:ascii="楷体" w:eastAsia="楷体" w:hAnsi="楷体"/>
          <w:b/>
          <w:bCs/>
          <w:kern w:val="0"/>
          <w:sz w:val="32"/>
          <w:szCs w:val="32"/>
        </w:rPr>
      </w:pPr>
      <w:r>
        <w:rPr>
          <w:rFonts w:ascii="楷体" w:eastAsia="楷体" w:hAnsi="楷体"/>
          <w:b/>
          <w:bCs/>
          <w:kern w:val="0"/>
          <w:sz w:val="32"/>
          <w:szCs w:val="32"/>
        </w:rPr>
        <w:t>（一）司法透明度指数评估</w:t>
      </w:r>
    </w:p>
    <w:p w:rsidR="008C17E5" w:rsidRDefault="00DE0615">
      <w:pPr>
        <w:spacing w:line="360" w:lineRule="auto"/>
        <w:ind w:firstLineChars="200" w:firstLine="640"/>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2017年度中国司法透明度指数</w:t>
      </w:r>
      <w:r>
        <w:rPr>
          <w:rFonts w:ascii="仿宋" w:eastAsia="仿宋" w:hAnsi="仿宋" w:hint="eastAsia"/>
          <w:sz w:val="32"/>
          <w:szCs w:val="32"/>
        </w:rPr>
        <w:t>评估中，我院</w:t>
      </w:r>
      <w:r>
        <w:rPr>
          <w:rFonts w:ascii="仿宋" w:eastAsia="仿宋" w:hAnsi="仿宋"/>
          <w:sz w:val="32"/>
          <w:szCs w:val="32"/>
        </w:rPr>
        <w:t>在81家参评法院中排名第5位，在49家中级法院排名中列第4位</w:t>
      </w:r>
      <w:r>
        <w:rPr>
          <w:rFonts w:ascii="仿宋" w:eastAsia="仿宋" w:hAnsi="仿宋" w:hint="eastAsia"/>
          <w:sz w:val="32"/>
          <w:szCs w:val="32"/>
        </w:rPr>
        <w:t>，</w:t>
      </w:r>
      <w:r>
        <w:rPr>
          <w:rFonts w:ascii="仿宋" w:eastAsia="仿宋" w:hAnsi="仿宋"/>
          <w:sz w:val="32"/>
          <w:szCs w:val="32"/>
        </w:rPr>
        <w:t>连续3年排名进入前二十</w:t>
      </w:r>
      <w:r>
        <w:rPr>
          <w:rFonts w:ascii="仿宋" w:eastAsia="仿宋" w:hAnsi="仿宋" w:hint="eastAsia"/>
          <w:sz w:val="32"/>
          <w:szCs w:val="32"/>
        </w:rPr>
        <w:t>，但</w:t>
      </w:r>
      <w:r>
        <w:rPr>
          <w:rFonts w:ascii="仿宋" w:eastAsia="仿宋" w:hAnsi="仿宋"/>
          <w:sz w:val="32"/>
          <w:szCs w:val="32"/>
        </w:rPr>
        <w:t>数据公开部分</w:t>
      </w:r>
      <w:r>
        <w:rPr>
          <w:rFonts w:ascii="仿宋" w:eastAsia="仿宋" w:hAnsi="仿宋" w:hint="eastAsia"/>
          <w:sz w:val="32"/>
          <w:szCs w:val="32"/>
        </w:rPr>
        <w:t>分数明显偏低。</w:t>
      </w:r>
    </w:p>
    <w:p w:rsidR="008C17E5" w:rsidRDefault="00DE0615">
      <w:pPr>
        <w:widowControl/>
        <w:spacing w:line="360" w:lineRule="auto"/>
        <w:ind w:firstLineChars="180" w:firstLine="578"/>
        <w:rPr>
          <w:rFonts w:ascii="楷体" w:eastAsia="楷体" w:hAnsi="楷体"/>
          <w:b/>
          <w:bCs/>
          <w:kern w:val="0"/>
          <w:sz w:val="32"/>
          <w:szCs w:val="32"/>
        </w:rPr>
      </w:pPr>
      <w:r>
        <w:rPr>
          <w:rFonts w:ascii="楷体" w:eastAsia="楷体" w:hAnsi="楷体"/>
          <w:b/>
          <w:bCs/>
          <w:kern w:val="0"/>
          <w:sz w:val="32"/>
          <w:szCs w:val="32"/>
        </w:rPr>
        <w:t>（二）裁判文书公开</w:t>
      </w:r>
    </w:p>
    <w:p w:rsidR="008C17E5" w:rsidRDefault="00DE0615">
      <w:pPr>
        <w:widowControl/>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中院各部门在</w:t>
      </w:r>
      <w:r>
        <w:rPr>
          <w:rFonts w:ascii="仿宋" w:eastAsia="仿宋" w:hAnsi="仿宋"/>
          <w:kern w:val="0"/>
          <w:sz w:val="32"/>
          <w:szCs w:val="32"/>
        </w:rPr>
        <w:t>司法公开网</w:t>
      </w:r>
      <w:r>
        <w:rPr>
          <w:rFonts w:ascii="仿宋" w:eastAsia="仿宋" w:hAnsi="仿宋" w:hint="eastAsia"/>
          <w:kern w:val="0"/>
          <w:sz w:val="32"/>
          <w:szCs w:val="32"/>
        </w:rPr>
        <w:t>公开</w:t>
      </w:r>
      <w:r>
        <w:rPr>
          <w:rFonts w:ascii="仿宋" w:eastAsia="仿宋" w:hAnsi="仿宋"/>
          <w:kern w:val="0"/>
          <w:sz w:val="32"/>
          <w:szCs w:val="32"/>
        </w:rPr>
        <w:t>裁判文书</w:t>
      </w:r>
      <w:r>
        <w:rPr>
          <w:rFonts w:ascii="仿宋" w:eastAsia="仿宋" w:hAnsi="仿宋" w:hint="eastAsia"/>
          <w:kern w:val="0"/>
          <w:sz w:val="32"/>
          <w:szCs w:val="32"/>
        </w:rPr>
        <w:t>6</w:t>
      </w:r>
      <w:r>
        <w:rPr>
          <w:rFonts w:ascii="仿宋" w:eastAsia="仿宋" w:hAnsi="仿宋"/>
          <w:kern w:val="0"/>
          <w:sz w:val="32"/>
          <w:szCs w:val="32"/>
        </w:rPr>
        <w:t>277篇，上网率9</w:t>
      </w:r>
      <w:r>
        <w:rPr>
          <w:rFonts w:ascii="仿宋" w:eastAsia="仿宋" w:hAnsi="仿宋" w:hint="eastAsia"/>
          <w:kern w:val="0"/>
          <w:sz w:val="32"/>
          <w:szCs w:val="32"/>
        </w:rPr>
        <w:t>4</w:t>
      </w:r>
      <w:r>
        <w:rPr>
          <w:rFonts w:ascii="仿宋" w:eastAsia="仿宋" w:hAnsi="仿宋"/>
          <w:kern w:val="0"/>
          <w:sz w:val="32"/>
          <w:szCs w:val="32"/>
        </w:rPr>
        <w:t>.</w:t>
      </w:r>
      <w:r>
        <w:rPr>
          <w:rFonts w:ascii="仿宋" w:eastAsia="仿宋" w:hAnsi="仿宋" w:hint="eastAsia"/>
          <w:kern w:val="0"/>
          <w:sz w:val="32"/>
          <w:szCs w:val="32"/>
        </w:rPr>
        <w:t>66</w:t>
      </w:r>
      <w:r>
        <w:rPr>
          <w:rFonts w:ascii="仿宋" w:eastAsia="仿宋" w:hAnsi="仿宋"/>
          <w:kern w:val="0"/>
          <w:sz w:val="32"/>
          <w:szCs w:val="32"/>
        </w:rPr>
        <w:t>%。其中，审监二庭、</w:t>
      </w:r>
      <w:r>
        <w:rPr>
          <w:rFonts w:ascii="仿宋" w:eastAsia="仿宋" w:hAnsi="仿宋" w:hint="eastAsia"/>
          <w:kern w:val="0"/>
          <w:sz w:val="32"/>
          <w:szCs w:val="32"/>
        </w:rPr>
        <w:t>环保庭</w:t>
      </w:r>
      <w:r>
        <w:rPr>
          <w:rFonts w:ascii="仿宋" w:eastAsia="仿宋" w:hAnsi="仿宋"/>
          <w:kern w:val="0"/>
          <w:sz w:val="32"/>
          <w:szCs w:val="32"/>
        </w:rPr>
        <w:t>、审管</w:t>
      </w:r>
      <w:r>
        <w:rPr>
          <w:rFonts w:ascii="仿宋" w:eastAsia="仿宋" w:hAnsi="仿宋" w:hint="eastAsia"/>
          <w:kern w:val="0"/>
          <w:sz w:val="32"/>
          <w:szCs w:val="32"/>
        </w:rPr>
        <w:t>办</w:t>
      </w:r>
      <w:r>
        <w:rPr>
          <w:rFonts w:ascii="仿宋" w:eastAsia="仿宋" w:hAnsi="仿宋"/>
          <w:kern w:val="0"/>
          <w:sz w:val="32"/>
          <w:szCs w:val="32"/>
        </w:rPr>
        <w:t>裁判文书上网率均为100%，</w:t>
      </w:r>
      <w:r>
        <w:rPr>
          <w:rFonts w:ascii="仿宋" w:eastAsia="仿宋" w:hAnsi="仿宋" w:hint="eastAsia"/>
          <w:kern w:val="0"/>
          <w:sz w:val="32"/>
          <w:szCs w:val="32"/>
        </w:rPr>
        <w:t>行政庭</w:t>
      </w:r>
      <w:r>
        <w:rPr>
          <w:rFonts w:ascii="仿宋" w:eastAsia="仿宋" w:hAnsi="仿宋"/>
          <w:kern w:val="0"/>
          <w:sz w:val="32"/>
          <w:szCs w:val="32"/>
        </w:rPr>
        <w:t>9</w:t>
      </w:r>
      <w:r>
        <w:rPr>
          <w:rFonts w:ascii="仿宋" w:eastAsia="仿宋" w:hAnsi="仿宋" w:hint="eastAsia"/>
          <w:kern w:val="0"/>
          <w:sz w:val="32"/>
          <w:szCs w:val="32"/>
        </w:rPr>
        <w:t>9</w:t>
      </w:r>
      <w:r>
        <w:rPr>
          <w:rFonts w:ascii="仿宋" w:eastAsia="仿宋" w:hAnsi="仿宋"/>
          <w:kern w:val="0"/>
          <w:sz w:val="32"/>
          <w:szCs w:val="32"/>
        </w:rPr>
        <w:t>.7</w:t>
      </w:r>
      <w:r>
        <w:rPr>
          <w:rFonts w:ascii="仿宋" w:eastAsia="仿宋" w:hAnsi="仿宋" w:hint="eastAsia"/>
          <w:kern w:val="0"/>
          <w:sz w:val="32"/>
          <w:szCs w:val="32"/>
        </w:rPr>
        <w:t>7</w:t>
      </w:r>
      <w:r>
        <w:rPr>
          <w:rFonts w:ascii="仿宋" w:eastAsia="仿宋" w:hAnsi="仿宋"/>
          <w:kern w:val="0"/>
          <w:sz w:val="32"/>
          <w:szCs w:val="32"/>
        </w:rPr>
        <w:t>%、</w:t>
      </w:r>
      <w:r>
        <w:rPr>
          <w:rFonts w:ascii="仿宋" w:eastAsia="仿宋" w:hAnsi="仿宋" w:hint="eastAsia"/>
          <w:kern w:val="0"/>
          <w:sz w:val="32"/>
          <w:szCs w:val="32"/>
        </w:rPr>
        <w:t>审监一庭</w:t>
      </w:r>
      <w:r>
        <w:rPr>
          <w:rFonts w:ascii="仿宋" w:eastAsia="仿宋" w:hAnsi="仿宋"/>
          <w:kern w:val="0"/>
          <w:sz w:val="32"/>
          <w:szCs w:val="32"/>
        </w:rPr>
        <w:t>9</w:t>
      </w:r>
      <w:r>
        <w:rPr>
          <w:rFonts w:ascii="仿宋" w:eastAsia="仿宋" w:hAnsi="仿宋" w:hint="eastAsia"/>
          <w:kern w:val="0"/>
          <w:sz w:val="32"/>
          <w:szCs w:val="32"/>
        </w:rPr>
        <w:t>9</w:t>
      </w:r>
      <w:r>
        <w:rPr>
          <w:rFonts w:ascii="仿宋" w:eastAsia="仿宋" w:hAnsi="仿宋"/>
          <w:kern w:val="0"/>
          <w:sz w:val="32"/>
          <w:szCs w:val="32"/>
        </w:rPr>
        <w:t>.4</w:t>
      </w:r>
      <w:r>
        <w:rPr>
          <w:rFonts w:ascii="仿宋" w:eastAsia="仿宋" w:hAnsi="仿宋" w:hint="eastAsia"/>
          <w:kern w:val="0"/>
          <w:sz w:val="32"/>
          <w:szCs w:val="32"/>
        </w:rPr>
        <w:t>9</w:t>
      </w:r>
      <w:r>
        <w:rPr>
          <w:rFonts w:ascii="仿宋" w:eastAsia="仿宋" w:hAnsi="仿宋"/>
          <w:kern w:val="0"/>
          <w:sz w:val="32"/>
          <w:szCs w:val="32"/>
        </w:rPr>
        <w:t>%、</w:t>
      </w:r>
      <w:r>
        <w:rPr>
          <w:rFonts w:ascii="仿宋" w:eastAsia="仿宋" w:hAnsi="仿宋" w:hint="eastAsia"/>
          <w:kern w:val="0"/>
          <w:sz w:val="32"/>
          <w:szCs w:val="32"/>
        </w:rPr>
        <w:t>民二庭</w:t>
      </w:r>
      <w:r>
        <w:rPr>
          <w:rFonts w:ascii="仿宋" w:eastAsia="仿宋" w:hAnsi="仿宋"/>
          <w:kern w:val="0"/>
          <w:sz w:val="32"/>
          <w:szCs w:val="32"/>
        </w:rPr>
        <w:t>98.</w:t>
      </w:r>
      <w:r>
        <w:rPr>
          <w:rFonts w:ascii="仿宋" w:eastAsia="仿宋" w:hAnsi="仿宋" w:hint="eastAsia"/>
          <w:kern w:val="0"/>
          <w:sz w:val="32"/>
          <w:szCs w:val="32"/>
        </w:rPr>
        <w:t>38</w:t>
      </w:r>
      <w:r>
        <w:rPr>
          <w:rFonts w:ascii="仿宋" w:eastAsia="仿宋" w:hAnsi="仿宋"/>
          <w:kern w:val="0"/>
          <w:sz w:val="32"/>
          <w:szCs w:val="32"/>
        </w:rPr>
        <w:t>%、</w:t>
      </w:r>
      <w:r>
        <w:rPr>
          <w:rFonts w:ascii="仿宋" w:eastAsia="仿宋" w:hAnsi="仿宋" w:hint="eastAsia"/>
          <w:kern w:val="0"/>
          <w:sz w:val="32"/>
          <w:szCs w:val="32"/>
        </w:rPr>
        <w:t>民一庭</w:t>
      </w:r>
      <w:r>
        <w:rPr>
          <w:rFonts w:ascii="仿宋" w:eastAsia="仿宋" w:hAnsi="仿宋"/>
          <w:kern w:val="0"/>
          <w:sz w:val="32"/>
          <w:szCs w:val="32"/>
        </w:rPr>
        <w:t>9</w:t>
      </w:r>
      <w:r>
        <w:rPr>
          <w:rFonts w:ascii="仿宋" w:eastAsia="仿宋" w:hAnsi="仿宋" w:hint="eastAsia"/>
          <w:kern w:val="0"/>
          <w:sz w:val="32"/>
          <w:szCs w:val="32"/>
        </w:rPr>
        <w:t>8</w:t>
      </w:r>
      <w:r>
        <w:rPr>
          <w:rFonts w:ascii="仿宋" w:eastAsia="仿宋" w:hAnsi="仿宋"/>
          <w:kern w:val="0"/>
          <w:sz w:val="32"/>
          <w:szCs w:val="32"/>
        </w:rPr>
        <w:t>.</w:t>
      </w:r>
      <w:r>
        <w:rPr>
          <w:rFonts w:ascii="仿宋" w:eastAsia="仿宋" w:hAnsi="仿宋" w:hint="eastAsia"/>
          <w:kern w:val="0"/>
          <w:sz w:val="32"/>
          <w:szCs w:val="32"/>
        </w:rPr>
        <w:t>37</w:t>
      </w:r>
      <w:r>
        <w:rPr>
          <w:rFonts w:ascii="仿宋" w:eastAsia="仿宋" w:hAnsi="仿宋"/>
          <w:kern w:val="0"/>
          <w:sz w:val="32"/>
          <w:szCs w:val="32"/>
        </w:rPr>
        <w:t>%、</w:t>
      </w:r>
      <w:r>
        <w:rPr>
          <w:rFonts w:ascii="仿宋" w:eastAsia="仿宋" w:hAnsi="仿宋" w:hint="eastAsia"/>
          <w:kern w:val="0"/>
          <w:sz w:val="32"/>
          <w:szCs w:val="32"/>
        </w:rPr>
        <w:t>民三庭</w:t>
      </w:r>
      <w:r>
        <w:rPr>
          <w:rFonts w:ascii="仿宋" w:eastAsia="仿宋" w:hAnsi="仿宋"/>
          <w:kern w:val="0"/>
          <w:sz w:val="32"/>
          <w:szCs w:val="32"/>
        </w:rPr>
        <w:t>9</w:t>
      </w:r>
      <w:r>
        <w:rPr>
          <w:rFonts w:ascii="仿宋" w:eastAsia="仿宋" w:hAnsi="仿宋" w:hint="eastAsia"/>
          <w:kern w:val="0"/>
          <w:sz w:val="32"/>
          <w:szCs w:val="32"/>
        </w:rPr>
        <w:t>6</w:t>
      </w:r>
      <w:r>
        <w:rPr>
          <w:rFonts w:ascii="仿宋" w:eastAsia="仿宋" w:hAnsi="仿宋"/>
          <w:kern w:val="0"/>
          <w:sz w:val="32"/>
          <w:szCs w:val="32"/>
        </w:rPr>
        <w:t>.</w:t>
      </w:r>
      <w:r>
        <w:rPr>
          <w:rFonts w:ascii="仿宋" w:eastAsia="仿宋" w:hAnsi="仿宋" w:hint="eastAsia"/>
          <w:kern w:val="0"/>
          <w:sz w:val="32"/>
          <w:szCs w:val="32"/>
        </w:rPr>
        <w:t>54</w:t>
      </w:r>
      <w:r>
        <w:rPr>
          <w:rFonts w:ascii="仿宋" w:eastAsia="仿宋" w:hAnsi="仿宋"/>
          <w:kern w:val="0"/>
          <w:sz w:val="32"/>
          <w:szCs w:val="32"/>
        </w:rPr>
        <w:t>%、</w:t>
      </w:r>
      <w:r>
        <w:rPr>
          <w:rFonts w:ascii="仿宋" w:eastAsia="仿宋" w:hAnsi="仿宋" w:hint="eastAsia"/>
          <w:kern w:val="0"/>
          <w:sz w:val="32"/>
          <w:szCs w:val="32"/>
        </w:rPr>
        <w:t>刑二庭</w:t>
      </w:r>
      <w:r>
        <w:rPr>
          <w:rFonts w:ascii="仿宋" w:eastAsia="仿宋" w:hAnsi="仿宋"/>
          <w:kern w:val="0"/>
          <w:sz w:val="32"/>
          <w:szCs w:val="32"/>
        </w:rPr>
        <w:t>96.0</w:t>
      </w:r>
      <w:r>
        <w:rPr>
          <w:rFonts w:ascii="仿宋" w:eastAsia="仿宋" w:hAnsi="仿宋" w:hint="eastAsia"/>
          <w:kern w:val="0"/>
          <w:sz w:val="32"/>
          <w:szCs w:val="32"/>
        </w:rPr>
        <w:t>6</w:t>
      </w:r>
      <w:r>
        <w:rPr>
          <w:rFonts w:ascii="仿宋" w:eastAsia="仿宋" w:hAnsi="仿宋"/>
          <w:kern w:val="0"/>
          <w:sz w:val="32"/>
          <w:szCs w:val="32"/>
        </w:rPr>
        <w:t>%、</w:t>
      </w:r>
      <w:r>
        <w:rPr>
          <w:rFonts w:ascii="仿宋" w:eastAsia="仿宋" w:hAnsi="仿宋" w:hint="eastAsia"/>
          <w:kern w:val="0"/>
          <w:sz w:val="32"/>
          <w:szCs w:val="32"/>
        </w:rPr>
        <w:t>立案一庭</w:t>
      </w:r>
      <w:r>
        <w:rPr>
          <w:rFonts w:ascii="仿宋" w:eastAsia="仿宋" w:hAnsi="仿宋"/>
          <w:kern w:val="0"/>
          <w:sz w:val="32"/>
          <w:szCs w:val="32"/>
        </w:rPr>
        <w:t>95.</w:t>
      </w:r>
      <w:r>
        <w:rPr>
          <w:rFonts w:ascii="仿宋" w:eastAsia="仿宋" w:hAnsi="仿宋" w:hint="eastAsia"/>
          <w:kern w:val="0"/>
          <w:sz w:val="32"/>
          <w:szCs w:val="32"/>
        </w:rPr>
        <w:t>48</w:t>
      </w:r>
      <w:r>
        <w:rPr>
          <w:rFonts w:ascii="仿宋" w:eastAsia="仿宋" w:hAnsi="仿宋"/>
          <w:kern w:val="0"/>
          <w:sz w:val="32"/>
          <w:szCs w:val="32"/>
        </w:rPr>
        <w:t>%、</w:t>
      </w:r>
      <w:r>
        <w:rPr>
          <w:rFonts w:ascii="仿宋" w:eastAsia="仿宋" w:hAnsi="仿宋" w:hint="eastAsia"/>
          <w:kern w:val="0"/>
          <w:sz w:val="32"/>
          <w:szCs w:val="32"/>
        </w:rPr>
        <w:t>立案二庭</w:t>
      </w:r>
      <w:r>
        <w:rPr>
          <w:rFonts w:ascii="仿宋" w:eastAsia="仿宋" w:hAnsi="仿宋"/>
          <w:kern w:val="0"/>
          <w:sz w:val="32"/>
          <w:szCs w:val="32"/>
        </w:rPr>
        <w:t>94.</w:t>
      </w:r>
      <w:r>
        <w:rPr>
          <w:rFonts w:ascii="仿宋" w:eastAsia="仿宋" w:hAnsi="仿宋" w:hint="eastAsia"/>
          <w:kern w:val="0"/>
          <w:sz w:val="32"/>
          <w:szCs w:val="32"/>
        </w:rPr>
        <w:t>37</w:t>
      </w:r>
      <w:r>
        <w:rPr>
          <w:rFonts w:ascii="仿宋" w:eastAsia="仿宋" w:hAnsi="仿宋"/>
          <w:kern w:val="0"/>
          <w:sz w:val="32"/>
          <w:szCs w:val="32"/>
        </w:rPr>
        <w:t>%、</w:t>
      </w:r>
      <w:r>
        <w:rPr>
          <w:rFonts w:ascii="仿宋" w:eastAsia="仿宋" w:hAnsi="仿宋" w:hint="eastAsia"/>
          <w:kern w:val="0"/>
          <w:sz w:val="32"/>
          <w:szCs w:val="32"/>
        </w:rPr>
        <w:t>复议审查处</w:t>
      </w:r>
      <w:r>
        <w:rPr>
          <w:rFonts w:ascii="仿宋" w:eastAsia="仿宋" w:hAnsi="仿宋"/>
          <w:kern w:val="0"/>
          <w:sz w:val="32"/>
          <w:szCs w:val="32"/>
        </w:rPr>
        <w:t>94.</w:t>
      </w:r>
      <w:r>
        <w:rPr>
          <w:rFonts w:ascii="仿宋" w:eastAsia="仿宋" w:hAnsi="仿宋" w:hint="eastAsia"/>
          <w:kern w:val="0"/>
          <w:sz w:val="32"/>
          <w:szCs w:val="32"/>
        </w:rPr>
        <w:t>23</w:t>
      </w:r>
      <w:r>
        <w:rPr>
          <w:rFonts w:ascii="仿宋" w:eastAsia="仿宋" w:hAnsi="仿宋"/>
          <w:kern w:val="0"/>
          <w:sz w:val="32"/>
          <w:szCs w:val="32"/>
        </w:rPr>
        <w:t>%、</w:t>
      </w:r>
      <w:r>
        <w:rPr>
          <w:rFonts w:ascii="仿宋" w:eastAsia="仿宋" w:hAnsi="仿宋" w:hint="eastAsia"/>
          <w:kern w:val="0"/>
          <w:sz w:val="32"/>
          <w:szCs w:val="32"/>
        </w:rPr>
        <w:t>综合处</w:t>
      </w:r>
      <w:r>
        <w:rPr>
          <w:rFonts w:ascii="仿宋" w:eastAsia="仿宋" w:hAnsi="仿宋"/>
          <w:kern w:val="0"/>
          <w:sz w:val="32"/>
          <w:szCs w:val="32"/>
        </w:rPr>
        <w:t>8</w:t>
      </w:r>
      <w:r>
        <w:rPr>
          <w:rFonts w:ascii="仿宋" w:eastAsia="仿宋" w:hAnsi="仿宋" w:hint="eastAsia"/>
          <w:kern w:val="0"/>
          <w:sz w:val="32"/>
          <w:szCs w:val="32"/>
        </w:rPr>
        <w:t>4</w:t>
      </w:r>
      <w:r>
        <w:rPr>
          <w:rFonts w:ascii="仿宋" w:eastAsia="仿宋" w:hAnsi="仿宋"/>
          <w:kern w:val="0"/>
          <w:sz w:val="32"/>
          <w:szCs w:val="32"/>
        </w:rPr>
        <w:t>.</w:t>
      </w:r>
      <w:r>
        <w:rPr>
          <w:rFonts w:ascii="仿宋" w:eastAsia="仿宋" w:hAnsi="仿宋" w:hint="eastAsia"/>
          <w:kern w:val="0"/>
          <w:sz w:val="32"/>
          <w:szCs w:val="32"/>
        </w:rPr>
        <w:t>07</w:t>
      </w:r>
      <w:r>
        <w:rPr>
          <w:rFonts w:ascii="仿宋" w:eastAsia="仿宋" w:hAnsi="仿宋"/>
          <w:kern w:val="0"/>
          <w:sz w:val="32"/>
          <w:szCs w:val="32"/>
        </w:rPr>
        <w:t>%、</w:t>
      </w:r>
      <w:r>
        <w:rPr>
          <w:rFonts w:ascii="仿宋" w:eastAsia="仿宋" w:hAnsi="仿宋" w:hint="eastAsia"/>
          <w:kern w:val="0"/>
          <w:sz w:val="32"/>
          <w:szCs w:val="32"/>
        </w:rPr>
        <w:t>监督处</w:t>
      </w:r>
      <w:r>
        <w:rPr>
          <w:rFonts w:ascii="仿宋" w:eastAsia="仿宋" w:hAnsi="仿宋"/>
          <w:kern w:val="0"/>
          <w:sz w:val="32"/>
          <w:szCs w:val="32"/>
        </w:rPr>
        <w:t>8</w:t>
      </w:r>
      <w:r>
        <w:rPr>
          <w:rFonts w:ascii="仿宋" w:eastAsia="仿宋" w:hAnsi="仿宋" w:hint="eastAsia"/>
          <w:kern w:val="0"/>
          <w:sz w:val="32"/>
          <w:szCs w:val="32"/>
        </w:rPr>
        <w:t>0</w:t>
      </w:r>
      <w:r>
        <w:rPr>
          <w:rFonts w:ascii="仿宋" w:eastAsia="仿宋" w:hAnsi="仿宋"/>
          <w:kern w:val="0"/>
          <w:sz w:val="32"/>
          <w:szCs w:val="32"/>
        </w:rPr>
        <w:t>.</w:t>
      </w:r>
      <w:r>
        <w:rPr>
          <w:rFonts w:ascii="仿宋" w:eastAsia="仿宋" w:hAnsi="仿宋" w:hint="eastAsia"/>
          <w:kern w:val="0"/>
          <w:sz w:val="32"/>
          <w:szCs w:val="32"/>
        </w:rPr>
        <w:t>89</w:t>
      </w:r>
      <w:r>
        <w:rPr>
          <w:rFonts w:ascii="仿宋" w:eastAsia="仿宋" w:hAnsi="仿宋"/>
          <w:kern w:val="0"/>
          <w:sz w:val="32"/>
          <w:szCs w:val="32"/>
        </w:rPr>
        <w:t>%、</w:t>
      </w:r>
      <w:r>
        <w:rPr>
          <w:rFonts w:ascii="仿宋" w:eastAsia="仿宋" w:hAnsi="仿宋" w:hint="eastAsia"/>
          <w:kern w:val="0"/>
          <w:sz w:val="32"/>
          <w:szCs w:val="32"/>
        </w:rPr>
        <w:t>院领导79</w:t>
      </w:r>
      <w:r>
        <w:rPr>
          <w:rFonts w:ascii="仿宋" w:eastAsia="仿宋" w:hAnsi="仿宋"/>
          <w:kern w:val="0"/>
          <w:sz w:val="32"/>
          <w:szCs w:val="32"/>
        </w:rPr>
        <w:t>.</w:t>
      </w:r>
      <w:r>
        <w:rPr>
          <w:rFonts w:ascii="仿宋" w:eastAsia="仿宋" w:hAnsi="仿宋" w:hint="eastAsia"/>
          <w:kern w:val="0"/>
          <w:sz w:val="32"/>
          <w:szCs w:val="32"/>
        </w:rPr>
        <w:t>73</w:t>
      </w:r>
      <w:r>
        <w:rPr>
          <w:rFonts w:ascii="仿宋" w:eastAsia="仿宋" w:hAnsi="仿宋"/>
          <w:kern w:val="0"/>
          <w:sz w:val="32"/>
          <w:szCs w:val="32"/>
        </w:rPr>
        <w:t>%</w:t>
      </w:r>
      <w:r>
        <w:rPr>
          <w:rFonts w:ascii="仿宋" w:eastAsia="仿宋" w:hAnsi="仿宋" w:hint="eastAsia"/>
          <w:kern w:val="0"/>
          <w:sz w:val="32"/>
          <w:szCs w:val="32"/>
        </w:rPr>
        <w:t>、执行处79.25%、刑一庭47.83%</w:t>
      </w:r>
      <w:r>
        <w:rPr>
          <w:rFonts w:ascii="仿宋" w:eastAsia="仿宋" w:hAnsi="仿宋"/>
          <w:kern w:val="0"/>
          <w:sz w:val="32"/>
          <w:szCs w:val="32"/>
        </w:rPr>
        <w:t>。</w:t>
      </w:r>
    </w:p>
    <w:p w:rsidR="008C17E5" w:rsidRDefault="00DE0615">
      <w:pPr>
        <w:widowControl/>
        <w:spacing w:line="360" w:lineRule="auto"/>
        <w:ind w:firstLineChars="230" w:firstLine="736"/>
        <w:rPr>
          <w:rFonts w:ascii="仿宋" w:eastAsia="仿宋" w:hAnsi="仿宋"/>
          <w:kern w:val="0"/>
          <w:sz w:val="32"/>
          <w:szCs w:val="32"/>
        </w:rPr>
      </w:pPr>
      <w:r>
        <w:rPr>
          <w:rFonts w:ascii="仿宋" w:eastAsia="仿宋" w:hAnsi="仿宋"/>
          <w:kern w:val="0"/>
          <w:sz w:val="32"/>
          <w:szCs w:val="32"/>
        </w:rPr>
        <w:t>在办案系统中标记不上网文书</w:t>
      </w:r>
      <w:r>
        <w:rPr>
          <w:rFonts w:ascii="仿宋" w:eastAsia="仿宋" w:hAnsi="仿宋" w:hint="eastAsia"/>
          <w:kern w:val="0"/>
          <w:sz w:val="32"/>
          <w:szCs w:val="32"/>
        </w:rPr>
        <w:t>602</w:t>
      </w:r>
      <w:r>
        <w:rPr>
          <w:rFonts w:ascii="仿宋" w:eastAsia="仿宋" w:hAnsi="仿宋"/>
          <w:kern w:val="0"/>
          <w:sz w:val="32"/>
          <w:szCs w:val="32"/>
        </w:rPr>
        <w:t>篇，其中院领导</w:t>
      </w:r>
      <w:r>
        <w:rPr>
          <w:rFonts w:ascii="仿宋" w:eastAsia="仿宋" w:hAnsi="仿宋" w:hint="eastAsia"/>
          <w:kern w:val="0"/>
          <w:sz w:val="32"/>
          <w:szCs w:val="32"/>
        </w:rPr>
        <w:t>7</w:t>
      </w:r>
      <w:r>
        <w:rPr>
          <w:rFonts w:ascii="仿宋" w:eastAsia="仿宋" w:hAnsi="仿宋"/>
          <w:kern w:val="0"/>
          <w:sz w:val="32"/>
          <w:szCs w:val="32"/>
        </w:rPr>
        <w:t>篇、刑一庭</w:t>
      </w:r>
      <w:r>
        <w:rPr>
          <w:rFonts w:ascii="仿宋" w:eastAsia="仿宋" w:hAnsi="仿宋" w:hint="eastAsia"/>
          <w:kern w:val="0"/>
          <w:sz w:val="32"/>
          <w:szCs w:val="32"/>
        </w:rPr>
        <w:t>51</w:t>
      </w:r>
      <w:r>
        <w:rPr>
          <w:rFonts w:ascii="仿宋" w:eastAsia="仿宋" w:hAnsi="仿宋"/>
          <w:kern w:val="0"/>
          <w:sz w:val="32"/>
          <w:szCs w:val="32"/>
        </w:rPr>
        <w:t>篇、刑二庭</w:t>
      </w:r>
      <w:r>
        <w:rPr>
          <w:rFonts w:ascii="仿宋" w:eastAsia="仿宋" w:hAnsi="仿宋" w:hint="eastAsia"/>
          <w:kern w:val="0"/>
          <w:sz w:val="32"/>
          <w:szCs w:val="32"/>
        </w:rPr>
        <w:t>58</w:t>
      </w:r>
      <w:r>
        <w:rPr>
          <w:rFonts w:ascii="仿宋" w:eastAsia="仿宋" w:hAnsi="仿宋"/>
          <w:kern w:val="0"/>
          <w:sz w:val="32"/>
          <w:szCs w:val="32"/>
        </w:rPr>
        <w:t>篇、民一庭1</w:t>
      </w:r>
      <w:r>
        <w:rPr>
          <w:rFonts w:ascii="仿宋" w:eastAsia="仿宋" w:hAnsi="仿宋" w:hint="eastAsia"/>
          <w:kern w:val="0"/>
          <w:sz w:val="32"/>
          <w:szCs w:val="32"/>
        </w:rPr>
        <w:t>98</w:t>
      </w:r>
      <w:r>
        <w:rPr>
          <w:rFonts w:ascii="仿宋" w:eastAsia="仿宋" w:hAnsi="仿宋"/>
          <w:kern w:val="0"/>
          <w:sz w:val="32"/>
          <w:szCs w:val="32"/>
        </w:rPr>
        <w:t>篇、民二庭</w:t>
      </w:r>
      <w:r>
        <w:rPr>
          <w:rFonts w:ascii="仿宋" w:eastAsia="仿宋" w:hAnsi="仿宋" w:hint="eastAsia"/>
          <w:kern w:val="0"/>
          <w:sz w:val="32"/>
          <w:szCs w:val="32"/>
        </w:rPr>
        <w:t>84</w:t>
      </w:r>
      <w:r>
        <w:rPr>
          <w:rFonts w:ascii="仿宋" w:eastAsia="仿宋" w:hAnsi="仿宋"/>
          <w:kern w:val="0"/>
          <w:sz w:val="32"/>
          <w:szCs w:val="32"/>
        </w:rPr>
        <w:t>篇、</w:t>
      </w:r>
      <w:r>
        <w:rPr>
          <w:rFonts w:ascii="仿宋" w:eastAsia="仿宋" w:hAnsi="仿宋"/>
          <w:kern w:val="0"/>
          <w:sz w:val="32"/>
          <w:szCs w:val="32"/>
        </w:rPr>
        <w:lastRenderedPageBreak/>
        <w:t>民三庭10</w:t>
      </w:r>
      <w:r>
        <w:rPr>
          <w:rFonts w:ascii="仿宋" w:eastAsia="仿宋" w:hAnsi="仿宋" w:hint="eastAsia"/>
          <w:kern w:val="0"/>
          <w:sz w:val="32"/>
          <w:szCs w:val="32"/>
        </w:rPr>
        <w:t>9</w:t>
      </w:r>
      <w:r>
        <w:rPr>
          <w:rFonts w:ascii="仿宋" w:eastAsia="仿宋" w:hAnsi="仿宋"/>
          <w:kern w:val="0"/>
          <w:sz w:val="32"/>
          <w:szCs w:val="32"/>
        </w:rPr>
        <w:t>篇、立案二庭24篇、审监一庭11篇、</w:t>
      </w:r>
      <w:r>
        <w:rPr>
          <w:rFonts w:ascii="仿宋" w:eastAsia="仿宋" w:hAnsi="仿宋" w:hint="eastAsia"/>
          <w:kern w:val="0"/>
          <w:sz w:val="32"/>
          <w:szCs w:val="32"/>
        </w:rPr>
        <w:t>审监二庭1篇、行政庭2篇、</w:t>
      </w:r>
      <w:r>
        <w:rPr>
          <w:rFonts w:ascii="仿宋" w:eastAsia="仿宋" w:hAnsi="仿宋"/>
          <w:kern w:val="0"/>
          <w:sz w:val="32"/>
          <w:szCs w:val="32"/>
        </w:rPr>
        <w:t>环保庭5</w:t>
      </w:r>
      <w:r>
        <w:rPr>
          <w:rFonts w:ascii="仿宋" w:eastAsia="仿宋" w:hAnsi="仿宋" w:hint="eastAsia"/>
          <w:kern w:val="0"/>
          <w:sz w:val="32"/>
          <w:szCs w:val="32"/>
        </w:rPr>
        <w:t>7</w:t>
      </w:r>
      <w:r>
        <w:rPr>
          <w:rFonts w:ascii="仿宋" w:eastAsia="仿宋" w:hAnsi="仿宋"/>
          <w:kern w:val="0"/>
          <w:sz w:val="32"/>
          <w:szCs w:val="32"/>
        </w:rPr>
        <w:t>篇。</w:t>
      </w:r>
    </w:p>
    <w:p w:rsidR="008C17E5" w:rsidRDefault="00DE0615">
      <w:pPr>
        <w:widowControl/>
        <w:spacing w:line="360" w:lineRule="auto"/>
        <w:ind w:firstLineChars="230" w:firstLine="736"/>
        <w:rPr>
          <w:rFonts w:ascii="仿宋" w:eastAsia="仿宋" w:hAnsi="仿宋"/>
          <w:kern w:val="0"/>
          <w:sz w:val="32"/>
          <w:szCs w:val="32"/>
        </w:rPr>
      </w:pPr>
      <w:r>
        <w:rPr>
          <w:rFonts w:ascii="仿宋" w:eastAsia="仿宋" w:hAnsi="仿宋" w:hint="eastAsia"/>
          <w:kern w:val="0"/>
          <w:sz w:val="32"/>
          <w:szCs w:val="32"/>
        </w:rPr>
        <w:t>审管办与聚法科技公司合作，对我院2</w:t>
      </w:r>
      <w:r>
        <w:rPr>
          <w:rFonts w:ascii="仿宋" w:eastAsia="仿宋" w:hAnsi="仿宋"/>
          <w:kern w:val="0"/>
          <w:sz w:val="32"/>
          <w:szCs w:val="32"/>
        </w:rPr>
        <w:t>017</w:t>
      </w:r>
      <w:r>
        <w:rPr>
          <w:rFonts w:ascii="仿宋" w:eastAsia="仿宋" w:hAnsi="仿宋" w:hint="eastAsia"/>
          <w:kern w:val="0"/>
          <w:sz w:val="32"/>
          <w:szCs w:val="32"/>
        </w:rPr>
        <w:t>年</w:t>
      </w:r>
      <w:r>
        <w:rPr>
          <w:rFonts w:ascii="仿宋" w:eastAsia="仿宋" w:hAnsi="仿宋"/>
          <w:kern w:val="0"/>
          <w:sz w:val="32"/>
          <w:szCs w:val="32"/>
        </w:rPr>
        <w:t>7</w:t>
      </w:r>
      <w:r>
        <w:rPr>
          <w:rFonts w:ascii="仿宋" w:eastAsia="仿宋" w:hAnsi="仿宋" w:hint="eastAsia"/>
          <w:kern w:val="0"/>
          <w:sz w:val="32"/>
          <w:szCs w:val="32"/>
        </w:rPr>
        <w:t>月1日至2</w:t>
      </w:r>
      <w:r>
        <w:rPr>
          <w:rFonts w:ascii="仿宋" w:eastAsia="仿宋" w:hAnsi="仿宋"/>
          <w:kern w:val="0"/>
          <w:sz w:val="32"/>
          <w:szCs w:val="32"/>
        </w:rPr>
        <w:t>017</w:t>
      </w:r>
      <w:r>
        <w:rPr>
          <w:rFonts w:ascii="仿宋" w:eastAsia="仿宋" w:hAnsi="仿宋" w:hint="eastAsia"/>
          <w:kern w:val="0"/>
          <w:sz w:val="32"/>
          <w:szCs w:val="32"/>
        </w:rPr>
        <w:t>年1</w:t>
      </w:r>
      <w:r>
        <w:rPr>
          <w:rFonts w:ascii="仿宋" w:eastAsia="仿宋" w:hAnsi="仿宋"/>
          <w:kern w:val="0"/>
          <w:sz w:val="32"/>
          <w:szCs w:val="32"/>
        </w:rPr>
        <w:t>2</w:t>
      </w:r>
      <w:r>
        <w:rPr>
          <w:rFonts w:ascii="仿宋" w:eastAsia="仿宋" w:hAnsi="仿宋" w:hint="eastAsia"/>
          <w:kern w:val="0"/>
          <w:sz w:val="32"/>
          <w:szCs w:val="32"/>
        </w:rPr>
        <w:t>月3</w:t>
      </w:r>
      <w:r>
        <w:rPr>
          <w:rFonts w:ascii="仿宋" w:eastAsia="仿宋" w:hAnsi="仿宋"/>
          <w:kern w:val="0"/>
          <w:sz w:val="32"/>
          <w:szCs w:val="32"/>
        </w:rPr>
        <w:t>1</w:t>
      </w:r>
      <w:r>
        <w:rPr>
          <w:rFonts w:ascii="仿宋" w:eastAsia="仿宋" w:hAnsi="仿宋" w:hint="eastAsia"/>
          <w:kern w:val="0"/>
          <w:sz w:val="32"/>
          <w:szCs w:val="32"/>
        </w:rPr>
        <w:t>日做出的裁判文书，在2</w:t>
      </w:r>
      <w:r>
        <w:rPr>
          <w:rFonts w:ascii="仿宋" w:eastAsia="仿宋" w:hAnsi="仿宋"/>
          <w:kern w:val="0"/>
          <w:sz w:val="32"/>
          <w:szCs w:val="32"/>
        </w:rPr>
        <w:t>017</w:t>
      </w:r>
      <w:r>
        <w:rPr>
          <w:rFonts w:ascii="仿宋" w:eastAsia="仿宋" w:hAnsi="仿宋" w:hint="eastAsia"/>
          <w:kern w:val="0"/>
          <w:sz w:val="32"/>
          <w:szCs w:val="32"/>
        </w:rPr>
        <w:t>年7月1日至2</w:t>
      </w:r>
      <w:r>
        <w:rPr>
          <w:rFonts w:ascii="仿宋" w:eastAsia="仿宋" w:hAnsi="仿宋"/>
          <w:kern w:val="0"/>
          <w:sz w:val="32"/>
          <w:szCs w:val="32"/>
        </w:rPr>
        <w:t>018</w:t>
      </w:r>
      <w:r>
        <w:rPr>
          <w:rFonts w:ascii="仿宋" w:eastAsia="仿宋" w:hAnsi="仿宋" w:hint="eastAsia"/>
          <w:kern w:val="0"/>
          <w:sz w:val="32"/>
          <w:szCs w:val="32"/>
        </w:rPr>
        <w:t>年1</w:t>
      </w:r>
      <w:r>
        <w:rPr>
          <w:rFonts w:ascii="仿宋" w:eastAsia="仿宋" w:hAnsi="仿宋"/>
          <w:kern w:val="0"/>
          <w:sz w:val="32"/>
          <w:szCs w:val="32"/>
        </w:rPr>
        <w:t>2</w:t>
      </w:r>
      <w:r>
        <w:rPr>
          <w:rFonts w:ascii="仿宋" w:eastAsia="仿宋" w:hAnsi="仿宋" w:hint="eastAsia"/>
          <w:kern w:val="0"/>
          <w:sz w:val="32"/>
          <w:szCs w:val="32"/>
        </w:rPr>
        <w:t>月3</w:t>
      </w:r>
      <w:r>
        <w:rPr>
          <w:rFonts w:ascii="仿宋" w:eastAsia="仿宋" w:hAnsi="仿宋"/>
          <w:kern w:val="0"/>
          <w:sz w:val="32"/>
          <w:szCs w:val="32"/>
        </w:rPr>
        <w:t>1</w:t>
      </w:r>
      <w:r>
        <w:rPr>
          <w:rFonts w:ascii="仿宋" w:eastAsia="仿宋" w:hAnsi="仿宋" w:hint="eastAsia"/>
          <w:kern w:val="0"/>
          <w:sz w:val="32"/>
          <w:szCs w:val="32"/>
        </w:rPr>
        <w:t>日期间上网情况进行分析统计。上网文书数量4</w:t>
      </w:r>
      <w:r>
        <w:rPr>
          <w:rFonts w:ascii="仿宋" w:eastAsia="仿宋" w:hAnsi="仿宋"/>
          <w:kern w:val="0"/>
          <w:sz w:val="32"/>
          <w:szCs w:val="32"/>
        </w:rPr>
        <w:t>006</w:t>
      </w:r>
      <w:r>
        <w:rPr>
          <w:rFonts w:ascii="仿宋" w:eastAsia="仿宋" w:hAnsi="仿宋" w:hint="eastAsia"/>
          <w:kern w:val="0"/>
          <w:sz w:val="32"/>
          <w:szCs w:val="32"/>
        </w:rPr>
        <w:t>篇（诉讼文书3</w:t>
      </w:r>
      <w:r>
        <w:rPr>
          <w:rFonts w:ascii="仿宋" w:eastAsia="仿宋" w:hAnsi="仿宋"/>
          <w:kern w:val="0"/>
          <w:sz w:val="32"/>
          <w:szCs w:val="32"/>
        </w:rPr>
        <w:t>470</w:t>
      </w:r>
      <w:r>
        <w:rPr>
          <w:rFonts w:ascii="仿宋" w:eastAsia="仿宋" w:hAnsi="仿宋" w:hint="eastAsia"/>
          <w:kern w:val="0"/>
          <w:sz w:val="32"/>
          <w:szCs w:val="32"/>
        </w:rPr>
        <w:t>篇、执行文书5</w:t>
      </w:r>
      <w:r>
        <w:rPr>
          <w:rFonts w:ascii="仿宋" w:eastAsia="仿宋" w:hAnsi="仿宋"/>
          <w:kern w:val="0"/>
          <w:sz w:val="32"/>
          <w:szCs w:val="32"/>
        </w:rPr>
        <w:t>36</w:t>
      </w:r>
      <w:r>
        <w:rPr>
          <w:rFonts w:ascii="仿宋" w:eastAsia="仿宋" w:hAnsi="仿宋" w:hint="eastAsia"/>
          <w:kern w:val="0"/>
          <w:sz w:val="32"/>
          <w:szCs w:val="32"/>
        </w:rPr>
        <w:t>篇），裁判文书上网率为9</w:t>
      </w:r>
      <w:r>
        <w:rPr>
          <w:rFonts w:ascii="仿宋" w:eastAsia="仿宋" w:hAnsi="仿宋"/>
          <w:kern w:val="0"/>
          <w:sz w:val="32"/>
          <w:szCs w:val="32"/>
        </w:rPr>
        <w:t>7.49</w:t>
      </w:r>
      <w:r>
        <w:rPr>
          <w:rFonts w:ascii="仿宋" w:eastAsia="仿宋" w:hAnsi="仿宋" w:hint="eastAsia"/>
          <w:kern w:val="0"/>
          <w:sz w:val="32"/>
          <w:szCs w:val="32"/>
        </w:rPr>
        <w:t>%。其中，做出判决3</w:t>
      </w:r>
      <w:r>
        <w:rPr>
          <w:rFonts w:ascii="仿宋" w:eastAsia="仿宋" w:hAnsi="仿宋"/>
          <w:kern w:val="0"/>
          <w:sz w:val="32"/>
          <w:szCs w:val="32"/>
        </w:rPr>
        <w:t>0</w:t>
      </w:r>
      <w:r>
        <w:rPr>
          <w:rFonts w:ascii="仿宋" w:eastAsia="仿宋" w:hAnsi="仿宋" w:hint="eastAsia"/>
          <w:kern w:val="0"/>
          <w:sz w:val="32"/>
          <w:szCs w:val="32"/>
        </w:rPr>
        <w:t>日内上网文书2</w:t>
      </w:r>
      <w:r>
        <w:rPr>
          <w:rFonts w:ascii="仿宋" w:eastAsia="仿宋" w:hAnsi="仿宋"/>
          <w:kern w:val="0"/>
          <w:sz w:val="32"/>
          <w:szCs w:val="32"/>
        </w:rPr>
        <w:t>953</w:t>
      </w:r>
      <w:r>
        <w:rPr>
          <w:rFonts w:ascii="仿宋" w:eastAsia="仿宋" w:hAnsi="仿宋" w:hint="eastAsia"/>
          <w:kern w:val="0"/>
          <w:sz w:val="32"/>
          <w:szCs w:val="32"/>
        </w:rPr>
        <w:t>篇、占7</w:t>
      </w:r>
      <w:r>
        <w:rPr>
          <w:rFonts w:ascii="仿宋" w:eastAsia="仿宋" w:hAnsi="仿宋"/>
          <w:kern w:val="0"/>
          <w:sz w:val="32"/>
          <w:szCs w:val="32"/>
        </w:rPr>
        <w:t>3.71</w:t>
      </w:r>
      <w:r>
        <w:rPr>
          <w:rFonts w:ascii="仿宋" w:eastAsia="仿宋" w:hAnsi="仿宋" w:hint="eastAsia"/>
          <w:kern w:val="0"/>
          <w:sz w:val="32"/>
          <w:szCs w:val="32"/>
        </w:rPr>
        <w:t>%，做出判决当日即上网文书1</w:t>
      </w:r>
      <w:r>
        <w:rPr>
          <w:rFonts w:ascii="仿宋" w:eastAsia="仿宋" w:hAnsi="仿宋"/>
          <w:kern w:val="0"/>
          <w:sz w:val="32"/>
          <w:szCs w:val="32"/>
        </w:rPr>
        <w:t>1</w:t>
      </w:r>
      <w:r>
        <w:rPr>
          <w:rFonts w:ascii="仿宋" w:eastAsia="仿宋" w:hAnsi="仿宋" w:hint="eastAsia"/>
          <w:kern w:val="0"/>
          <w:sz w:val="32"/>
          <w:szCs w:val="32"/>
        </w:rPr>
        <w:t>篇、占0</w:t>
      </w:r>
      <w:r>
        <w:rPr>
          <w:rFonts w:ascii="仿宋" w:eastAsia="仿宋" w:hAnsi="仿宋"/>
          <w:kern w:val="0"/>
          <w:sz w:val="32"/>
          <w:szCs w:val="32"/>
        </w:rPr>
        <w:t>.27</w:t>
      </w:r>
      <w:r>
        <w:rPr>
          <w:rFonts w:ascii="仿宋" w:eastAsia="仿宋" w:hAnsi="仿宋" w:hint="eastAsia"/>
          <w:kern w:val="0"/>
          <w:sz w:val="32"/>
          <w:szCs w:val="32"/>
        </w:rPr>
        <w:t>%，做出判决第二日上网文书4</w:t>
      </w:r>
      <w:r>
        <w:rPr>
          <w:rFonts w:ascii="仿宋" w:eastAsia="仿宋" w:hAnsi="仿宋"/>
          <w:kern w:val="0"/>
          <w:sz w:val="32"/>
          <w:szCs w:val="32"/>
        </w:rPr>
        <w:t>7</w:t>
      </w:r>
      <w:r w:rsidR="00CF1C53">
        <w:rPr>
          <w:rFonts w:ascii="仿宋" w:eastAsia="仿宋" w:hAnsi="仿宋" w:hint="eastAsia"/>
          <w:kern w:val="0"/>
          <w:sz w:val="32"/>
          <w:szCs w:val="32"/>
        </w:rPr>
        <w:t>篇</w:t>
      </w:r>
      <w:r>
        <w:rPr>
          <w:rFonts w:ascii="仿宋" w:eastAsia="仿宋" w:hAnsi="仿宋" w:hint="eastAsia"/>
          <w:kern w:val="0"/>
          <w:sz w:val="32"/>
          <w:szCs w:val="32"/>
        </w:rPr>
        <w:t>、占1</w:t>
      </w:r>
      <w:r>
        <w:rPr>
          <w:rFonts w:ascii="仿宋" w:eastAsia="仿宋" w:hAnsi="仿宋"/>
          <w:kern w:val="0"/>
          <w:sz w:val="32"/>
          <w:szCs w:val="32"/>
        </w:rPr>
        <w:t>.17</w:t>
      </w:r>
      <w:r>
        <w:rPr>
          <w:rFonts w:ascii="仿宋" w:eastAsia="仿宋" w:hAnsi="仿宋" w:hint="eastAsia"/>
          <w:kern w:val="0"/>
          <w:sz w:val="32"/>
          <w:szCs w:val="32"/>
        </w:rPr>
        <w:t>%。裁判文书上网总体情况和文书上网及时性完成较好。</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（三）庭审公开</w:t>
      </w:r>
    </w:p>
    <w:p w:rsidR="008C17E5" w:rsidRDefault="00DE0615">
      <w:pPr>
        <w:widowControl/>
        <w:spacing w:line="360" w:lineRule="auto"/>
        <w:ind w:firstLineChars="200" w:firstLine="643"/>
        <w:rPr>
          <w:rFonts w:ascii="仿宋" w:eastAsia="仿宋" w:hAnsi="仿宋"/>
          <w:kern w:val="0"/>
          <w:sz w:val="32"/>
          <w:szCs w:val="32"/>
        </w:rPr>
      </w:pPr>
      <w:r>
        <w:rPr>
          <w:rFonts w:ascii="仿宋" w:eastAsia="仿宋" w:hAnsi="仿宋"/>
          <w:b/>
          <w:kern w:val="0"/>
          <w:sz w:val="32"/>
          <w:szCs w:val="32"/>
        </w:rPr>
        <w:t>1.庭审直播工作。</w:t>
      </w:r>
      <w:r>
        <w:rPr>
          <w:rFonts w:ascii="仿宋" w:eastAsia="仿宋" w:hAnsi="仿宋"/>
          <w:kern w:val="0"/>
          <w:sz w:val="32"/>
          <w:szCs w:val="32"/>
        </w:rPr>
        <w:t>在中国庭审公开网直播庭审1</w:t>
      </w:r>
      <w:r>
        <w:rPr>
          <w:rFonts w:ascii="仿宋" w:eastAsia="仿宋" w:hAnsi="仿宋" w:hint="eastAsia"/>
          <w:kern w:val="0"/>
          <w:sz w:val="32"/>
          <w:szCs w:val="32"/>
        </w:rPr>
        <w:t>231</w:t>
      </w:r>
      <w:r>
        <w:rPr>
          <w:rFonts w:ascii="仿宋" w:eastAsia="仿宋" w:hAnsi="仿宋"/>
          <w:kern w:val="0"/>
          <w:sz w:val="32"/>
          <w:szCs w:val="32"/>
        </w:rPr>
        <w:t>件，庭审直播率2</w:t>
      </w:r>
      <w:r>
        <w:rPr>
          <w:rFonts w:ascii="仿宋" w:eastAsia="仿宋" w:hAnsi="仿宋" w:hint="eastAsia"/>
          <w:kern w:val="0"/>
          <w:sz w:val="32"/>
          <w:szCs w:val="32"/>
        </w:rPr>
        <w:t>3</w:t>
      </w:r>
      <w:r>
        <w:rPr>
          <w:rFonts w:ascii="仿宋" w:eastAsia="仿宋" w:hAnsi="仿宋"/>
          <w:kern w:val="0"/>
          <w:sz w:val="32"/>
          <w:szCs w:val="32"/>
        </w:rPr>
        <w:t>.</w:t>
      </w:r>
      <w:r>
        <w:rPr>
          <w:rFonts w:ascii="仿宋" w:eastAsia="仿宋" w:hAnsi="仿宋" w:hint="eastAsia"/>
          <w:kern w:val="0"/>
          <w:sz w:val="32"/>
          <w:szCs w:val="32"/>
        </w:rPr>
        <w:t>7</w:t>
      </w:r>
      <w:r>
        <w:rPr>
          <w:rFonts w:ascii="仿宋" w:eastAsia="仿宋" w:hAnsi="仿宋"/>
          <w:kern w:val="0"/>
          <w:sz w:val="32"/>
          <w:szCs w:val="32"/>
        </w:rPr>
        <w:t>3%。其中，</w:t>
      </w:r>
      <w:r>
        <w:rPr>
          <w:rFonts w:ascii="仿宋" w:eastAsia="仿宋" w:hAnsi="仿宋" w:hint="eastAsia"/>
          <w:kern w:val="0"/>
          <w:sz w:val="32"/>
          <w:szCs w:val="32"/>
        </w:rPr>
        <w:t>审监一庭</w:t>
      </w:r>
      <w:r>
        <w:rPr>
          <w:rFonts w:ascii="仿宋" w:eastAsia="仿宋" w:hAnsi="仿宋"/>
          <w:kern w:val="0"/>
          <w:sz w:val="32"/>
          <w:szCs w:val="32"/>
        </w:rPr>
        <w:t>9</w:t>
      </w:r>
      <w:r>
        <w:rPr>
          <w:rFonts w:ascii="仿宋" w:eastAsia="仿宋" w:hAnsi="仿宋" w:hint="eastAsia"/>
          <w:kern w:val="0"/>
          <w:sz w:val="32"/>
          <w:szCs w:val="32"/>
        </w:rPr>
        <w:t>3</w:t>
      </w:r>
      <w:r>
        <w:rPr>
          <w:rFonts w:ascii="仿宋" w:eastAsia="仿宋" w:hAnsi="仿宋"/>
          <w:kern w:val="0"/>
          <w:sz w:val="32"/>
          <w:szCs w:val="32"/>
        </w:rPr>
        <w:t>件、直播率58.8</w:t>
      </w:r>
      <w:r>
        <w:rPr>
          <w:rFonts w:ascii="仿宋" w:eastAsia="仿宋" w:hAnsi="仿宋" w:hint="eastAsia"/>
          <w:kern w:val="0"/>
          <w:sz w:val="32"/>
          <w:szCs w:val="32"/>
        </w:rPr>
        <w:t>6</w:t>
      </w:r>
      <w:r>
        <w:rPr>
          <w:rFonts w:ascii="仿宋" w:eastAsia="仿宋" w:hAnsi="仿宋"/>
          <w:kern w:val="0"/>
          <w:sz w:val="32"/>
          <w:szCs w:val="32"/>
        </w:rPr>
        <w:t>%，</w:t>
      </w:r>
      <w:r>
        <w:rPr>
          <w:rFonts w:ascii="仿宋" w:eastAsia="仿宋" w:hAnsi="仿宋" w:hint="eastAsia"/>
          <w:kern w:val="0"/>
          <w:sz w:val="32"/>
          <w:szCs w:val="32"/>
        </w:rPr>
        <w:t>审管办</w:t>
      </w:r>
      <w:r>
        <w:rPr>
          <w:rFonts w:ascii="仿宋" w:eastAsia="仿宋" w:hAnsi="仿宋"/>
          <w:kern w:val="0"/>
          <w:sz w:val="32"/>
          <w:szCs w:val="32"/>
        </w:rPr>
        <w:t>3件、直播率50.00%，</w:t>
      </w:r>
      <w:r>
        <w:rPr>
          <w:rFonts w:ascii="仿宋" w:eastAsia="仿宋" w:hAnsi="仿宋" w:hint="eastAsia"/>
          <w:kern w:val="0"/>
          <w:sz w:val="32"/>
          <w:szCs w:val="32"/>
        </w:rPr>
        <w:t>刑一庭</w:t>
      </w:r>
      <w:r>
        <w:rPr>
          <w:rFonts w:ascii="仿宋" w:eastAsia="仿宋" w:hAnsi="仿宋"/>
          <w:kern w:val="0"/>
          <w:sz w:val="32"/>
          <w:szCs w:val="32"/>
        </w:rPr>
        <w:t>30件、直播率3</w:t>
      </w:r>
      <w:r>
        <w:rPr>
          <w:rFonts w:ascii="仿宋" w:eastAsia="仿宋" w:hAnsi="仿宋" w:hint="eastAsia"/>
          <w:kern w:val="0"/>
          <w:sz w:val="32"/>
          <w:szCs w:val="32"/>
        </w:rPr>
        <w:t>7</w:t>
      </w:r>
      <w:r>
        <w:rPr>
          <w:rFonts w:ascii="仿宋" w:eastAsia="仿宋" w:hAnsi="仿宋"/>
          <w:kern w:val="0"/>
          <w:sz w:val="32"/>
          <w:szCs w:val="32"/>
        </w:rPr>
        <w:t>.</w:t>
      </w:r>
      <w:r>
        <w:rPr>
          <w:rFonts w:ascii="仿宋" w:eastAsia="仿宋" w:hAnsi="仿宋" w:hint="eastAsia"/>
          <w:kern w:val="0"/>
          <w:sz w:val="32"/>
          <w:szCs w:val="32"/>
        </w:rPr>
        <w:t>50</w:t>
      </w:r>
      <w:r>
        <w:rPr>
          <w:rFonts w:ascii="仿宋" w:eastAsia="仿宋" w:hAnsi="仿宋"/>
          <w:kern w:val="0"/>
          <w:sz w:val="32"/>
          <w:szCs w:val="32"/>
        </w:rPr>
        <w:t>%，</w:t>
      </w:r>
      <w:r>
        <w:rPr>
          <w:rFonts w:ascii="仿宋" w:eastAsia="仿宋" w:hAnsi="仿宋" w:hint="eastAsia"/>
          <w:kern w:val="0"/>
          <w:sz w:val="32"/>
          <w:szCs w:val="32"/>
        </w:rPr>
        <w:t>民二庭</w:t>
      </w:r>
      <w:r>
        <w:rPr>
          <w:rFonts w:ascii="仿宋" w:eastAsia="仿宋" w:hAnsi="仿宋"/>
          <w:kern w:val="0"/>
          <w:sz w:val="32"/>
          <w:szCs w:val="32"/>
        </w:rPr>
        <w:t>2</w:t>
      </w:r>
      <w:r>
        <w:rPr>
          <w:rFonts w:ascii="仿宋" w:eastAsia="仿宋" w:hAnsi="仿宋" w:hint="eastAsia"/>
          <w:kern w:val="0"/>
          <w:sz w:val="32"/>
          <w:szCs w:val="32"/>
        </w:rPr>
        <w:t>94</w:t>
      </w:r>
      <w:r>
        <w:rPr>
          <w:rFonts w:ascii="仿宋" w:eastAsia="仿宋" w:hAnsi="仿宋"/>
          <w:kern w:val="0"/>
          <w:sz w:val="32"/>
          <w:szCs w:val="32"/>
        </w:rPr>
        <w:t>件、直播率</w:t>
      </w:r>
      <w:r>
        <w:rPr>
          <w:rFonts w:ascii="仿宋" w:eastAsia="仿宋" w:hAnsi="仿宋" w:hint="eastAsia"/>
          <w:kern w:val="0"/>
          <w:sz w:val="32"/>
          <w:szCs w:val="32"/>
        </w:rPr>
        <w:t>29</w:t>
      </w:r>
      <w:r>
        <w:rPr>
          <w:rFonts w:ascii="仿宋" w:eastAsia="仿宋" w:hAnsi="仿宋"/>
          <w:kern w:val="0"/>
          <w:sz w:val="32"/>
          <w:szCs w:val="32"/>
        </w:rPr>
        <w:t>.</w:t>
      </w:r>
      <w:r>
        <w:rPr>
          <w:rFonts w:ascii="仿宋" w:eastAsia="仿宋" w:hAnsi="仿宋" w:hint="eastAsia"/>
          <w:kern w:val="0"/>
          <w:sz w:val="32"/>
          <w:szCs w:val="32"/>
        </w:rPr>
        <w:t>58</w:t>
      </w:r>
      <w:r>
        <w:rPr>
          <w:rFonts w:ascii="仿宋" w:eastAsia="仿宋" w:hAnsi="仿宋"/>
          <w:kern w:val="0"/>
          <w:sz w:val="32"/>
          <w:szCs w:val="32"/>
        </w:rPr>
        <w:t>%，</w:t>
      </w:r>
      <w:r>
        <w:rPr>
          <w:rFonts w:ascii="仿宋" w:eastAsia="仿宋" w:hAnsi="仿宋" w:hint="eastAsia"/>
          <w:kern w:val="0"/>
          <w:sz w:val="32"/>
          <w:szCs w:val="32"/>
        </w:rPr>
        <w:t>民一庭340</w:t>
      </w:r>
      <w:r>
        <w:rPr>
          <w:rFonts w:ascii="仿宋" w:eastAsia="仿宋" w:hAnsi="仿宋"/>
          <w:kern w:val="0"/>
          <w:sz w:val="32"/>
          <w:szCs w:val="32"/>
        </w:rPr>
        <w:t>件、直播率27.</w:t>
      </w:r>
      <w:r>
        <w:rPr>
          <w:rFonts w:ascii="仿宋" w:eastAsia="仿宋" w:hAnsi="仿宋" w:hint="eastAsia"/>
          <w:kern w:val="0"/>
          <w:sz w:val="32"/>
          <w:szCs w:val="32"/>
        </w:rPr>
        <w:t>98</w:t>
      </w:r>
      <w:r>
        <w:rPr>
          <w:rFonts w:ascii="仿宋" w:eastAsia="仿宋" w:hAnsi="仿宋"/>
          <w:kern w:val="0"/>
          <w:sz w:val="32"/>
          <w:szCs w:val="32"/>
        </w:rPr>
        <w:t>%，</w:t>
      </w:r>
      <w:r>
        <w:rPr>
          <w:rFonts w:ascii="仿宋" w:eastAsia="仿宋" w:hAnsi="仿宋" w:hint="eastAsia"/>
          <w:kern w:val="0"/>
          <w:sz w:val="32"/>
          <w:szCs w:val="32"/>
        </w:rPr>
        <w:t>审监二庭</w:t>
      </w:r>
      <w:r>
        <w:rPr>
          <w:rFonts w:ascii="仿宋" w:eastAsia="仿宋" w:hAnsi="仿宋"/>
          <w:kern w:val="0"/>
          <w:sz w:val="32"/>
          <w:szCs w:val="32"/>
        </w:rPr>
        <w:t>3件、直播率2</w:t>
      </w:r>
      <w:r>
        <w:rPr>
          <w:rFonts w:ascii="仿宋" w:eastAsia="仿宋" w:hAnsi="仿宋" w:hint="eastAsia"/>
          <w:kern w:val="0"/>
          <w:sz w:val="32"/>
          <w:szCs w:val="32"/>
        </w:rPr>
        <w:t>5</w:t>
      </w:r>
      <w:r>
        <w:rPr>
          <w:rFonts w:ascii="仿宋" w:eastAsia="仿宋" w:hAnsi="仿宋"/>
          <w:kern w:val="0"/>
          <w:sz w:val="32"/>
          <w:szCs w:val="32"/>
        </w:rPr>
        <w:t>.</w:t>
      </w:r>
      <w:r>
        <w:rPr>
          <w:rFonts w:ascii="仿宋" w:eastAsia="仿宋" w:hAnsi="仿宋" w:hint="eastAsia"/>
          <w:kern w:val="0"/>
          <w:sz w:val="32"/>
          <w:szCs w:val="32"/>
        </w:rPr>
        <w:t>00</w:t>
      </w:r>
      <w:r>
        <w:rPr>
          <w:rFonts w:ascii="仿宋" w:eastAsia="仿宋" w:hAnsi="仿宋"/>
          <w:kern w:val="0"/>
          <w:sz w:val="32"/>
          <w:szCs w:val="32"/>
        </w:rPr>
        <w:t>%，</w:t>
      </w:r>
      <w:r>
        <w:rPr>
          <w:rFonts w:ascii="仿宋" w:eastAsia="仿宋" w:hAnsi="仿宋" w:hint="eastAsia"/>
          <w:kern w:val="0"/>
          <w:sz w:val="32"/>
          <w:szCs w:val="32"/>
        </w:rPr>
        <w:t>行政庭105</w:t>
      </w:r>
      <w:r>
        <w:rPr>
          <w:rFonts w:ascii="仿宋" w:eastAsia="仿宋" w:hAnsi="仿宋"/>
          <w:kern w:val="0"/>
          <w:sz w:val="32"/>
          <w:szCs w:val="32"/>
        </w:rPr>
        <w:t>件、直播率2</w:t>
      </w:r>
      <w:r>
        <w:rPr>
          <w:rFonts w:ascii="仿宋" w:eastAsia="仿宋" w:hAnsi="仿宋" w:hint="eastAsia"/>
          <w:kern w:val="0"/>
          <w:sz w:val="32"/>
          <w:szCs w:val="32"/>
        </w:rPr>
        <w:t>1</w:t>
      </w:r>
      <w:r>
        <w:rPr>
          <w:rFonts w:ascii="仿宋" w:eastAsia="仿宋" w:hAnsi="仿宋"/>
          <w:kern w:val="0"/>
          <w:sz w:val="32"/>
          <w:szCs w:val="32"/>
        </w:rPr>
        <w:t>.</w:t>
      </w:r>
      <w:r>
        <w:rPr>
          <w:rFonts w:ascii="仿宋" w:eastAsia="仿宋" w:hAnsi="仿宋" w:hint="eastAsia"/>
          <w:kern w:val="0"/>
          <w:sz w:val="32"/>
          <w:szCs w:val="32"/>
        </w:rPr>
        <w:t>92</w:t>
      </w:r>
      <w:r>
        <w:rPr>
          <w:rFonts w:ascii="仿宋" w:eastAsia="仿宋" w:hAnsi="仿宋"/>
          <w:kern w:val="0"/>
          <w:sz w:val="32"/>
          <w:szCs w:val="32"/>
        </w:rPr>
        <w:t>%，</w:t>
      </w:r>
      <w:r>
        <w:rPr>
          <w:rFonts w:ascii="仿宋" w:eastAsia="仿宋" w:hAnsi="仿宋" w:hint="eastAsia"/>
          <w:kern w:val="0"/>
          <w:sz w:val="32"/>
          <w:szCs w:val="32"/>
        </w:rPr>
        <w:t>刑二庭</w:t>
      </w:r>
      <w:r>
        <w:rPr>
          <w:rFonts w:ascii="仿宋" w:eastAsia="仿宋" w:hAnsi="仿宋"/>
          <w:kern w:val="0"/>
          <w:sz w:val="32"/>
          <w:szCs w:val="32"/>
        </w:rPr>
        <w:t>8</w:t>
      </w:r>
      <w:r>
        <w:rPr>
          <w:rFonts w:ascii="仿宋" w:eastAsia="仿宋" w:hAnsi="仿宋" w:hint="eastAsia"/>
          <w:kern w:val="0"/>
          <w:sz w:val="32"/>
          <w:szCs w:val="32"/>
        </w:rPr>
        <w:t>4</w:t>
      </w:r>
      <w:r>
        <w:rPr>
          <w:rFonts w:ascii="仿宋" w:eastAsia="仿宋" w:hAnsi="仿宋"/>
          <w:kern w:val="0"/>
          <w:sz w:val="32"/>
          <w:szCs w:val="32"/>
        </w:rPr>
        <w:t>件、直播率2</w:t>
      </w:r>
      <w:r>
        <w:rPr>
          <w:rFonts w:ascii="仿宋" w:eastAsia="仿宋" w:hAnsi="仿宋" w:hint="eastAsia"/>
          <w:kern w:val="0"/>
          <w:sz w:val="32"/>
          <w:szCs w:val="32"/>
        </w:rPr>
        <w:t>1</w:t>
      </w:r>
      <w:r>
        <w:rPr>
          <w:rFonts w:ascii="仿宋" w:eastAsia="仿宋" w:hAnsi="仿宋"/>
          <w:kern w:val="0"/>
          <w:sz w:val="32"/>
          <w:szCs w:val="32"/>
        </w:rPr>
        <w:t>.</w:t>
      </w:r>
      <w:r>
        <w:rPr>
          <w:rFonts w:ascii="仿宋" w:eastAsia="仿宋" w:hAnsi="仿宋" w:hint="eastAsia"/>
          <w:kern w:val="0"/>
          <w:sz w:val="32"/>
          <w:szCs w:val="32"/>
        </w:rPr>
        <w:t>21</w:t>
      </w:r>
      <w:r>
        <w:rPr>
          <w:rFonts w:ascii="仿宋" w:eastAsia="仿宋" w:hAnsi="仿宋"/>
          <w:kern w:val="0"/>
          <w:sz w:val="32"/>
          <w:szCs w:val="32"/>
        </w:rPr>
        <w:t>%，</w:t>
      </w:r>
      <w:r>
        <w:rPr>
          <w:rFonts w:ascii="仿宋" w:eastAsia="仿宋" w:hAnsi="仿宋" w:hint="eastAsia"/>
          <w:kern w:val="0"/>
          <w:sz w:val="32"/>
          <w:szCs w:val="32"/>
        </w:rPr>
        <w:t>院领导</w:t>
      </w:r>
      <w:r>
        <w:rPr>
          <w:rFonts w:ascii="仿宋" w:eastAsia="仿宋" w:hAnsi="仿宋"/>
          <w:kern w:val="0"/>
          <w:sz w:val="32"/>
          <w:szCs w:val="32"/>
        </w:rPr>
        <w:t>23件、直播率1</w:t>
      </w:r>
      <w:r>
        <w:rPr>
          <w:rFonts w:ascii="仿宋" w:eastAsia="仿宋" w:hAnsi="仿宋" w:hint="eastAsia"/>
          <w:kern w:val="0"/>
          <w:sz w:val="32"/>
          <w:szCs w:val="32"/>
        </w:rPr>
        <w:t>8</w:t>
      </w:r>
      <w:r>
        <w:rPr>
          <w:rFonts w:ascii="仿宋" w:eastAsia="仿宋" w:hAnsi="仿宋"/>
          <w:kern w:val="0"/>
          <w:sz w:val="32"/>
          <w:szCs w:val="32"/>
        </w:rPr>
        <w:t>.7</w:t>
      </w:r>
      <w:r>
        <w:rPr>
          <w:rFonts w:ascii="仿宋" w:eastAsia="仿宋" w:hAnsi="仿宋" w:hint="eastAsia"/>
          <w:kern w:val="0"/>
          <w:sz w:val="32"/>
          <w:szCs w:val="32"/>
        </w:rPr>
        <w:t>0</w:t>
      </w:r>
      <w:r>
        <w:rPr>
          <w:rFonts w:ascii="仿宋" w:eastAsia="仿宋" w:hAnsi="仿宋"/>
          <w:kern w:val="0"/>
          <w:sz w:val="32"/>
          <w:szCs w:val="32"/>
        </w:rPr>
        <w:t>%，</w:t>
      </w:r>
      <w:r>
        <w:rPr>
          <w:rFonts w:ascii="仿宋" w:eastAsia="仿宋" w:hAnsi="仿宋" w:hint="eastAsia"/>
          <w:kern w:val="0"/>
          <w:sz w:val="32"/>
          <w:szCs w:val="32"/>
        </w:rPr>
        <w:t>民三庭</w:t>
      </w:r>
      <w:r>
        <w:rPr>
          <w:rFonts w:ascii="仿宋" w:eastAsia="仿宋" w:hAnsi="仿宋"/>
          <w:kern w:val="0"/>
          <w:sz w:val="32"/>
          <w:szCs w:val="32"/>
        </w:rPr>
        <w:t>1</w:t>
      </w:r>
      <w:r>
        <w:rPr>
          <w:rFonts w:ascii="仿宋" w:eastAsia="仿宋" w:hAnsi="仿宋" w:hint="eastAsia"/>
          <w:kern w:val="0"/>
          <w:sz w:val="32"/>
          <w:szCs w:val="32"/>
        </w:rPr>
        <w:t>82</w:t>
      </w:r>
      <w:r>
        <w:rPr>
          <w:rFonts w:ascii="仿宋" w:eastAsia="仿宋" w:hAnsi="仿宋"/>
          <w:kern w:val="0"/>
          <w:sz w:val="32"/>
          <w:szCs w:val="32"/>
        </w:rPr>
        <w:t>件、直播率18.</w:t>
      </w:r>
      <w:r>
        <w:rPr>
          <w:rFonts w:ascii="仿宋" w:eastAsia="仿宋" w:hAnsi="仿宋" w:hint="eastAsia"/>
          <w:kern w:val="0"/>
          <w:sz w:val="32"/>
          <w:szCs w:val="32"/>
        </w:rPr>
        <w:t>40</w:t>
      </w:r>
      <w:r>
        <w:rPr>
          <w:rFonts w:ascii="仿宋" w:eastAsia="仿宋" w:hAnsi="仿宋"/>
          <w:kern w:val="0"/>
          <w:sz w:val="32"/>
          <w:szCs w:val="32"/>
        </w:rPr>
        <w:t>%，</w:t>
      </w:r>
      <w:r>
        <w:rPr>
          <w:rFonts w:ascii="仿宋" w:eastAsia="仿宋" w:hAnsi="仿宋" w:hint="eastAsia"/>
          <w:kern w:val="0"/>
          <w:sz w:val="32"/>
          <w:szCs w:val="32"/>
        </w:rPr>
        <w:t>环保庭</w:t>
      </w:r>
      <w:r>
        <w:rPr>
          <w:rFonts w:ascii="仿宋" w:eastAsia="仿宋" w:hAnsi="仿宋"/>
          <w:kern w:val="0"/>
          <w:sz w:val="32"/>
          <w:szCs w:val="32"/>
        </w:rPr>
        <w:t>6</w:t>
      </w:r>
      <w:r>
        <w:rPr>
          <w:rFonts w:ascii="仿宋" w:eastAsia="仿宋" w:hAnsi="仿宋" w:hint="eastAsia"/>
          <w:kern w:val="0"/>
          <w:sz w:val="32"/>
          <w:szCs w:val="32"/>
        </w:rPr>
        <w:t>6</w:t>
      </w:r>
      <w:r>
        <w:rPr>
          <w:rFonts w:ascii="仿宋" w:eastAsia="仿宋" w:hAnsi="仿宋"/>
          <w:kern w:val="0"/>
          <w:sz w:val="32"/>
          <w:szCs w:val="32"/>
        </w:rPr>
        <w:t>件、直播率1</w:t>
      </w:r>
      <w:r>
        <w:rPr>
          <w:rFonts w:ascii="仿宋" w:eastAsia="仿宋" w:hAnsi="仿宋" w:hint="eastAsia"/>
          <w:kern w:val="0"/>
          <w:sz w:val="32"/>
          <w:szCs w:val="32"/>
        </w:rPr>
        <w:t>7</w:t>
      </w:r>
      <w:r>
        <w:rPr>
          <w:rFonts w:ascii="仿宋" w:eastAsia="仿宋" w:hAnsi="仿宋"/>
          <w:kern w:val="0"/>
          <w:sz w:val="32"/>
          <w:szCs w:val="32"/>
        </w:rPr>
        <w:t>.</w:t>
      </w:r>
      <w:r>
        <w:rPr>
          <w:rFonts w:ascii="仿宋" w:eastAsia="仿宋" w:hAnsi="仿宋" w:hint="eastAsia"/>
          <w:kern w:val="0"/>
          <w:sz w:val="32"/>
          <w:szCs w:val="32"/>
        </w:rPr>
        <w:t>32</w:t>
      </w:r>
      <w:r>
        <w:rPr>
          <w:rFonts w:ascii="仿宋" w:eastAsia="仿宋" w:hAnsi="仿宋"/>
          <w:kern w:val="0"/>
          <w:sz w:val="32"/>
          <w:szCs w:val="32"/>
        </w:rPr>
        <w:t>%，</w:t>
      </w:r>
      <w:r>
        <w:rPr>
          <w:rFonts w:ascii="仿宋" w:eastAsia="仿宋" w:hAnsi="仿宋" w:hint="eastAsia"/>
          <w:kern w:val="0"/>
          <w:sz w:val="32"/>
          <w:szCs w:val="32"/>
        </w:rPr>
        <w:t>立案一庭8</w:t>
      </w:r>
      <w:r>
        <w:rPr>
          <w:rFonts w:ascii="仿宋" w:eastAsia="仿宋" w:hAnsi="仿宋"/>
          <w:kern w:val="0"/>
          <w:sz w:val="32"/>
          <w:szCs w:val="32"/>
        </w:rPr>
        <w:t>件、直播率8.4</w:t>
      </w:r>
      <w:r>
        <w:rPr>
          <w:rFonts w:ascii="仿宋" w:eastAsia="仿宋" w:hAnsi="仿宋" w:hint="eastAsia"/>
          <w:kern w:val="0"/>
          <w:sz w:val="32"/>
          <w:szCs w:val="32"/>
        </w:rPr>
        <w:t>2</w:t>
      </w:r>
      <w:r>
        <w:rPr>
          <w:rFonts w:ascii="仿宋" w:eastAsia="仿宋" w:hAnsi="仿宋"/>
          <w:kern w:val="0"/>
          <w:sz w:val="32"/>
          <w:szCs w:val="32"/>
        </w:rPr>
        <w:t>%。</w:t>
      </w:r>
    </w:p>
    <w:p w:rsidR="008C17E5" w:rsidRDefault="00DE0615">
      <w:pPr>
        <w:widowControl/>
        <w:spacing w:line="360" w:lineRule="auto"/>
        <w:ind w:firstLineChars="200" w:firstLine="640"/>
        <w:rPr>
          <w:rFonts w:ascii="仿宋" w:eastAsia="仿宋" w:hAnsi="仿宋"/>
          <w:kern w:val="0"/>
          <w:sz w:val="32"/>
          <w:szCs w:val="32"/>
        </w:rPr>
      </w:pPr>
      <w:r>
        <w:rPr>
          <w:rFonts w:ascii="仿宋" w:eastAsia="仿宋" w:hAnsi="仿宋"/>
          <w:bCs/>
          <w:sz w:val="32"/>
          <w:szCs w:val="32"/>
        </w:rPr>
        <w:t>2018年7月，最高院对上半年全国法院庭审公开五项工作指标开展情况进行了通报</w:t>
      </w:r>
      <w:r>
        <w:rPr>
          <w:rFonts w:ascii="仿宋" w:eastAsia="仿宋" w:hAnsi="仿宋" w:hint="eastAsia"/>
          <w:bCs/>
          <w:sz w:val="32"/>
          <w:szCs w:val="32"/>
        </w:rPr>
        <w:t>，</w:t>
      </w:r>
      <w:r>
        <w:rPr>
          <w:rFonts w:ascii="仿宋" w:eastAsia="仿宋" w:hAnsi="仿宋"/>
          <w:bCs/>
          <w:sz w:val="32"/>
          <w:szCs w:val="32"/>
        </w:rPr>
        <w:t>公开庭审数量为637场，</w:t>
      </w:r>
      <w:r>
        <w:rPr>
          <w:rFonts w:ascii="仿宋" w:eastAsia="仿宋" w:hAnsi="仿宋" w:hint="eastAsia"/>
          <w:bCs/>
          <w:sz w:val="32"/>
          <w:szCs w:val="32"/>
        </w:rPr>
        <w:t>我院</w:t>
      </w:r>
      <w:r>
        <w:rPr>
          <w:rFonts w:ascii="仿宋" w:eastAsia="仿宋" w:hAnsi="仿宋"/>
          <w:bCs/>
          <w:sz w:val="32"/>
          <w:szCs w:val="32"/>
        </w:rPr>
        <w:t>在全国中级法院中排名第13位。8月9日，最高人民法院发</w:t>
      </w:r>
      <w:r>
        <w:rPr>
          <w:rFonts w:ascii="仿宋" w:eastAsia="仿宋" w:hAnsi="仿宋"/>
          <w:bCs/>
          <w:sz w:val="32"/>
          <w:szCs w:val="32"/>
        </w:rPr>
        <w:lastRenderedPageBreak/>
        <w:t>布的 2017 年《人民法院庭审公开第三方评估报告》，对全国225家法院庭审公开工作进行抽样评估工作</w:t>
      </w:r>
      <w:r w:rsidR="007D7F2F">
        <w:rPr>
          <w:rFonts w:ascii="仿宋" w:eastAsia="仿宋" w:hAnsi="仿宋" w:hint="eastAsia"/>
          <w:bCs/>
          <w:sz w:val="32"/>
          <w:szCs w:val="32"/>
        </w:rPr>
        <w:t>，</w:t>
      </w:r>
      <w:r>
        <w:rPr>
          <w:rFonts w:ascii="仿宋" w:eastAsia="仿宋" w:hAnsi="仿宋" w:hint="eastAsia"/>
          <w:bCs/>
          <w:sz w:val="32"/>
          <w:szCs w:val="32"/>
        </w:rPr>
        <w:t>我院</w:t>
      </w:r>
      <w:r>
        <w:rPr>
          <w:rFonts w:ascii="仿宋" w:eastAsia="仿宋" w:hAnsi="仿宋"/>
          <w:bCs/>
          <w:sz w:val="32"/>
          <w:szCs w:val="32"/>
        </w:rPr>
        <w:t>以84.67得分，在96家参评中级法院中排名第6位，</w:t>
      </w:r>
      <w:r>
        <w:rPr>
          <w:rFonts w:ascii="仿宋" w:eastAsia="仿宋" w:hAnsi="仿宋" w:hint="eastAsia"/>
          <w:bCs/>
          <w:sz w:val="32"/>
          <w:szCs w:val="32"/>
        </w:rPr>
        <w:t>是</w:t>
      </w:r>
      <w:r>
        <w:rPr>
          <w:rFonts w:ascii="仿宋" w:eastAsia="仿宋" w:hAnsi="仿宋"/>
          <w:bCs/>
          <w:sz w:val="32"/>
          <w:szCs w:val="32"/>
        </w:rPr>
        <w:t>我省参评中院取得的最好名次。在最高院</w:t>
      </w:r>
      <w:r>
        <w:rPr>
          <w:rFonts w:ascii="仿宋" w:eastAsia="仿宋" w:hAnsi="仿宋" w:hint="eastAsia"/>
          <w:bCs/>
          <w:sz w:val="32"/>
          <w:szCs w:val="32"/>
        </w:rPr>
        <w:t>举办</w:t>
      </w:r>
      <w:r>
        <w:rPr>
          <w:rFonts w:ascii="仿宋" w:eastAsia="仿宋" w:hAnsi="仿宋"/>
          <w:bCs/>
          <w:sz w:val="32"/>
          <w:szCs w:val="32"/>
        </w:rPr>
        <w:t>的“2017年度全国法院百场优秀庭审评选活动”中，</w:t>
      </w:r>
      <w:r>
        <w:rPr>
          <w:rFonts w:ascii="仿宋" w:eastAsia="仿宋" w:hAnsi="仿宋" w:hint="eastAsia"/>
          <w:bCs/>
          <w:sz w:val="32"/>
          <w:szCs w:val="32"/>
        </w:rPr>
        <w:t>我院推荐的</w:t>
      </w:r>
      <w:r>
        <w:rPr>
          <w:rFonts w:ascii="仿宋" w:eastAsia="仿宋" w:hAnsi="仿宋"/>
          <w:bCs/>
          <w:sz w:val="32"/>
          <w:szCs w:val="32"/>
        </w:rPr>
        <w:t>3件庭审直播案件均</w:t>
      </w:r>
      <w:r>
        <w:rPr>
          <w:rFonts w:ascii="仿宋" w:eastAsia="仿宋" w:hAnsi="仿宋" w:hint="eastAsia"/>
          <w:bCs/>
          <w:sz w:val="32"/>
          <w:szCs w:val="32"/>
        </w:rPr>
        <w:t>通过初评和复检，</w:t>
      </w:r>
      <w:r w:rsidR="007D7F2F">
        <w:rPr>
          <w:rFonts w:ascii="仿宋" w:eastAsia="仿宋" w:hAnsi="仿宋" w:hint="eastAsia"/>
          <w:bCs/>
          <w:sz w:val="32"/>
          <w:szCs w:val="32"/>
        </w:rPr>
        <w:t>入</w:t>
      </w:r>
      <w:r>
        <w:rPr>
          <w:rFonts w:ascii="仿宋" w:eastAsia="仿宋" w:hAnsi="仿宋" w:hint="eastAsia"/>
          <w:bCs/>
          <w:sz w:val="32"/>
          <w:szCs w:val="32"/>
        </w:rPr>
        <w:t>选</w:t>
      </w:r>
      <w:r>
        <w:rPr>
          <w:rFonts w:ascii="仿宋" w:eastAsia="仿宋" w:hAnsi="仿宋"/>
          <w:bCs/>
          <w:sz w:val="32"/>
          <w:szCs w:val="32"/>
        </w:rPr>
        <w:t>2017年度全国法院百场优秀庭审。</w:t>
      </w:r>
    </w:p>
    <w:p w:rsidR="008C17E5" w:rsidRDefault="00DE0615">
      <w:pPr>
        <w:widowControl/>
        <w:spacing w:line="360" w:lineRule="auto"/>
        <w:ind w:firstLineChars="200" w:firstLine="643"/>
        <w:rPr>
          <w:rFonts w:ascii="仿宋" w:eastAsia="仿宋" w:hAnsi="仿宋"/>
          <w:kern w:val="0"/>
          <w:sz w:val="32"/>
          <w:szCs w:val="32"/>
        </w:rPr>
      </w:pPr>
      <w:r>
        <w:rPr>
          <w:rFonts w:ascii="仿宋" w:eastAsia="仿宋" w:hAnsi="仿宋"/>
          <w:b/>
          <w:kern w:val="0"/>
          <w:sz w:val="32"/>
          <w:szCs w:val="32"/>
        </w:rPr>
        <w:t>2.庭审同步录音录像工作。</w:t>
      </w:r>
      <w:r>
        <w:rPr>
          <w:rFonts w:ascii="仿宋" w:eastAsia="仿宋" w:hAnsi="仿宋"/>
          <w:kern w:val="0"/>
          <w:sz w:val="32"/>
          <w:szCs w:val="32"/>
        </w:rPr>
        <w:t>庭审录音录像3</w:t>
      </w:r>
      <w:r>
        <w:rPr>
          <w:rFonts w:ascii="仿宋" w:eastAsia="仿宋" w:hAnsi="仿宋" w:hint="eastAsia"/>
          <w:kern w:val="0"/>
          <w:sz w:val="32"/>
          <w:szCs w:val="32"/>
        </w:rPr>
        <w:t>614</w:t>
      </w:r>
      <w:r>
        <w:rPr>
          <w:rFonts w:ascii="仿宋" w:eastAsia="仿宋" w:hAnsi="仿宋"/>
          <w:kern w:val="0"/>
          <w:sz w:val="32"/>
          <w:szCs w:val="32"/>
        </w:rPr>
        <w:t>件，庭审录播率90.</w:t>
      </w:r>
      <w:r>
        <w:rPr>
          <w:rFonts w:ascii="仿宋" w:eastAsia="仿宋" w:hAnsi="仿宋" w:hint="eastAsia"/>
          <w:kern w:val="0"/>
          <w:sz w:val="32"/>
          <w:szCs w:val="32"/>
        </w:rPr>
        <w:t>58</w:t>
      </w:r>
      <w:r>
        <w:rPr>
          <w:rFonts w:ascii="仿宋" w:eastAsia="仿宋" w:hAnsi="仿宋"/>
          <w:kern w:val="0"/>
          <w:sz w:val="32"/>
          <w:szCs w:val="32"/>
        </w:rPr>
        <w:t>%（开庭数量3</w:t>
      </w:r>
      <w:r>
        <w:rPr>
          <w:rFonts w:ascii="仿宋" w:eastAsia="仿宋" w:hAnsi="仿宋" w:hint="eastAsia"/>
          <w:kern w:val="0"/>
          <w:sz w:val="32"/>
          <w:szCs w:val="32"/>
        </w:rPr>
        <w:t>990</w:t>
      </w:r>
      <w:r>
        <w:rPr>
          <w:rFonts w:ascii="仿宋" w:eastAsia="仿宋" w:hAnsi="仿宋"/>
          <w:kern w:val="0"/>
          <w:sz w:val="32"/>
          <w:szCs w:val="32"/>
        </w:rPr>
        <w:t>件）。其中审管办庭审</w:t>
      </w:r>
      <w:r>
        <w:rPr>
          <w:rFonts w:ascii="仿宋" w:eastAsia="仿宋" w:hAnsi="仿宋" w:hint="eastAsia"/>
          <w:kern w:val="0"/>
          <w:sz w:val="32"/>
          <w:szCs w:val="32"/>
        </w:rPr>
        <w:t>录音录像数6个、</w:t>
      </w:r>
      <w:r>
        <w:rPr>
          <w:rFonts w:ascii="仿宋" w:eastAsia="仿宋" w:hAnsi="仿宋"/>
          <w:kern w:val="0"/>
          <w:sz w:val="32"/>
          <w:szCs w:val="32"/>
        </w:rPr>
        <w:t>录播率为100%，</w:t>
      </w:r>
      <w:r>
        <w:rPr>
          <w:rFonts w:ascii="仿宋" w:eastAsia="仿宋" w:hAnsi="仿宋" w:hint="eastAsia"/>
          <w:kern w:val="0"/>
          <w:sz w:val="32"/>
          <w:szCs w:val="32"/>
        </w:rPr>
        <w:t>立案二庭录音录像数229个、</w:t>
      </w:r>
      <w:r>
        <w:rPr>
          <w:rFonts w:ascii="仿宋" w:eastAsia="仿宋" w:hAnsi="仿宋"/>
          <w:kern w:val="0"/>
          <w:sz w:val="32"/>
          <w:szCs w:val="32"/>
        </w:rPr>
        <w:t>录播率9</w:t>
      </w:r>
      <w:r>
        <w:rPr>
          <w:rFonts w:ascii="仿宋" w:eastAsia="仿宋" w:hAnsi="仿宋" w:hint="eastAsia"/>
          <w:kern w:val="0"/>
          <w:sz w:val="32"/>
          <w:szCs w:val="32"/>
        </w:rPr>
        <w:t>7</w:t>
      </w:r>
      <w:r>
        <w:rPr>
          <w:rFonts w:ascii="仿宋" w:eastAsia="仿宋" w:hAnsi="仿宋"/>
          <w:kern w:val="0"/>
          <w:sz w:val="32"/>
          <w:szCs w:val="32"/>
        </w:rPr>
        <w:t>.</w:t>
      </w:r>
      <w:r>
        <w:rPr>
          <w:rFonts w:ascii="仿宋" w:eastAsia="仿宋" w:hAnsi="仿宋" w:hint="eastAsia"/>
          <w:kern w:val="0"/>
          <w:sz w:val="32"/>
          <w:szCs w:val="32"/>
        </w:rPr>
        <w:t>03</w:t>
      </w:r>
      <w:r>
        <w:rPr>
          <w:rFonts w:ascii="仿宋" w:eastAsia="仿宋" w:hAnsi="仿宋"/>
          <w:kern w:val="0"/>
          <w:sz w:val="32"/>
          <w:szCs w:val="32"/>
        </w:rPr>
        <w:t>%</w:t>
      </w:r>
      <w:r>
        <w:rPr>
          <w:rFonts w:ascii="仿宋" w:eastAsia="仿宋" w:hAnsi="仿宋" w:hint="eastAsia"/>
          <w:kern w:val="0"/>
          <w:sz w:val="32"/>
          <w:szCs w:val="32"/>
        </w:rPr>
        <w:t>，民二庭录音录像数799个、</w:t>
      </w:r>
      <w:r>
        <w:rPr>
          <w:rFonts w:ascii="仿宋" w:eastAsia="仿宋" w:hAnsi="仿宋"/>
          <w:kern w:val="0"/>
          <w:sz w:val="32"/>
          <w:szCs w:val="32"/>
        </w:rPr>
        <w:t>录播率9</w:t>
      </w:r>
      <w:r>
        <w:rPr>
          <w:rFonts w:ascii="仿宋" w:eastAsia="仿宋" w:hAnsi="仿宋" w:hint="eastAsia"/>
          <w:kern w:val="0"/>
          <w:sz w:val="32"/>
          <w:szCs w:val="32"/>
        </w:rPr>
        <w:t>6</w:t>
      </w:r>
      <w:r>
        <w:rPr>
          <w:rFonts w:ascii="仿宋" w:eastAsia="仿宋" w:hAnsi="仿宋"/>
          <w:kern w:val="0"/>
          <w:sz w:val="32"/>
          <w:szCs w:val="32"/>
        </w:rPr>
        <w:t>.</w:t>
      </w:r>
      <w:r>
        <w:rPr>
          <w:rFonts w:ascii="仿宋" w:eastAsia="仿宋" w:hAnsi="仿宋" w:hint="eastAsia"/>
          <w:kern w:val="0"/>
          <w:sz w:val="32"/>
          <w:szCs w:val="32"/>
        </w:rPr>
        <w:t>03</w:t>
      </w:r>
      <w:r>
        <w:rPr>
          <w:rFonts w:ascii="仿宋" w:eastAsia="仿宋" w:hAnsi="仿宋"/>
          <w:kern w:val="0"/>
          <w:sz w:val="32"/>
          <w:szCs w:val="32"/>
        </w:rPr>
        <w:t>%</w:t>
      </w:r>
      <w:r>
        <w:rPr>
          <w:rFonts w:ascii="仿宋" w:eastAsia="仿宋" w:hAnsi="仿宋" w:hint="eastAsia"/>
          <w:kern w:val="0"/>
          <w:sz w:val="32"/>
          <w:szCs w:val="32"/>
        </w:rPr>
        <w:t>，民一庭录音录像数932个、</w:t>
      </w:r>
      <w:r>
        <w:rPr>
          <w:rFonts w:ascii="仿宋" w:eastAsia="仿宋" w:hAnsi="仿宋"/>
          <w:kern w:val="0"/>
          <w:sz w:val="32"/>
          <w:szCs w:val="32"/>
        </w:rPr>
        <w:t>录播率9</w:t>
      </w:r>
      <w:r>
        <w:rPr>
          <w:rFonts w:ascii="仿宋" w:eastAsia="仿宋" w:hAnsi="仿宋" w:hint="eastAsia"/>
          <w:kern w:val="0"/>
          <w:sz w:val="32"/>
          <w:szCs w:val="32"/>
        </w:rPr>
        <w:t>3</w:t>
      </w:r>
      <w:r>
        <w:rPr>
          <w:rFonts w:ascii="仿宋" w:eastAsia="仿宋" w:hAnsi="仿宋"/>
          <w:kern w:val="0"/>
          <w:sz w:val="32"/>
          <w:szCs w:val="32"/>
        </w:rPr>
        <w:t>.</w:t>
      </w:r>
      <w:r>
        <w:rPr>
          <w:rFonts w:ascii="仿宋" w:eastAsia="仿宋" w:hAnsi="仿宋" w:hint="eastAsia"/>
          <w:kern w:val="0"/>
          <w:sz w:val="32"/>
          <w:szCs w:val="32"/>
        </w:rPr>
        <w:t>76</w:t>
      </w:r>
      <w:r>
        <w:rPr>
          <w:rFonts w:ascii="仿宋" w:eastAsia="仿宋" w:hAnsi="仿宋"/>
          <w:kern w:val="0"/>
          <w:sz w:val="32"/>
          <w:szCs w:val="32"/>
        </w:rPr>
        <w:t>%</w:t>
      </w:r>
      <w:r>
        <w:rPr>
          <w:rFonts w:ascii="仿宋" w:eastAsia="仿宋" w:hAnsi="仿宋" w:hint="eastAsia"/>
          <w:kern w:val="0"/>
          <w:sz w:val="32"/>
          <w:szCs w:val="32"/>
        </w:rPr>
        <w:t>，民三庭录音录像数745个、</w:t>
      </w:r>
      <w:r>
        <w:rPr>
          <w:rFonts w:ascii="仿宋" w:eastAsia="仿宋" w:hAnsi="仿宋"/>
          <w:kern w:val="0"/>
          <w:sz w:val="32"/>
          <w:szCs w:val="32"/>
        </w:rPr>
        <w:t>录播率9</w:t>
      </w:r>
      <w:r>
        <w:rPr>
          <w:rFonts w:ascii="仿宋" w:eastAsia="仿宋" w:hAnsi="仿宋" w:hint="eastAsia"/>
          <w:kern w:val="0"/>
          <w:sz w:val="32"/>
          <w:szCs w:val="32"/>
        </w:rPr>
        <w:t>2</w:t>
      </w:r>
      <w:r>
        <w:rPr>
          <w:rFonts w:ascii="仿宋" w:eastAsia="仿宋" w:hAnsi="仿宋"/>
          <w:kern w:val="0"/>
          <w:sz w:val="32"/>
          <w:szCs w:val="32"/>
        </w:rPr>
        <w:t>.</w:t>
      </w:r>
      <w:r>
        <w:rPr>
          <w:rFonts w:ascii="仿宋" w:eastAsia="仿宋" w:hAnsi="仿宋" w:hint="eastAsia"/>
          <w:kern w:val="0"/>
          <w:sz w:val="32"/>
          <w:szCs w:val="32"/>
        </w:rPr>
        <w:t>78</w:t>
      </w:r>
      <w:r>
        <w:rPr>
          <w:rFonts w:ascii="仿宋" w:eastAsia="仿宋" w:hAnsi="仿宋"/>
          <w:kern w:val="0"/>
          <w:sz w:val="32"/>
          <w:szCs w:val="32"/>
        </w:rPr>
        <w:t>%</w:t>
      </w:r>
      <w:r>
        <w:rPr>
          <w:rFonts w:ascii="仿宋" w:eastAsia="仿宋" w:hAnsi="仿宋" w:hint="eastAsia"/>
          <w:kern w:val="0"/>
          <w:sz w:val="32"/>
          <w:szCs w:val="32"/>
        </w:rPr>
        <w:t>，立案一庭录音录像数9个、</w:t>
      </w:r>
      <w:r>
        <w:rPr>
          <w:rFonts w:ascii="仿宋" w:eastAsia="仿宋" w:hAnsi="仿宋"/>
          <w:kern w:val="0"/>
          <w:sz w:val="32"/>
          <w:szCs w:val="32"/>
        </w:rPr>
        <w:t>录播率9</w:t>
      </w:r>
      <w:r>
        <w:rPr>
          <w:rFonts w:ascii="仿宋" w:eastAsia="仿宋" w:hAnsi="仿宋" w:hint="eastAsia"/>
          <w:kern w:val="0"/>
          <w:sz w:val="32"/>
          <w:szCs w:val="32"/>
        </w:rPr>
        <w:t>0</w:t>
      </w:r>
      <w:r>
        <w:rPr>
          <w:rFonts w:ascii="仿宋" w:eastAsia="仿宋" w:hAnsi="仿宋"/>
          <w:kern w:val="0"/>
          <w:sz w:val="32"/>
          <w:szCs w:val="32"/>
        </w:rPr>
        <w:t>.</w:t>
      </w:r>
      <w:r>
        <w:rPr>
          <w:rFonts w:ascii="仿宋" w:eastAsia="仿宋" w:hAnsi="仿宋" w:hint="eastAsia"/>
          <w:kern w:val="0"/>
          <w:sz w:val="32"/>
          <w:szCs w:val="32"/>
        </w:rPr>
        <w:t>00</w:t>
      </w:r>
      <w:r>
        <w:rPr>
          <w:rFonts w:ascii="仿宋" w:eastAsia="仿宋" w:hAnsi="仿宋"/>
          <w:kern w:val="0"/>
          <w:sz w:val="32"/>
          <w:szCs w:val="32"/>
        </w:rPr>
        <w:t>%</w:t>
      </w:r>
      <w:r>
        <w:rPr>
          <w:rFonts w:ascii="仿宋" w:eastAsia="仿宋" w:hAnsi="仿宋" w:hint="eastAsia"/>
          <w:kern w:val="0"/>
          <w:sz w:val="32"/>
          <w:szCs w:val="32"/>
        </w:rPr>
        <w:t>，行政庭录音录像数250个、</w:t>
      </w:r>
      <w:r>
        <w:rPr>
          <w:rFonts w:ascii="仿宋" w:eastAsia="仿宋" w:hAnsi="仿宋"/>
          <w:kern w:val="0"/>
          <w:sz w:val="32"/>
          <w:szCs w:val="32"/>
        </w:rPr>
        <w:t>录播率</w:t>
      </w:r>
      <w:r>
        <w:rPr>
          <w:rFonts w:ascii="仿宋" w:eastAsia="仿宋" w:hAnsi="仿宋" w:hint="eastAsia"/>
          <w:kern w:val="0"/>
          <w:sz w:val="32"/>
          <w:szCs w:val="32"/>
        </w:rPr>
        <w:t>89</w:t>
      </w:r>
      <w:r>
        <w:rPr>
          <w:rFonts w:ascii="仿宋" w:eastAsia="仿宋" w:hAnsi="仿宋"/>
          <w:kern w:val="0"/>
          <w:sz w:val="32"/>
          <w:szCs w:val="32"/>
        </w:rPr>
        <w:t>.</w:t>
      </w:r>
      <w:r>
        <w:rPr>
          <w:rFonts w:ascii="仿宋" w:eastAsia="仿宋" w:hAnsi="仿宋" w:hint="eastAsia"/>
          <w:kern w:val="0"/>
          <w:sz w:val="32"/>
          <w:szCs w:val="32"/>
        </w:rPr>
        <w:t>29</w:t>
      </w:r>
      <w:r>
        <w:rPr>
          <w:rFonts w:ascii="仿宋" w:eastAsia="仿宋" w:hAnsi="仿宋"/>
          <w:kern w:val="0"/>
          <w:sz w:val="32"/>
          <w:szCs w:val="32"/>
        </w:rPr>
        <w:t>%</w:t>
      </w:r>
      <w:r>
        <w:rPr>
          <w:rFonts w:ascii="仿宋" w:eastAsia="仿宋" w:hAnsi="仿宋" w:hint="eastAsia"/>
          <w:kern w:val="0"/>
          <w:sz w:val="32"/>
          <w:szCs w:val="32"/>
        </w:rPr>
        <w:t>，环保庭录音录像数255个、</w:t>
      </w:r>
      <w:r>
        <w:rPr>
          <w:rFonts w:ascii="仿宋" w:eastAsia="仿宋" w:hAnsi="仿宋"/>
          <w:kern w:val="0"/>
          <w:sz w:val="32"/>
          <w:szCs w:val="32"/>
        </w:rPr>
        <w:t>录播率</w:t>
      </w:r>
      <w:r>
        <w:rPr>
          <w:rFonts w:ascii="仿宋" w:eastAsia="仿宋" w:hAnsi="仿宋" w:hint="eastAsia"/>
          <w:kern w:val="0"/>
          <w:sz w:val="32"/>
          <w:szCs w:val="32"/>
        </w:rPr>
        <w:t>86</w:t>
      </w:r>
      <w:r>
        <w:rPr>
          <w:rFonts w:ascii="仿宋" w:eastAsia="仿宋" w:hAnsi="仿宋"/>
          <w:kern w:val="0"/>
          <w:sz w:val="32"/>
          <w:szCs w:val="32"/>
        </w:rPr>
        <w:t>.</w:t>
      </w:r>
      <w:r>
        <w:rPr>
          <w:rFonts w:ascii="仿宋" w:eastAsia="仿宋" w:hAnsi="仿宋" w:hint="eastAsia"/>
          <w:kern w:val="0"/>
          <w:sz w:val="32"/>
          <w:szCs w:val="32"/>
        </w:rPr>
        <w:t>15</w:t>
      </w:r>
      <w:r>
        <w:rPr>
          <w:rFonts w:ascii="仿宋" w:eastAsia="仿宋" w:hAnsi="仿宋"/>
          <w:kern w:val="0"/>
          <w:sz w:val="32"/>
          <w:szCs w:val="32"/>
        </w:rPr>
        <w:t>%</w:t>
      </w:r>
      <w:r>
        <w:rPr>
          <w:rFonts w:ascii="仿宋" w:eastAsia="仿宋" w:hAnsi="仿宋" w:hint="eastAsia"/>
          <w:kern w:val="0"/>
          <w:sz w:val="32"/>
          <w:szCs w:val="32"/>
        </w:rPr>
        <w:t>，院领导录音录像数67个、</w:t>
      </w:r>
      <w:r>
        <w:rPr>
          <w:rFonts w:ascii="仿宋" w:eastAsia="仿宋" w:hAnsi="仿宋"/>
          <w:kern w:val="0"/>
          <w:sz w:val="32"/>
          <w:szCs w:val="32"/>
        </w:rPr>
        <w:t>录播率</w:t>
      </w:r>
      <w:r>
        <w:rPr>
          <w:rFonts w:ascii="仿宋" w:eastAsia="仿宋" w:hAnsi="仿宋" w:hint="eastAsia"/>
          <w:kern w:val="0"/>
          <w:sz w:val="32"/>
          <w:szCs w:val="32"/>
        </w:rPr>
        <w:t>85</w:t>
      </w:r>
      <w:r>
        <w:rPr>
          <w:rFonts w:ascii="仿宋" w:eastAsia="仿宋" w:hAnsi="仿宋"/>
          <w:kern w:val="0"/>
          <w:sz w:val="32"/>
          <w:szCs w:val="32"/>
        </w:rPr>
        <w:t>.</w:t>
      </w:r>
      <w:r>
        <w:rPr>
          <w:rFonts w:ascii="仿宋" w:eastAsia="仿宋" w:hAnsi="仿宋" w:hint="eastAsia"/>
          <w:kern w:val="0"/>
          <w:sz w:val="32"/>
          <w:szCs w:val="32"/>
        </w:rPr>
        <w:t>90</w:t>
      </w:r>
      <w:r>
        <w:rPr>
          <w:rFonts w:ascii="仿宋" w:eastAsia="仿宋" w:hAnsi="仿宋"/>
          <w:kern w:val="0"/>
          <w:sz w:val="32"/>
          <w:szCs w:val="32"/>
        </w:rPr>
        <w:t>%</w:t>
      </w:r>
      <w:r>
        <w:rPr>
          <w:rFonts w:ascii="仿宋" w:eastAsia="仿宋" w:hAnsi="仿宋" w:hint="eastAsia"/>
          <w:kern w:val="0"/>
          <w:sz w:val="32"/>
          <w:szCs w:val="32"/>
        </w:rPr>
        <w:t>，刑二庭录音录像数139个、</w:t>
      </w:r>
      <w:r>
        <w:rPr>
          <w:rFonts w:ascii="仿宋" w:eastAsia="仿宋" w:hAnsi="仿宋"/>
          <w:kern w:val="0"/>
          <w:sz w:val="32"/>
          <w:szCs w:val="32"/>
        </w:rPr>
        <w:t>录播率</w:t>
      </w:r>
      <w:r>
        <w:rPr>
          <w:rFonts w:ascii="仿宋" w:eastAsia="仿宋" w:hAnsi="仿宋" w:hint="eastAsia"/>
          <w:kern w:val="0"/>
          <w:sz w:val="32"/>
          <w:szCs w:val="32"/>
        </w:rPr>
        <w:t>74</w:t>
      </w:r>
      <w:r>
        <w:rPr>
          <w:rFonts w:ascii="仿宋" w:eastAsia="仿宋" w:hAnsi="仿宋"/>
          <w:kern w:val="0"/>
          <w:sz w:val="32"/>
          <w:szCs w:val="32"/>
        </w:rPr>
        <w:t>.</w:t>
      </w:r>
      <w:r>
        <w:rPr>
          <w:rFonts w:ascii="仿宋" w:eastAsia="仿宋" w:hAnsi="仿宋" w:hint="eastAsia"/>
          <w:kern w:val="0"/>
          <w:sz w:val="32"/>
          <w:szCs w:val="32"/>
        </w:rPr>
        <w:t>73</w:t>
      </w:r>
      <w:r>
        <w:rPr>
          <w:rFonts w:ascii="仿宋" w:eastAsia="仿宋" w:hAnsi="仿宋"/>
          <w:kern w:val="0"/>
          <w:sz w:val="32"/>
          <w:szCs w:val="32"/>
        </w:rPr>
        <w:t>%</w:t>
      </w:r>
      <w:r>
        <w:rPr>
          <w:rFonts w:ascii="仿宋" w:eastAsia="仿宋" w:hAnsi="仿宋" w:hint="eastAsia"/>
          <w:kern w:val="0"/>
          <w:sz w:val="32"/>
          <w:szCs w:val="32"/>
        </w:rPr>
        <w:t>，审监二庭录音录像数27个、</w:t>
      </w:r>
      <w:r>
        <w:rPr>
          <w:rFonts w:ascii="仿宋" w:eastAsia="仿宋" w:hAnsi="仿宋"/>
          <w:kern w:val="0"/>
          <w:sz w:val="32"/>
          <w:szCs w:val="32"/>
        </w:rPr>
        <w:t>录播率</w:t>
      </w:r>
      <w:r>
        <w:rPr>
          <w:rFonts w:ascii="仿宋" w:eastAsia="仿宋" w:hAnsi="仿宋" w:hint="eastAsia"/>
          <w:kern w:val="0"/>
          <w:sz w:val="32"/>
          <w:szCs w:val="32"/>
        </w:rPr>
        <w:t>71</w:t>
      </w:r>
      <w:r>
        <w:rPr>
          <w:rFonts w:ascii="仿宋" w:eastAsia="仿宋" w:hAnsi="仿宋"/>
          <w:kern w:val="0"/>
          <w:sz w:val="32"/>
          <w:szCs w:val="32"/>
        </w:rPr>
        <w:t>.</w:t>
      </w:r>
      <w:r>
        <w:rPr>
          <w:rFonts w:ascii="仿宋" w:eastAsia="仿宋" w:hAnsi="仿宋" w:hint="eastAsia"/>
          <w:kern w:val="0"/>
          <w:sz w:val="32"/>
          <w:szCs w:val="32"/>
        </w:rPr>
        <w:t>05</w:t>
      </w:r>
      <w:r>
        <w:rPr>
          <w:rFonts w:ascii="仿宋" w:eastAsia="仿宋" w:hAnsi="仿宋"/>
          <w:kern w:val="0"/>
          <w:sz w:val="32"/>
          <w:szCs w:val="32"/>
        </w:rPr>
        <w:t>%</w:t>
      </w:r>
      <w:r>
        <w:rPr>
          <w:rFonts w:ascii="仿宋" w:eastAsia="仿宋" w:hAnsi="仿宋" w:hint="eastAsia"/>
          <w:kern w:val="0"/>
          <w:sz w:val="32"/>
          <w:szCs w:val="32"/>
        </w:rPr>
        <w:t>，审监一庭录音录像数105个、</w:t>
      </w:r>
      <w:r>
        <w:rPr>
          <w:rFonts w:ascii="仿宋" w:eastAsia="仿宋" w:hAnsi="仿宋"/>
          <w:kern w:val="0"/>
          <w:sz w:val="32"/>
          <w:szCs w:val="32"/>
        </w:rPr>
        <w:t>录播率</w:t>
      </w:r>
      <w:r>
        <w:rPr>
          <w:rFonts w:ascii="仿宋" w:eastAsia="仿宋" w:hAnsi="仿宋" w:hint="eastAsia"/>
          <w:kern w:val="0"/>
          <w:sz w:val="32"/>
          <w:szCs w:val="32"/>
        </w:rPr>
        <w:t>68</w:t>
      </w:r>
      <w:r>
        <w:rPr>
          <w:rFonts w:ascii="仿宋" w:eastAsia="仿宋" w:hAnsi="仿宋"/>
          <w:kern w:val="0"/>
          <w:sz w:val="32"/>
          <w:szCs w:val="32"/>
        </w:rPr>
        <w:t>.</w:t>
      </w:r>
      <w:r>
        <w:rPr>
          <w:rFonts w:ascii="仿宋" w:eastAsia="仿宋" w:hAnsi="仿宋" w:hint="eastAsia"/>
          <w:kern w:val="0"/>
          <w:sz w:val="32"/>
          <w:szCs w:val="32"/>
        </w:rPr>
        <w:t>18</w:t>
      </w:r>
      <w:r>
        <w:rPr>
          <w:rFonts w:ascii="仿宋" w:eastAsia="仿宋" w:hAnsi="仿宋"/>
          <w:kern w:val="0"/>
          <w:sz w:val="32"/>
          <w:szCs w:val="32"/>
        </w:rPr>
        <w:t>%</w:t>
      </w:r>
      <w:r>
        <w:rPr>
          <w:rFonts w:ascii="仿宋" w:eastAsia="仿宋" w:hAnsi="仿宋" w:hint="eastAsia"/>
          <w:kern w:val="0"/>
          <w:sz w:val="32"/>
          <w:szCs w:val="32"/>
        </w:rPr>
        <w:t>，刑一庭录音录像数51个、</w:t>
      </w:r>
      <w:r>
        <w:rPr>
          <w:rFonts w:ascii="仿宋" w:eastAsia="仿宋" w:hAnsi="仿宋"/>
          <w:kern w:val="0"/>
          <w:sz w:val="32"/>
          <w:szCs w:val="32"/>
        </w:rPr>
        <w:t>录播率</w:t>
      </w:r>
      <w:r>
        <w:rPr>
          <w:rFonts w:ascii="仿宋" w:eastAsia="仿宋" w:hAnsi="仿宋" w:hint="eastAsia"/>
          <w:kern w:val="0"/>
          <w:sz w:val="32"/>
          <w:szCs w:val="32"/>
        </w:rPr>
        <w:t>66</w:t>
      </w:r>
      <w:r>
        <w:rPr>
          <w:rFonts w:ascii="仿宋" w:eastAsia="仿宋" w:hAnsi="仿宋"/>
          <w:kern w:val="0"/>
          <w:sz w:val="32"/>
          <w:szCs w:val="32"/>
        </w:rPr>
        <w:t>.</w:t>
      </w:r>
      <w:r>
        <w:rPr>
          <w:rFonts w:ascii="仿宋" w:eastAsia="仿宋" w:hAnsi="仿宋" w:hint="eastAsia"/>
          <w:kern w:val="0"/>
          <w:sz w:val="32"/>
          <w:szCs w:val="32"/>
        </w:rPr>
        <w:t>23</w:t>
      </w:r>
      <w:r>
        <w:rPr>
          <w:rFonts w:ascii="仿宋" w:eastAsia="仿宋" w:hAnsi="仿宋"/>
          <w:kern w:val="0"/>
          <w:sz w:val="32"/>
          <w:szCs w:val="32"/>
        </w:rPr>
        <w:t>%</w:t>
      </w:r>
      <w:r>
        <w:rPr>
          <w:rFonts w:ascii="仿宋" w:eastAsia="仿宋" w:hAnsi="仿宋" w:hint="eastAsia"/>
          <w:kern w:val="0"/>
          <w:sz w:val="32"/>
          <w:szCs w:val="32"/>
        </w:rPr>
        <w:t>。</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（四）执行信息公开</w:t>
      </w:r>
    </w:p>
    <w:p w:rsidR="008C17E5" w:rsidRDefault="00DE0615">
      <w:pPr>
        <w:widowControl/>
        <w:spacing w:line="360" w:lineRule="auto"/>
        <w:ind w:firstLineChars="230" w:firstLine="736"/>
        <w:rPr>
          <w:rFonts w:ascii="仿宋" w:eastAsia="仿宋" w:hAnsi="仿宋"/>
          <w:kern w:val="0"/>
          <w:sz w:val="32"/>
          <w:szCs w:val="32"/>
        </w:rPr>
      </w:pPr>
      <w:r>
        <w:rPr>
          <w:rFonts w:ascii="仿宋" w:eastAsia="仿宋" w:hAnsi="仿宋" w:hint="eastAsia"/>
          <w:kern w:val="0"/>
          <w:sz w:val="32"/>
          <w:szCs w:val="32"/>
        </w:rPr>
        <w:t>我院</w:t>
      </w:r>
      <w:r>
        <w:rPr>
          <w:rFonts w:ascii="仿宋" w:eastAsia="仿宋" w:hAnsi="仿宋"/>
          <w:kern w:val="0"/>
          <w:sz w:val="32"/>
          <w:szCs w:val="32"/>
        </w:rPr>
        <w:t>通过户外大屏幕、官方微信发布失信被执行人信息20</w:t>
      </w:r>
      <w:r>
        <w:rPr>
          <w:rFonts w:ascii="仿宋" w:eastAsia="仿宋" w:hAnsi="仿宋" w:hint="eastAsia"/>
          <w:kern w:val="0"/>
          <w:sz w:val="32"/>
          <w:szCs w:val="32"/>
        </w:rPr>
        <w:t>5</w:t>
      </w:r>
      <w:r>
        <w:rPr>
          <w:rFonts w:ascii="仿宋" w:eastAsia="仿宋" w:hAnsi="仿宋"/>
          <w:kern w:val="0"/>
          <w:sz w:val="32"/>
          <w:szCs w:val="32"/>
        </w:rPr>
        <w:t>人次，对已履行法定义务的8名失信人在相关平台屏蔽</w:t>
      </w:r>
      <w:r>
        <w:rPr>
          <w:rFonts w:ascii="仿宋" w:eastAsia="仿宋" w:hAnsi="仿宋"/>
          <w:kern w:val="0"/>
          <w:sz w:val="32"/>
          <w:szCs w:val="32"/>
        </w:rPr>
        <w:lastRenderedPageBreak/>
        <w:t>失信信息</w:t>
      </w:r>
      <w:r>
        <w:rPr>
          <w:rFonts w:ascii="仿宋" w:eastAsia="仿宋" w:hAnsi="仿宋" w:hint="eastAsia"/>
          <w:kern w:val="0"/>
          <w:sz w:val="32"/>
          <w:szCs w:val="32"/>
        </w:rPr>
        <w:t>。在</w:t>
      </w:r>
      <w:r>
        <w:rPr>
          <w:rFonts w:ascii="仿宋" w:eastAsia="仿宋" w:hAnsi="仿宋"/>
          <w:kern w:val="0"/>
          <w:sz w:val="32"/>
          <w:szCs w:val="32"/>
        </w:rPr>
        <w:t>司法公开网执行信息公开子栏目定期通报执行案件收结</w:t>
      </w:r>
      <w:r>
        <w:rPr>
          <w:rFonts w:ascii="仿宋" w:eastAsia="仿宋" w:hAnsi="仿宋" w:hint="eastAsia"/>
          <w:kern w:val="0"/>
          <w:sz w:val="32"/>
          <w:szCs w:val="32"/>
        </w:rPr>
        <w:t>情况</w:t>
      </w:r>
      <w:r>
        <w:rPr>
          <w:rFonts w:ascii="仿宋" w:eastAsia="仿宋" w:hAnsi="仿宋"/>
          <w:kern w:val="0"/>
          <w:sz w:val="32"/>
          <w:szCs w:val="32"/>
        </w:rPr>
        <w:t>周报信息。</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（五）审务公开</w:t>
      </w:r>
    </w:p>
    <w:p w:rsidR="008C17E5" w:rsidRDefault="00DE0615">
      <w:pPr>
        <w:widowControl/>
        <w:spacing w:line="360" w:lineRule="auto"/>
        <w:ind w:firstLineChars="230" w:firstLine="736"/>
        <w:rPr>
          <w:rFonts w:ascii="仿宋" w:eastAsia="仿宋" w:hAnsi="仿宋"/>
          <w:kern w:val="0"/>
          <w:sz w:val="32"/>
          <w:szCs w:val="32"/>
        </w:rPr>
      </w:pPr>
      <w:r>
        <w:rPr>
          <w:rFonts w:ascii="仿宋" w:eastAsia="仿宋" w:hAnsi="仿宋" w:hint="eastAsia"/>
          <w:kern w:val="0"/>
          <w:sz w:val="32"/>
          <w:szCs w:val="32"/>
        </w:rPr>
        <w:t>按照省法院2</w:t>
      </w:r>
      <w:r>
        <w:rPr>
          <w:rFonts w:ascii="仿宋" w:eastAsia="仿宋" w:hAnsi="仿宋"/>
          <w:kern w:val="0"/>
          <w:sz w:val="32"/>
          <w:szCs w:val="32"/>
        </w:rPr>
        <w:t>018</w:t>
      </w:r>
      <w:r>
        <w:rPr>
          <w:rFonts w:ascii="仿宋" w:eastAsia="仿宋" w:hAnsi="仿宋" w:hint="eastAsia"/>
          <w:kern w:val="0"/>
          <w:sz w:val="32"/>
          <w:szCs w:val="32"/>
        </w:rPr>
        <w:t>年度阳光司法透明度指数评估要求，对司法公开网栏目进行了调整 ，并对新增加的2</w:t>
      </w:r>
      <w:r>
        <w:rPr>
          <w:rFonts w:ascii="仿宋" w:eastAsia="仿宋" w:hAnsi="仿宋"/>
          <w:kern w:val="0"/>
          <w:sz w:val="32"/>
          <w:szCs w:val="32"/>
        </w:rPr>
        <w:t>9</w:t>
      </w:r>
      <w:r>
        <w:rPr>
          <w:rFonts w:ascii="仿宋" w:eastAsia="仿宋" w:hAnsi="仿宋" w:hint="eastAsia"/>
          <w:kern w:val="0"/>
          <w:sz w:val="32"/>
          <w:szCs w:val="32"/>
        </w:rPr>
        <w:t>项公开内容进行了完善，补充上传了新增白皮书、文员信息、司法辅助相关文件、流程、标准、分析报告等信息。</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（六）审判流程公开</w:t>
      </w:r>
    </w:p>
    <w:p w:rsidR="008C17E5" w:rsidRDefault="00DE0615">
      <w:pPr>
        <w:widowControl/>
        <w:spacing w:line="360" w:lineRule="auto"/>
        <w:ind w:firstLineChars="230" w:firstLine="736"/>
        <w:rPr>
          <w:rFonts w:ascii="仿宋" w:eastAsia="仿宋" w:hAnsi="仿宋"/>
          <w:kern w:val="0"/>
          <w:sz w:val="32"/>
          <w:szCs w:val="32"/>
        </w:rPr>
      </w:pPr>
      <w:r>
        <w:rPr>
          <w:rFonts w:ascii="仿宋" w:eastAsia="仿宋" w:hAnsi="仿宋" w:hint="eastAsia"/>
          <w:kern w:val="0"/>
          <w:sz w:val="32"/>
          <w:szCs w:val="32"/>
        </w:rPr>
        <w:t>在中国审判流程信息公开网</w:t>
      </w:r>
      <w:r>
        <w:rPr>
          <w:rFonts w:ascii="仿宋" w:eastAsia="仿宋" w:hAnsi="仿宋"/>
          <w:kern w:val="0"/>
          <w:sz w:val="32"/>
          <w:szCs w:val="32"/>
        </w:rPr>
        <w:t>公开</w:t>
      </w:r>
      <w:r>
        <w:rPr>
          <w:rFonts w:ascii="仿宋" w:eastAsia="仿宋" w:hAnsi="仿宋" w:hint="eastAsia"/>
          <w:kern w:val="0"/>
          <w:sz w:val="32"/>
          <w:szCs w:val="32"/>
        </w:rPr>
        <w:t>案件总数6167件，公开率1</w:t>
      </w:r>
      <w:r>
        <w:rPr>
          <w:rFonts w:ascii="仿宋" w:eastAsia="仿宋" w:hAnsi="仿宋"/>
          <w:kern w:val="0"/>
          <w:sz w:val="32"/>
          <w:szCs w:val="32"/>
        </w:rPr>
        <w:t>00%</w:t>
      </w:r>
      <w:r>
        <w:rPr>
          <w:rFonts w:ascii="仿宋" w:eastAsia="仿宋" w:hAnsi="仿宋" w:hint="eastAsia"/>
          <w:kern w:val="0"/>
          <w:sz w:val="32"/>
          <w:szCs w:val="32"/>
        </w:rPr>
        <w:t>，发送短信总数13486，当事人查询信息次数2285</w:t>
      </w:r>
      <w:r>
        <w:rPr>
          <w:rFonts w:ascii="仿宋" w:eastAsia="仿宋" w:hAnsi="仿宋"/>
          <w:kern w:val="0"/>
          <w:sz w:val="32"/>
          <w:szCs w:val="32"/>
        </w:rPr>
        <w:t>。</w:t>
      </w:r>
    </w:p>
    <w:p w:rsidR="008C17E5" w:rsidRDefault="00DE0615">
      <w:pPr>
        <w:widowControl/>
        <w:spacing w:line="360" w:lineRule="auto"/>
        <w:ind w:firstLineChars="230" w:firstLine="739"/>
        <w:rPr>
          <w:rFonts w:ascii="黑体" w:eastAsia="黑体" w:hAnsi="黑体"/>
          <w:b/>
          <w:kern w:val="0"/>
          <w:sz w:val="32"/>
          <w:szCs w:val="32"/>
        </w:rPr>
      </w:pPr>
      <w:r>
        <w:rPr>
          <w:rFonts w:ascii="黑体" w:eastAsia="黑体" w:hAnsi="黑体"/>
          <w:b/>
          <w:kern w:val="0"/>
          <w:sz w:val="32"/>
          <w:szCs w:val="32"/>
        </w:rPr>
        <w:t>五、智慧法院建设与应用工作</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（一）全流程网上办案工作</w:t>
      </w:r>
    </w:p>
    <w:p w:rsidR="008C17E5" w:rsidRDefault="00DE0615">
      <w:pPr>
        <w:widowControl/>
        <w:spacing w:line="360" w:lineRule="auto"/>
        <w:ind w:firstLineChars="230" w:firstLine="736"/>
        <w:rPr>
          <w:rFonts w:ascii="仿宋" w:eastAsia="仿宋" w:hAnsi="仿宋"/>
          <w:kern w:val="0"/>
          <w:sz w:val="32"/>
          <w:szCs w:val="32"/>
        </w:rPr>
      </w:pPr>
      <w:r>
        <w:rPr>
          <w:rFonts w:ascii="仿宋" w:eastAsia="仿宋" w:hAnsi="仿宋" w:hint="eastAsia"/>
          <w:kern w:val="0"/>
          <w:sz w:val="32"/>
          <w:szCs w:val="32"/>
        </w:rPr>
        <w:t>我院</w:t>
      </w:r>
      <w:r>
        <w:rPr>
          <w:rFonts w:ascii="仿宋" w:eastAsia="仿宋" w:hAnsi="仿宋"/>
          <w:kern w:val="0"/>
          <w:sz w:val="32"/>
          <w:szCs w:val="32"/>
        </w:rPr>
        <w:t>民事一审网上立案</w:t>
      </w:r>
      <w:r>
        <w:rPr>
          <w:rFonts w:ascii="仿宋" w:eastAsia="仿宋" w:hAnsi="仿宋" w:hint="eastAsia"/>
          <w:kern w:val="0"/>
          <w:sz w:val="32"/>
          <w:szCs w:val="32"/>
        </w:rPr>
        <w:t>421</w:t>
      </w:r>
      <w:r>
        <w:rPr>
          <w:rFonts w:ascii="仿宋" w:eastAsia="仿宋" w:hAnsi="仿宋"/>
          <w:kern w:val="0"/>
          <w:sz w:val="32"/>
          <w:szCs w:val="32"/>
        </w:rPr>
        <w:t>件、网上立案率9</w:t>
      </w:r>
      <w:r>
        <w:rPr>
          <w:rFonts w:ascii="仿宋" w:eastAsia="仿宋" w:hAnsi="仿宋" w:hint="eastAsia"/>
          <w:kern w:val="0"/>
          <w:sz w:val="32"/>
          <w:szCs w:val="32"/>
        </w:rPr>
        <w:t>0</w:t>
      </w:r>
      <w:r>
        <w:rPr>
          <w:rFonts w:ascii="仿宋" w:eastAsia="仿宋" w:hAnsi="仿宋"/>
          <w:kern w:val="0"/>
          <w:sz w:val="32"/>
          <w:szCs w:val="32"/>
        </w:rPr>
        <w:t>.</w:t>
      </w:r>
      <w:r>
        <w:rPr>
          <w:rFonts w:ascii="仿宋" w:eastAsia="仿宋" w:hAnsi="仿宋" w:hint="eastAsia"/>
          <w:kern w:val="0"/>
          <w:sz w:val="32"/>
          <w:szCs w:val="32"/>
        </w:rPr>
        <w:t>34</w:t>
      </w:r>
      <w:r>
        <w:rPr>
          <w:rFonts w:ascii="仿宋" w:eastAsia="仿宋" w:hAnsi="仿宋"/>
          <w:kern w:val="0"/>
          <w:sz w:val="32"/>
          <w:szCs w:val="32"/>
        </w:rPr>
        <w:t>%，行政一审网上立案</w:t>
      </w:r>
      <w:r>
        <w:rPr>
          <w:rFonts w:ascii="仿宋" w:eastAsia="仿宋" w:hAnsi="仿宋" w:hint="eastAsia"/>
          <w:kern w:val="0"/>
          <w:sz w:val="32"/>
          <w:szCs w:val="32"/>
        </w:rPr>
        <w:t>68</w:t>
      </w:r>
      <w:r>
        <w:rPr>
          <w:rFonts w:ascii="仿宋" w:eastAsia="仿宋" w:hAnsi="仿宋"/>
          <w:kern w:val="0"/>
          <w:sz w:val="32"/>
          <w:szCs w:val="32"/>
        </w:rPr>
        <w:t>件、网上立案率8</w:t>
      </w:r>
      <w:r>
        <w:rPr>
          <w:rFonts w:ascii="仿宋" w:eastAsia="仿宋" w:hAnsi="仿宋" w:hint="eastAsia"/>
          <w:kern w:val="0"/>
          <w:sz w:val="32"/>
          <w:szCs w:val="32"/>
        </w:rPr>
        <w:t>5</w:t>
      </w:r>
      <w:r>
        <w:rPr>
          <w:rFonts w:ascii="仿宋" w:eastAsia="仿宋" w:hAnsi="仿宋"/>
          <w:kern w:val="0"/>
          <w:sz w:val="32"/>
          <w:szCs w:val="32"/>
        </w:rPr>
        <w:t>.</w:t>
      </w:r>
      <w:r>
        <w:rPr>
          <w:rFonts w:ascii="仿宋" w:eastAsia="仿宋" w:hAnsi="仿宋" w:hint="eastAsia"/>
          <w:kern w:val="0"/>
          <w:sz w:val="32"/>
          <w:szCs w:val="32"/>
        </w:rPr>
        <w:t>00</w:t>
      </w:r>
      <w:r>
        <w:rPr>
          <w:rFonts w:ascii="仿宋" w:eastAsia="仿宋" w:hAnsi="仿宋"/>
          <w:kern w:val="0"/>
          <w:sz w:val="32"/>
          <w:szCs w:val="32"/>
        </w:rPr>
        <w:t>%。</w:t>
      </w:r>
      <w:r>
        <w:rPr>
          <w:rFonts w:ascii="仿宋" w:eastAsia="仿宋" w:hAnsi="仿宋" w:hint="eastAsia"/>
          <w:kern w:val="0"/>
          <w:sz w:val="32"/>
          <w:szCs w:val="32"/>
        </w:rPr>
        <w:t>开展</w:t>
      </w:r>
      <w:r>
        <w:rPr>
          <w:rFonts w:ascii="仿宋" w:eastAsia="仿宋" w:hAnsi="仿宋"/>
          <w:kern w:val="0"/>
          <w:sz w:val="32"/>
          <w:szCs w:val="32"/>
        </w:rPr>
        <w:t>电子送达1</w:t>
      </w:r>
      <w:r>
        <w:rPr>
          <w:rFonts w:ascii="仿宋" w:eastAsia="仿宋" w:hAnsi="仿宋" w:hint="eastAsia"/>
          <w:kern w:val="0"/>
          <w:sz w:val="32"/>
          <w:szCs w:val="32"/>
        </w:rPr>
        <w:t>44</w:t>
      </w:r>
      <w:r>
        <w:rPr>
          <w:rFonts w:ascii="仿宋" w:eastAsia="仿宋" w:hAnsi="仿宋"/>
          <w:kern w:val="0"/>
          <w:sz w:val="32"/>
          <w:szCs w:val="32"/>
        </w:rPr>
        <w:t>件、送达率2</w:t>
      </w:r>
      <w:r>
        <w:rPr>
          <w:rFonts w:ascii="仿宋" w:eastAsia="仿宋" w:hAnsi="仿宋" w:hint="eastAsia"/>
          <w:kern w:val="0"/>
          <w:sz w:val="32"/>
          <w:szCs w:val="32"/>
        </w:rPr>
        <w:t>9</w:t>
      </w:r>
      <w:r>
        <w:rPr>
          <w:rFonts w:ascii="仿宋" w:eastAsia="仿宋" w:hAnsi="仿宋"/>
          <w:kern w:val="0"/>
          <w:sz w:val="32"/>
          <w:szCs w:val="32"/>
        </w:rPr>
        <w:t>.</w:t>
      </w:r>
      <w:r>
        <w:rPr>
          <w:rFonts w:ascii="仿宋" w:eastAsia="仿宋" w:hAnsi="仿宋" w:hint="eastAsia"/>
          <w:kern w:val="0"/>
          <w:sz w:val="32"/>
          <w:szCs w:val="32"/>
        </w:rPr>
        <w:t>45</w:t>
      </w:r>
      <w:r>
        <w:rPr>
          <w:rFonts w:ascii="仿宋" w:eastAsia="仿宋" w:hAnsi="仿宋"/>
          <w:kern w:val="0"/>
          <w:sz w:val="32"/>
          <w:szCs w:val="32"/>
        </w:rPr>
        <w:t>%，网上开庭（调解）</w:t>
      </w:r>
      <w:r>
        <w:rPr>
          <w:rFonts w:ascii="仿宋" w:eastAsia="仿宋" w:hAnsi="仿宋" w:hint="eastAsia"/>
          <w:kern w:val="0"/>
          <w:sz w:val="32"/>
          <w:szCs w:val="32"/>
        </w:rPr>
        <w:t>8</w:t>
      </w:r>
      <w:r>
        <w:rPr>
          <w:rFonts w:ascii="仿宋" w:eastAsia="仿宋" w:hAnsi="仿宋"/>
          <w:kern w:val="0"/>
          <w:sz w:val="32"/>
          <w:szCs w:val="32"/>
        </w:rPr>
        <w:t>件、开庭率</w:t>
      </w:r>
      <w:r>
        <w:rPr>
          <w:rFonts w:ascii="仿宋" w:eastAsia="仿宋" w:hAnsi="仿宋" w:hint="eastAsia"/>
          <w:kern w:val="0"/>
          <w:sz w:val="32"/>
          <w:szCs w:val="32"/>
        </w:rPr>
        <w:t>1</w:t>
      </w:r>
      <w:r>
        <w:rPr>
          <w:rFonts w:ascii="仿宋" w:eastAsia="仿宋" w:hAnsi="仿宋"/>
          <w:kern w:val="0"/>
          <w:sz w:val="32"/>
          <w:szCs w:val="32"/>
        </w:rPr>
        <w:t>.6</w:t>
      </w:r>
      <w:r>
        <w:rPr>
          <w:rFonts w:ascii="仿宋" w:eastAsia="仿宋" w:hAnsi="仿宋" w:hint="eastAsia"/>
          <w:kern w:val="0"/>
          <w:sz w:val="32"/>
          <w:szCs w:val="32"/>
        </w:rPr>
        <w:t>4</w:t>
      </w:r>
      <w:r>
        <w:rPr>
          <w:rFonts w:ascii="仿宋" w:eastAsia="仿宋" w:hAnsi="仿宋"/>
          <w:kern w:val="0"/>
          <w:sz w:val="32"/>
          <w:szCs w:val="32"/>
        </w:rPr>
        <w:t>%，网上证据交换4件、证据交换率0.</w:t>
      </w:r>
      <w:r>
        <w:rPr>
          <w:rFonts w:ascii="仿宋" w:eastAsia="仿宋" w:hAnsi="仿宋" w:hint="eastAsia"/>
          <w:kern w:val="0"/>
          <w:sz w:val="32"/>
          <w:szCs w:val="32"/>
        </w:rPr>
        <w:t>8</w:t>
      </w:r>
      <w:r>
        <w:rPr>
          <w:rFonts w:ascii="仿宋" w:eastAsia="仿宋" w:hAnsi="仿宋"/>
          <w:kern w:val="0"/>
          <w:sz w:val="32"/>
          <w:szCs w:val="32"/>
        </w:rPr>
        <w:t>2%。网上交费</w:t>
      </w:r>
      <w:r>
        <w:rPr>
          <w:rFonts w:ascii="仿宋" w:eastAsia="仿宋" w:hAnsi="仿宋" w:hint="eastAsia"/>
          <w:kern w:val="0"/>
          <w:sz w:val="32"/>
          <w:szCs w:val="32"/>
        </w:rPr>
        <w:t>2</w:t>
      </w:r>
      <w:r>
        <w:rPr>
          <w:rFonts w:ascii="仿宋" w:eastAsia="仿宋" w:hAnsi="仿宋"/>
          <w:kern w:val="0"/>
          <w:sz w:val="32"/>
          <w:szCs w:val="32"/>
        </w:rPr>
        <w:t>件、网上阅卷</w:t>
      </w:r>
      <w:r>
        <w:rPr>
          <w:rFonts w:ascii="仿宋" w:eastAsia="仿宋" w:hAnsi="仿宋" w:hint="eastAsia"/>
          <w:kern w:val="0"/>
          <w:sz w:val="32"/>
          <w:szCs w:val="32"/>
        </w:rPr>
        <w:t>18</w:t>
      </w:r>
      <w:r>
        <w:rPr>
          <w:rFonts w:ascii="仿宋" w:eastAsia="仿宋" w:hAnsi="仿宋"/>
          <w:kern w:val="0"/>
          <w:sz w:val="32"/>
          <w:szCs w:val="32"/>
        </w:rPr>
        <w:t>件、审诉辩平台应用</w:t>
      </w:r>
      <w:r>
        <w:rPr>
          <w:rFonts w:ascii="仿宋" w:eastAsia="仿宋" w:hAnsi="仿宋" w:hint="eastAsia"/>
          <w:kern w:val="0"/>
          <w:sz w:val="32"/>
          <w:szCs w:val="32"/>
        </w:rPr>
        <w:t>651</w:t>
      </w:r>
      <w:r>
        <w:rPr>
          <w:rFonts w:ascii="仿宋" w:eastAsia="仿宋" w:hAnsi="仿宋"/>
          <w:kern w:val="0"/>
          <w:sz w:val="32"/>
          <w:szCs w:val="32"/>
        </w:rPr>
        <w:t>件。</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（二）电子卷宗随案同步生成和深度应用工作</w:t>
      </w:r>
    </w:p>
    <w:p w:rsidR="008C17E5" w:rsidRDefault="00DE0615">
      <w:pPr>
        <w:widowControl/>
        <w:spacing w:line="360" w:lineRule="auto"/>
        <w:ind w:firstLineChars="229" w:firstLine="733"/>
        <w:rPr>
          <w:rFonts w:ascii="仿宋" w:eastAsia="仿宋" w:hAnsi="仿宋"/>
          <w:sz w:val="32"/>
          <w:szCs w:val="32"/>
        </w:rPr>
      </w:pPr>
      <w:r>
        <w:rPr>
          <w:rFonts w:ascii="仿宋" w:eastAsia="仿宋" w:hAnsi="仿宋" w:hint="eastAsia"/>
          <w:sz w:val="32"/>
          <w:szCs w:val="32"/>
        </w:rPr>
        <w:t>按照省法院要求，电子卷宗指标只通报最高法院要求的五项核心指标，且只统计</w:t>
      </w:r>
      <w:r>
        <w:rPr>
          <w:rFonts w:ascii="仿宋" w:eastAsia="仿宋" w:hAnsi="仿宋"/>
          <w:sz w:val="32"/>
          <w:szCs w:val="32"/>
        </w:rPr>
        <w:t>2018年12月1日-2018年12月31日期间数据。</w:t>
      </w:r>
    </w:p>
    <w:p w:rsidR="007D7F2F" w:rsidRDefault="00DE0615">
      <w:pPr>
        <w:widowControl/>
        <w:spacing w:line="360" w:lineRule="auto"/>
        <w:ind w:firstLineChars="200" w:firstLine="640"/>
        <w:rPr>
          <w:rFonts w:ascii="仿宋" w:eastAsia="仿宋" w:hAnsi="仿宋"/>
          <w:sz w:val="32"/>
          <w:szCs w:val="32"/>
        </w:rPr>
      </w:pPr>
      <w:r>
        <w:rPr>
          <w:rFonts w:ascii="仿宋" w:eastAsia="仿宋" w:hAnsi="仿宋"/>
          <w:sz w:val="32"/>
          <w:szCs w:val="32"/>
        </w:rPr>
        <w:lastRenderedPageBreak/>
        <w:t>1.电子卷宗随案同步生成应用比。</w:t>
      </w:r>
      <w:r>
        <w:rPr>
          <w:rFonts w:ascii="仿宋" w:eastAsia="仿宋" w:hAnsi="仿宋" w:hint="eastAsia"/>
          <w:sz w:val="32"/>
          <w:szCs w:val="32"/>
        </w:rPr>
        <w:t>我院</w:t>
      </w:r>
      <w:r>
        <w:rPr>
          <w:rFonts w:ascii="仿宋" w:eastAsia="仿宋" w:hAnsi="仿宋" w:hint="eastAsia"/>
          <w:kern w:val="0"/>
          <w:sz w:val="32"/>
          <w:szCs w:val="32"/>
        </w:rPr>
        <w:t>诉讼无忧e中心制作</w:t>
      </w:r>
      <w:r>
        <w:rPr>
          <w:rFonts w:ascii="仿宋" w:eastAsia="仿宋" w:hAnsi="仿宋"/>
          <w:sz w:val="32"/>
          <w:szCs w:val="32"/>
        </w:rPr>
        <w:t>电子卷宗5</w:t>
      </w:r>
      <w:r>
        <w:rPr>
          <w:rFonts w:ascii="仿宋" w:eastAsia="仿宋" w:hAnsi="仿宋" w:hint="eastAsia"/>
          <w:sz w:val="32"/>
          <w:szCs w:val="32"/>
        </w:rPr>
        <w:t>99</w:t>
      </w:r>
      <w:r>
        <w:rPr>
          <w:rFonts w:ascii="仿宋" w:eastAsia="仿宋" w:hAnsi="仿宋"/>
          <w:sz w:val="32"/>
          <w:szCs w:val="32"/>
        </w:rPr>
        <w:t>件，</w:t>
      </w:r>
      <w:r>
        <w:rPr>
          <w:rFonts w:ascii="仿宋" w:eastAsia="仿宋" w:hAnsi="仿宋" w:hint="eastAsia"/>
          <w:sz w:val="32"/>
          <w:szCs w:val="32"/>
        </w:rPr>
        <w:t>投入应用比88.35</w:t>
      </w:r>
      <w:r>
        <w:rPr>
          <w:rFonts w:ascii="仿宋" w:eastAsia="仿宋" w:hAnsi="仿宋"/>
          <w:sz w:val="32"/>
          <w:szCs w:val="32"/>
        </w:rPr>
        <w:t>%。</w:t>
      </w:r>
      <w:r>
        <w:rPr>
          <w:rFonts w:ascii="仿宋" w:eastAsia="仿宋" w:hAnsi="仿宋" w:hint="eastAsia"/>
          <w:sz w:val="32"/>
          <w:szCs w:val="32"/>
        </w:rPr>
        <w:t>（</w:t>
      </w:r>
      <w:r w:rsidR="007D7F2F">
        <w:rPr>
          <w:rFonts w:ascii="仿宋" w:eastAsia="仿宋" w:hAnsi="仿宋" w:hint="eastAsia"/>
          <w:sz w:val="32"/>
          <w:szCs w:val="32"/>
        </w:rPr>
        <w:t>实际已经完成指标，但统计</w:t>
      </w:r>
      <w:r>
        <w:rPr>
          <w:rFonts w:ascii="仿宋" w:eastAsia="仿宋" w:hAnsi="仿宋" w:hint="eastAsia"/>
          <w:sz w:val="32"/>
          <w:szCs w:val="32"/>
        </w:rPr>
        <w:t>电子卷宗投入应用比未达标原因，主要是已扫描挂载电子卷宗无法显示和统计，已反馈省法院审管办、技术处和华宇公司协调解决</w:t>
      </w:r>
      <w:r w:rsidR="0088602F">
        <w:rPr>
          <w:rFonts w:ascii="仿宋" w:eastAsia="仿宋" w:hAnsi="仿宋" w:hint="eastAsia"/>
          <w:sz w:val="32"/>
          <w:szCs w:val="32"/>
        </w:rPr>
        <w:t>，目前仍未解决</w:t>
      </w:r>
      <w:r>
        <w:rPr>
          <w:rFonts w:ascii="仿宋" w:eastAsia="仿宋" w:hAnsi="仿宋" w:hint="eastAsia"/>
          <w:sz w:val="32"/>
          <w:szCs w:val="32"/>
        </w:rPr>
        <w:t>。）</w:t>
      </w:r>
      <w:r w:rsidR="007D7F2F">
        <w:rPr>
          <w:rFonts w:ascii="仿宋" w:eastAsia="仿宋" w:hAnsi="仿宋" w:hint="eastAsia"/>
          <w:sz w:val="32"/>
          <w:szCs w:val="32"/>
        </w:rPr>
        <w:t xml:space="preserve">                                                         </w:t>
      </w:r>
    </w:p>
    <w:p w:rsidR="008C17E5" w:rsidRDefault="00DE0615">
      <w:pPr>
        <w:widowControl/>
        <w:spacing w:line="360" w:lineRule="auto"/>
        <w:ind w:firstLineChars="200" w:firstLine="640"/>
        <w:rPr>
          <w:rFonts w:ascii="仿宋_GB2312" w:eastAsia="仿宋_GB2312" w:hAnsi="仿宋"/>
          <w:sz w:val="32"/>
          <w:szCs w:val="32"/>
        </w:rPr>
      </w:pPr>
      <w:r>
        <w:rPr>
          <w:rFonts w:ascii="仿宋" w:eastAsia="仿宋" w:hAnsi="仿宋" w:hint="eastAsia"/>
          <w:sz w:val="32"/>
          <w:szCs w:val="32"/>
        </w:rPr>
        <w:t>2</w:t>
      </w:r>
      <w:r>
        <w:rPr>
          <w:rFonts w:ascii="仿宋" w:eastAsia="仿宋" w:hAnsi="仿宋"/>
          <w:sz w:val="32"/>
          <w:szCs w:val="32"/>
        </w:rPr>
        <w:t>.</w:t>
      </w:r>
      <w:r>
        <w:rPr>
          <w:rFonts w:hint="eastAsia"/>
        </w:rPr>
        <w:t xml:space="preserve"> </w:t>
      </w:r>
      <w:r>
        <w:rPr>
          <w:rFonts w:ascii="仿宋" w:eastAsia="仿宋" w:hAnsi="仿宋" w:hint="eastAsia"/>
          <w:sz w:val="32"/>
          <w:szCs w:val="32"/>
        </w:rPr>
        <w:t>电子卷宗智能编目投入应用比、电子卷宗网上阅卷投入应用比、电子卷宗自动归档投入应用比。此3项考核指标，我院均已达到1</w:t>
      </w:r>
      <w:r>
        <w:rPr>
          <w:rFonts w:ascii="仿宋" w:eastAsia="仿宋" w:hAnsi="仿宋"/>
          <w:sz w:val="32"/>
          <w:szCs w:val="32"/>
        </w:rPr>
        <w:t>00</w:t>
      </w:r>
      <w:r>
        <w:rPr>
          <w:rFonts w:ascii="仿宋" w:eastAsia="仿宋" w:hAnsi="仿宋" w:hint="eastAsia"/>
          <w:sz w:val="32"/>
          <w:szCs w:val="32"/>
        </w:rPr>
        <w:t>%应用。</w:t>
      </w:r>
    </w:p>
    <w:p w:rsidR="008C17E5" w:rsidRDefault="00DE0615">
      <w:pPr>
        <w:widowControl/>
        <w:spacing w:line="360" w:lineRule="auto"/>
        <w:ind w:firstLineChars="200" w:firstLine="640"/>
        <w:rPr>
          <w:rFonts w:ascii="仿宋" w:eastAsia="仿宋" w:hAnsi="仿宋"/>
          <w:kern w:val="0"/>
          <w:sz w:val="32"/>
          <w:szCs w:val="32"/>
        </w:rPr>
      </w:pPr>
      <w:r>
        <w:rPr>
          <w:rFonts w:ascii="仿宋" w:eastAsia="仿宋" w:hAnsi="仿宋"/>
          <w:kern w:val="0"/>
          <w:sz w:val="32"/>
          <w:szCs w:val="32"/>
        </w:rPr>
        <w:t>3.</w:t>
      </w:r>
      <w:r>
        <w:rPr>
          <w:rFonts w:hint="eastAsia"/>
        </w:rPr>
        <w:t xml:space="preserve"> </w:t>
      </w:r>
      <w:r>
        <w:rPr>
          <w:rFonts w:ascii="仿宋" w:eastAsia="仿宋" w:hAnsi="仿宋" w:hint="eastAsia"/>
          <w:kern w:val="0"/>
          <w:sz w:val="32"/>
          <w:szCs w:val="32"/>
        </w:rPr>
        <w:t>法律文书辅助生成投入应用比。中院各部门应用智审、华宇系统累计生成各类文书496件，其中应用智审系统生成264件，应用华宇系统生成232件，法律文书辅助生成投入应用比为89.53%。其中，</w:t>
      </w:r>
      <w:r>
        <w:rPr>
          <w:rFonts w:ascii="仿宋" w:eastAsia="仿宋" w:hAnsi="仿宋" w:hint="eastAsia"/>
          <w:bCs/>
          <w:kern w:val="0"/>
          <w:sz w:val="32"/>
          <w:szCs w:val="32"/>
        </w:rPr>
        <w:t>院领导</w:t>
      </w:r>
      <w:r>
        <w:rPr>
          <w:rFonts w:ascii="仿宋" w:eastAsia="仿宋" w:hAnsi="仿宋" w:hint="eastAsia"/>
          <w:kern w:val="0"/>
          <w:sz w:val="32"/>
          <w:szCs w:val="32"/>
        </w:rPr>
        <w:t>生成文书3件、应用比为30.00%，</w:t>
      </w:r>
      <w:r>
        <w:rPr>
          <w:rFonts w:ascii="仿宋" w:eastAsia="仿宋" w:hAnsi="仿宋" w:hint="eastAsia"/>
          <w:bCs/>
          <w:kern w:val="0"/>
          <w:sz w:val="32"/>
          <w:szCs w:val="32"/>
        </w:rPr>
        <w:t>刑二庭</w:t>
      </w:r>
      <w:r>
        <w:rPr>
          <w:rFonts w:ascii="仿宋" w:eastAsia="仿宋" w:hAnsi="仿宋" w:hint="eastAsia"/>
          <w:kern w:val="0"/>
          <w:sz w:val="32"/>
          <w:szCs w:val="32"/>
        </w:rPr>
        <w:t>生成文书239件、应用比为100%，</w:t>
      </w:r>
      <w:r>
        <w:rPr>
          <w:rFonts w:ascii="仿宋" w:eastAsia="仿宋" w:hAnsi="仿宋" w:hint="eastAsia"/>
          <w:bCs/>
          <w:kern w:val="0"/>
          <w:sz w:val="32"/>
          <w:szCs w:val="32"/>
        </w:rPr>
        <w:t>行政庭</w:t>
      </w:r>
      <w:r>
        <w:rPr>
          <w:rFonts w:ascii="仿宋" w:eastAsia="仿宋" w:hAnsi="仿宋" w:hint="eastAsia"/>
          <w:kern w:val="0"/>
          <w:sz w:val="32"/>
          <w:szCs w:val="32"/>
        </w:rPr>
        <w:t>生成文书27件、应用比为96.43%，</w:t>
      </w:r>
      <w:r>
        <w:rPr>
          <w:rFonts w:ascii="仿宋" w:eastAsia="仿宋" w:hAnsi="仿宋" w:hint="eastAsia"/>
          <w:bCs/>
          <w:kern w:val="0"/>
          <w:sz w:val="32"/>
          <w:szCs w:val="32"/>
        </w:rPr>
        <w:t>民三庭</w:t>
      </w:r>
      <w:r>
        <w:rPr>
          <w:rFonts w:ascii="仿宋" w:eastAsia="仿宋" w:hAnsi="仿宋" w:hint="eastAsia"/>
          <w:kern w:val="0"/>
          <w:sz w:val="32"/>
          <w:szCs w:val="32"/>
        </w:rPr>
        <w:t>生成文书72件、应用比为85.71%，</w:t>
      </w:r>
      <w:r>
        <w:rPr>
          <w:rFonts w:ascii="仿宋" w:eastAsia="仿宋" w:hAnsi="仿宋" w:hint="eastAsia"/>
          <w:bCs/>
          <w:kern w:val="0"/>
          <w:sz w:val="32"/>
          <w:szCs w:val="32"/>
        </w:rPr>
        <w:t>环保庭</w:t>
      </w:r>
      <w:r>
        <w:rPr>
          <w:rFonts w:ascii="仿宋" w:eastAsia="仿宋" w:hAnsi="仿宋" w:hint="eastAsia"/>
          <w:kern w:val="0"/>
          <w:sz w:val="32"/>
          <w:szCs w:val="32"/>
        </w:rPr>
        <w:t>生成文书18件、应用比为81.82%，</w:t>
      </w:r>
      <w:r>
        <w:rPr>
          <w:rFonts w:ascii="仿宋" w:eastAsia="仿宋" w:hAnsi="仿宋" w:hint="eastAsia"/>
          <w:bCs/>
          <w:kern w:val="0"/>
          <w:sz w:val="32"/>
          <w:szCs w:val="32"/>
        </w:rPr>
        <w:t>民一庭</w:t>
      </w:r>
      <w:r>
        <w:rPr>
          <w:rFonts w:ascii="仿宋" w:eastAsia="仿宋" w:hAnsi="仿宋" w:hint="eastAsia"/>
          <w:kern w:val="0"/>
          <w:sz w:val="32"/>
          <w:szCs w:val="32"/>
        </w:rPr>
        <w:t>生成文书66件、应用比为59.46%，</w:t>
      </w:r>
      <w:r>
        <w:rPr>
          <w:rFonts w:ascii="仿宋" w:eastAsia="仿宋" w:hAnsi="仿宋" w:hint="eastAsia"/>
          <w:bCs/>
          <w:kern w:val="0"/>
          <w:sz w:val="32"/>
          <w:szCs w:val="32"/>
        </w:rPr>
        <w:t>民二庭</w:t>
      </w:r>
      <w:r>
        <w:rPr>
          <w:rFonts w:ascii="仿宋" w:eastAsia="仿宋" w:hAnsi="仿宋" w:hint="eastAsia"/>
          <w:kern w:val="0"/>
          <w:sz w:val="32"/>
          <w:szCs w:val="32"/>
        </w:rPr>
        <w:t>生成文书55件、应用比为43.65%，</w:t>
      </w:r>
      <w:r>
        <w:rPr>
          <w:rFonts w:ascii="仿宋" w:eastAsia="仿宋" w:hAnsi="仿宋" w:hint="eastAsia"/>
          <w:bCs/>
          <w:kern w:val="0"/>
          <w:sz w:val="32"/>
          <w:szCs w:val="32"/>
        </w:rPr>
        <w:t>立案二庭</w:t>
      </w:r>
      <w:r>
        <w:rPr>
          <w:rFonts w:ascii="仿宋" w:eastAsia="仿宋" w:hAnsi="仿宋" w:hint="eastAsia"/>
          <w:kern w:val="0"/>
          <w:sz w:val="32"/>
          <w:szCs w:val="32"/>
        </w:rPr>
        <w:t>生成文书4件、应用比为40.00%，</w:t>
      </w:r>
      <w:r>
        <w:rPr>
          <w:rFonts w:ascii="仿宋" w:eastAsia="仿宋" w:hAnsi="仿宋" w:hint="eastAsia"/>
          <w:bCs/>
          <w:kern w:val="0"/>
          <w:sz w:val="32"/>
          <w:szCs w:val="32"/>
        </w:rPr>
        <w:t>刑一庭</w:t>
      </w:r>
      <w:r>
        <w:rPr>
          <w:rFonts w:ascii="仿宋" w:eastAsia="仿宋" w:hAnsi="仿宋" w:hint="eastAsia"/>
          <w:kern w:val="0"/>
          <w:sz w:val="32"/>
          <w:szCs w:val="32"/>
        </w:rPr>
        <w:t>生成文书3件、应用比为30%，</w:t>
      </w:r>
      <w:r>
        <w:rPr>
          <w:rFonts w:ascii="仿宋" w:eastAsia="仿宋" w:hAnsi="仿宋" w:hint="eastAsia"/>
          <w:bCs/>
          <w:kern w:val="0"/>
          <w:sz w:val="32"/>
          <w:szCs w:val="32"/>
        </w:rPr>
        <w:t>审监庭</w:t>
      </w:r>
      <w:r>
        <w:rPr>
          <w:rFonts w:ascii="仿宋" w:eastAsia="仿宋" w:hAnsi="仿宋" w:hint="eastAsia"/>
          <w:kern w:val="0"/>
          <w:sz w:val="32"/>
          <w:szCs w:val="32"/>
        </w:rPr>
        <w:t>生成文书1件、应用比为25%，</w:t>
      </w:r>
      <w:r>
        <w:rPr>
          <w:rFonts w:ascii="仿宋" w:eastAsia="仿宋" w:hAnsi="仿宋" w:hint="eastAsia"/>
          <w:bCs/>
          <w:kern w:val="0"/>
          <w:sz w:val="32"/>
          <w:szCs w:val="32"/>
        </w:rPr>
        <w:t>立案一庭</w:t>
      </w:r>
      <w:r>
        <w:rPr>
          <w:rFonts w:ascii="仿宋" w:eastAsia="仿宋" w:hAnsi="仿宋" w:hint="eastAsia"/>
          <w:kern w:val="0"/>
          <w:sz w:val="32"/>
          <w:szCs w:val="32"/>
        </w:rPr>
        <w:t>生成文书6件、应用比为15.79%，</w:t>
      </w:r>
      <w:r>
        <w:rPr>
          <w:rFonts w:ascii="仿宋" w:eastAsia="仿宋" w:hAnsi="仿宋" w:hint="eastAsia"/>
          <w:bCs/>
          <w:kern w:val="0"/>
          <w:sz w:val="32"/>
          <w:szCs w:val="32"/>
        </w:rPr>
        <w:t>审监二庭</w:t>
      </w:r>
      <w:r>
        <w:rPr>
          <w:rFonts w:ascii="仿宋" w:eastAsia="仿宋" w:hAnsi="仿宋" w:hint="eastAsia"/>
          <w:kern w:val="0"/>
          <w:sz w:val="32"/>
          <w:szCs w:val="32"/>
        </w:rPr>
        <w:t>生成文书2件、应用比为2.15%。</w:t>
      </w:r>
    </w:p>
    <w:p w:rsidR="008C17E5" w:rsidRDefault="00DE0615">
      <w:pPr>
        <w:widowControl/>
        <w:spacing w:line="360" w:lineRule="auto"/>
        <w:ind w:firstLineChars="229" w:firstLine="736"/>
        <w:rPr>
          <w:rFonts w:ascii="楷体" w:eastAsia="楷体" w:hAnsi="楷体"/>
          <w:b/>
          <w:bCs/>
          <w:kern w:val="0"/>
          <w:sz w:val="32"/>
          <w:szCs w:val="32"/>
        </w:rPr>
      </w:pPr>
      <w:r>
        <w:rPr>
          <w:rFonts w:ascii="楷体" w:eastAsia="楷体" w:hAnsi="楷体"/>
          <w:b/>
          <w:bCs/>
          <w:kern w:val="0"/>
          <w:sz w:val="32"/>
          <w:szCs w:val="32"/>
        </w:rPr>
        <w:t>（三）</w:t>
      </w:r>
      <w:r>
        <w:rPr>
          <w:rFonts w:ascii="楷体" w:eastAsia="楷体" w:hAnsi="楷体" w:hint="eastAsia"/>
          <w:b/>
          <w:bCs/>
          <w:kern w:val="0"/>
          <w:sz w:val="32"/>
          <w:szCs w:val="32"/>
        </w:rPr>
        <w:t>信息化软硬件建设和应用情况</w:t>
      </w:r>
    </w:p>
    <w:p w:rsidR="008C17E5" w:rsidRDefault="00DE0615">
      <w:pPr>
        <w:widowControl/>
        <w:spacing w:line="360" w:lineRule="auto"/>
        <w:ind w:firstLineChars="229" w:firstLine="736"/>
        <w:rPr>
          <w:rFonts w:ascii="仿宋" w:eastAsia="仿宋" w:hAnsi="仿宋"/>
          <w:kern w:val="0"/>
          <w:sz w:val="32"/>
          <w:szCs w:val="32"/>
        </w:rPr>
      </w:pPr>
      <w:r>
        <w:rPr>
          <w:rFonts w:ascii="仿宋" w:eastAsia="仿宋" w:hAnsi="仿宋" w:hint="eastAsia"/>
          <w:b/>
          <w:kern w:val="0"/>
          <w:sz w:val="32"/>
          <w:szCs w:val="32"/>
        </w:rPr>
        <w:lastRenderedPageBreak/>
        <w:t>1</w:t>
      </w:r>
      <w:r>
        <w:rPr>
          <w:rFonts w:ascii="仿宋" w:eastAsia="仿宋" w:hAnsi="仿宋"/>
          <w:b/>
          <w:kern w:val="0"/>
          <w:sz w:val="32"/>
          <w:szCs w:val="32"/>
        </w:rPr>
        <w:t>.</w:t>
      </w:r>
      <w:r>
        <w:rPr>
          <w:rFonts w:ascii="仿宋" w:eastAsia="仿宋" w:hAnsi="仿宋" w:hint="eastAsia"/>
          <w:b/>
          <w:kern w:val="0"/>
          <w:sz w:val="32"/>
          <w:szCs w:val="32"/>
        </w:rPr>
        <w:t>科技法庭建设情况。</w:t>
      </w:r>
      <w:r>
        <w:rPr>
          <w:rFonts w:ascii="仿宋" w:eastAsia="仿宋" w:hAnsi="仿宋"/>
          <w:kern w:val="0"/>
          <w:sz w:val="32"/>
          <w:szCs w:val="32"/>
        </w:rPr>
        <w:t>科技法庭数量2</w:t>
      </w:r>
      <w:r>
        <w:rPr>
          <w:rFonts w:ascii="仿宋" w:eastAsia="仿宋" w:hAnsi="仿宋" w:hint="eastAsia"/>
          <w:kern w:val="0"/>
          <w:sz w:val="32"/>
          <w:szCs w:val="32"/>
        </w:rPr>
        <w:t>0</w:t>
      </w:r>
      <w:r>
        <w:rPr>
          <w:rFonts w:ascii="仿宋" w:eastAsia="仿宋" w:hAnsi="仿宋"/>
          <w:kern w:val="0"/>
          <w:sz w:val="32"/>
          <w:szCs w:val="32"/>
        </w:rPr>
        <w:t>个，建成率达到100%。</w:t>
      </w:r>
      <w:r>
        <w:rPr>
          <w:rFonts w:ascii="仿宋" w:eastAsia="仿宋" w:hAnsi="仿宋" w:hint="eastAsia"/>
          <w:kern w:val="0"/>
          <w:sz w:val="32"/>
          <w:szCs w:val="32"/>
        </w:rPr>
        <w:t>其</w:t>
      </w:r>
      <w:r>
        <w:rPr>
          <w:rFonts w:ascii="仿宋" w:eastAsia="仿宋" w:hAnsi="仿宋"/>
          <w:kern w:val="0"/>
          <w:sz w:val="32"/>
          <w:szCs w:val="32"/>
        </w:rPr>
        <w:t>中具备互联网直播功能的法庭13个。</w:t>
      </w:r>
    </w:p>
    <w:p w:rsidR="008C17E5" w:rsidRPr="00F473BE" w:rsidRDefault="00DE0615" w:rsidP="00F473BE">
      <w:pPr>
        <w:widowControl/>
        <w:spacing w:line="360" w:lineRule="auto"/>
        <w:ind w:firstLineChars="229" w:firstLine="736"/>
        <w:rPr>
          <w:rFonts w:ascii="仿宋" w:eastAsia="仿宋" w:hAnsi="仿宋"/>
          <w:b/>
          <w:kern w:val="0"/>
          <w:sz w:val="32"/>
          <w:szCs w:val="32"/>
        </w:rPr>
      </w:pPr>
      <w:r w:rsidRPr="00F473BE">
        <w:rPr>
          <w:rFonts w:ascii="仿宋" w:eastAsia="仿宋" w:hAnsi="仿宋" w:hint="eastAsia"/>
          <w:b/>
          <w:kern w:val="0"/>
          <w:sz w:val="32"/>
          <w:szCs w:val="32"/>
        </w:rPr>
        <w:t>2</w:t>
      </w:r>
      <w:r w:rsidRPr="00F473BE">
        <w:rPr>
          <w:rFonts w:ascii="仿宋" w:eastAsia="仿宋" w:hAnsi="仿宋"/>
          <w:b/>
          <w:kern w:val="0"/>
          <w:sz w:val="32"/>
          <w:szCs w:val="32"/>
        </w:rPr>
        <w:t>.</w:t>
      </w:r>
      <w:r w:rsidRPr="00F473BE">
        <w:rPr>
          <w:rFonts w:ascii="仿宋" w:eastAsia="仿宋" w:hAnsi="仿宋" w:hint="eastAsia"/>
          <w:b/>
          <w:kern w:val="0"/>
          <w:sz w:val="32"/>
          <w:szCs w:val="32"/>
        </w:rPr>
        <w:t>信息化软件应用。</w:t>
      </w:r>
      <w:r w:rsidRPr="00F473BE">
        <w:rPr>
          <w:rFonts w:ascii="仿宋" w:eastAsia="仿宋" w:hAnsi="仿宋" w:hint="eastAsia"/>
          <w:kern w:val="0"/>
          <w:sz w:val="32"/>
          <w:szCs w:val="32"/>
        </w:rPr>
        <w:t>8月启用《庭审智能巡查系统》对庭审进行全面监管，定期生成报告并通报情况。</w:t>
      </w:r>
    </w:p>
    <w:tbl>
      <w:tblPr>
        <w:tblStyle w:val="a8"/>
        <w:tblW w:w="8950" w:type="dxa"/>
        <w:jc w:val="center"/>
        <w:tblLayout w:type="fixed"/>
        <w:tblLook w:val="04A0" w:firstRow="1" w:lastRow="0" w:firstColumn="1" w:lastColumn="0" w:noHBand="0" w:noVBand="1"/>
      </w:tblPr>
      <w:tblGrid>
        <w:gridCol w:w="1049"/>
        <w:gridCol w:w="923"/>
        <w:gridCol w:w="924"/>
        <w:gridCol w:w="924"/>
        <w:gridCol w:w="924"/>
        <w:gridCol w:w="924"/>
        <w:gridCol w:w="1056"/>
        <w:gridCol w:w="1170"/>
        <w:gridCol w:w="1056"/>
      </w:tblGrid>
      <w:tr w:rsidR="008C17E5">
        <w:trPr>
          <w:trHeight w:hRule="exact" w:val="397"/>
          <w:jc w:val="center"/>
        </w:trPr>
        <w:tc>
          <w:tcPr>
            <w:tcW w:w="1049" w:type="dxa"/>
            <w:vMerge w:val="restart"/>
            <w:vAlign w:val="center"/>
          </w:tcPr>
          <w:p w:rsidR="008C17E5" w:rsidRPr="00F473BE" w:rsidRDefault="00DE0615">
            <w:pPr>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月度</w:t>
            </w:r>
          </w:p>
        </w:tc>
        <w:tc>
          <w:tcPr>
            <w:tcW w:w="1847" w:type="dxa"/>
            <w:gridSpan w:val="2"/>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开庭情况</w:t>
            </w:r>
          </w:p>
        </w:tc>
        <w:tc>
          <w:tcPr>
            <w:tcW w:w="1848" w:type="dxa"/>
            <w:gridSpan w:val="2"/>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巡查情况</w:t>
            </w:r>
          </w:p>
        </w:tc>
        <w:tc>
          <w:tcPr>
            <w:tcW w:w="4206" w:type="dxa"/>
            <w:gridSpan w:val="4"/>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违规信息</w:t>
            </w:r>
          </w:p>
        </w:tc>
      </w:tr>
      <w:tr w:rsidR="008C17E5">
        <w:trPr>
          <w:trHeight w:hRule="exact" w:val="681"/>
          <w:jc w:val="center"/>
        </w:trPr>
        <w:tc>
          <w:tcPr>
            <w:tcW w:w="1049" w:type="dxa"/>
            <w:vMerge/>
            <w:vAlign w:val="center"/>
          </w:tcPr>
          <w:p w:rsidR="008C17E5" w:rsidRPr="00F473BE" w:rsidRDefault="008C17E5">
            <w:pPr>
              <w:widowControl/>
              <w:spacing w:line="0" w:lineRule="atLeast"/>
              <w:jc w:val="center"/>
              <w:rPr>
                <w:rFonts w:ascii="仿宋" w:eastAsia="仿宋" w:hAnsi="仿宋"/>
                <w:kern w:val="0"/>
                <w:sz w:val="28"/>
                <w:szCs w:val="32"/>
              </w:rPr>
            </w:pPr>
          </w:p>
        </w:tc>
        <w:tc>
          <w:tcPr>
            <w:tcW w:w="923"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审理案件</w:t>
            </w:r>
          </w:p>
        </w:tc>
        <w:tc>
          <w:tcPr>
            <w:tcW w:w="924"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开庭庭次</w:t>
            </w:r>
          </w:p>
        </w:tc>
        <w:tc>
          <w:tcPr>
            <w:tcW w:w="924"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审理案件</w:t>
            </w:r>
          </w:p>
        </w:tc>
        <w:tc>
          <w:tcPr>
            <w:tcW w:w="924"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巡查庭次</w:t>
            </w:r>
          </w:p>
        </w:tc>
        <w:tc>
          <w:tcPr>
            <w:tcW w:w="924"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发现违规</w:t>
            </w:r>
          </w:p>
        </w:tc>
        <w:tc>
          <w:tcPr>
            <w:tcW w:w="1056"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庭审</w:t>
            </w:r>
          </w:p>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行为</w:t>
            </w:r>
          </w:p>
        </w:tc>
        <w:tc>
          <w:tcPr>
            <w:tcW w:w="1170"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音视频质量</w:t>
            </w:r>
          </w:p>
        </w:tc>
        <w:tc>
          <w:tcPr>
            <w:tcW w:w="1056" w:type="dxa"/>
            <w:vAlign w:val="center"/>
          </w:tcPr>
          <w:p w:rsidR="008C17E5" w:rsidRPr="00F473BE" w:rsidRDefault="00DE0615">
            <w:pPr>
              <w:widowControl/>
              <w:spacing w:line="0" w:lineRule="atLeast"/>
              <w:jc w:val="center"/>
              <w:rPr>
                <w:rFonts w:ascii="仿宋" w:eastAsia="仿宋" w:hAnsi="仿宋"/>
                <w:kern w:val="0"/>
                <w:sz w:val="28"/>
                <w:szCs w:val="32"/>
              </w:rPr>
            </w:pPr>
            <w:r w:rsidRPr="00F473BE">
              <w:rPr>
                <w:rFonts w:ascii="仿宋" w:eastAsia="仿宋" w:hAnsi="仿宋" w:hint="eastAsia"/>
                <w:kern w:val="0"/>
                <w:sz w:val="28"/>
                <w:szCs w:val="32"/>
              </w:rPr>
              <w:t>科技法庭使用</w:t>
            </w:r>
          </w:p>
        </w:tc>
      </w:tr>
      <w:tr w:rsidR="008C17E5">
        <w:trPr>
          <w:trHeight w:hRule="exact" w:val="397"/>
          <w:jc w:val="center"/>
        </w:trPr>
        <w:tc>
          <w:tcPr>
            <w:tcW w:w="1049"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8月</w:t>
            </w:r>
          </w:p>
        </w:tc>
        <w:tc>
          <w:tcPr>
            <w:tcW w:w="923"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59</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4</w:t>
            </w:r>
            <w:r w:rsidRPr="00F473BE">
              <w:rPr>
                <w:rFonts w:ascii="仿宋" w:eastAsia="仿宋" w:hAnsi="仿宋"/>
                <w:bCs/>
                <w:kern w:val="0"/>
                <w:sz w:val="28"/>
                <w:szCs w:val="32"/>
              </w:rPr>
              <w:t>00</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12</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28</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28</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00</w:t>
            </w:r>
            <w:r w:rsidRPr="00F473BE">
              <w:rPr>
                <w:rFonts w:ascii="仿宋" w:eastAsia="仿宋" w:hAnsi="仿宋" w:hint="eastAsia"/>
                <w:bCs/>
                <w:kern w:val="0"/>
                <w:sz w:val="28"/>
                <w:szCs w:val="32"/>
              </w:rPr>
              <w:t>%</w:t>
            </w:r>
          </w:p>
        </w:tc>
        <w:tc>
          <w:tcPr>
            <w:tcW w:w="1170"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4</w:t>
            </w:r>
            <w:r w:rsidRPr="00F473BE">
              <w:rPr>
                <w:rFonts w:ascii="仿宋" w:eastAsia="仿宋" w:hAnsi="仿宋"/>
                <w:bCs/>
                <w:kern w:val="0"/>
                <w:sz w:val="28"/>
                <w:szCs w:val="32"/>
              </w:rPr>
              <w:t>7.26</w:t>
            </w:r>
            <w:r w:rsidRPr="00F473BE">
              <w:rPr>
                <w:rFonts w:ascii="仿宋" w:eastAsia="仿宋" w:hAnsi="仿宋" w:hint="eastAsia"/>
                <w:bCs/>
                <w:kern w:val="0"/>
                <w:sz w:val="28"/>
                <w:szCs w:val="32"/>
              </w:rPr>
              <w:t>%</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w:t>
            </w:r>
            <w:r w:rsidRPr="00F473BE">
              <w:rPr>
                <w:rFonts w:ascii="仿宋" w:eastAsia="仿宋" w:hAnsi="仿宋"/>
                <w:bCs/>
                <w:kern w:val="0"/>
                <w:sz w:val="28"/>
                <w:szCs w:val="32"/>
              </w:rPr>
              <w:t>8.17</w:t>
            </w:r>
            <w:r w:rsidRPr="00F473BE">
              <w:rPr>
                <w:rFonts w:ascii="仿宋" w:eastAsia="仿宋" w:hAnsi="仿宋" w:hint="eastAsia"/>
                <w:bCs/>
                <w:kern w:val="0"/>
                <w:sz w:val="28"/>
                <w:szCs w:val="32"/>
              </w:rPr>
              <w:t>%</w:t>
            </w:r>
          </w:p>
        </w:tc>
      </w:tr>
      <w:tr w:rsidR="008C17E5">
        <w:trPr>
          <w:trHeight w:hRule="exact" w:val="397"/>
          <w:jc w:val="center"/>
        </w:trPr>
        <w:tc>
          <w:tcPr>
            <w:tcW w:w="1049"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9月</w:t>
            </w:r>
          </w:p>
        </w:tc>
        <w:tc>
          <w:tcPr>
            <w:tcW w:w="923"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29</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86</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2</w:t>
            </w:r>
            <w:r w:rsidRPr="00F473BE">
              <w:rPr>
                <w:rFonts w:ascii="仿宋" w:eastAsia="仿宋" w:hAnsi="仿宋"/>
                <w:bCs/>
                <w:kern w:val="0"/>
                <w:sz w:val="28"/>
                <w:szCs w:val="32"/>
              </w:rPr>
              <w:t>28</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2</w:t>
            </w:r>
            <w:r w:rsidRPr="00F473BE">
              <w:rPr>
                <w:rFonts w:ascii="仿宋" w:eastAsia="仿宋" w:hAnsi="仿宋"/>
                <w:bCs/>
                <w:kern w:val="0"/>
                <w:sz w:val="28"/>
                <w:szCs w:val="32"/>
              </w:rPr>
              <w:t>51</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2</w:t>
            </w:r>
            <w:r w:rsidRPr="00F473BE">
              <w:rPr>
                <w:rFonts w:ascii="仿宋" w:eastAsia="仿宋" w:hAnsi="仿宋"/>
                <w:bCs/>
                <w:kern w:val="0"/>
                <w:sz w:val="28"/>
                <w:szCs w:val="32"/>
              </w:rPr>
              <w:t>51</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00</w:t>
            </w:r>
            <w:r w:rsidRPr="00F473BE">
              <w:rPr>
                <w:rFonts w:ascii="仿宋" w:eastAsia="仿宋" w:hAnsi="仿宋" w:hint="eastAsia"/>
                <w:bCs/>
                <w:kern w:val="0"/>
                <w:sz w:val="28"/>
                <w:szCs w:val="32"/>
              </w:rPr>
              <w:t>%</w:t>
            </w:r>
          </w:p>
        </w:tc>
        <w:tc>
          <w:tcPr>
            <w:tcW w:w="1170"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4</w:t>
            </w:r>
            <w:r w:rsidRPr="00F473BE">
              <w:rPr>
                <w:rFonts w:ascii="仿宋" w:eastAsia="仿宋" w:hAnsi="仿宋"/>
                <w:bCs/>
                <w:kern w:val="0"/>
                <w:sz w:val="28"/>
                <w:szCs w:val="32"/>
              </w:rPr>
              <w:t>7.01</w:t>
            </w:r>
            <w:r w:rsidRPr="00F473BE">
              <w:rPr>
                <w:rFonts w:ascii="仿宋" w:eastAsia="仿宋" w:hAnsi="仿宋" w:hint="eastAsia"/>
                <w:bCs/>
                <w:kern w:val="0"/>
                <w:sz w:val="28"/>
                <w:szCs w:val="32"/>
              </w:rPr>
              <w:t>%</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w:t>
            </w:r>
            <w:r w:rsidRPr="00F473BE">
              <w:rPr>
                <w:rFonts w:ascii="仿宋" w:eastAsia="仿宋" w:hAnsi="仿宋"/>
                <w:bCs/>
                <w:kern w:val="0"/>
                <w:sz w:val="28"/>
                <w:szCs w:val="32"/>
              </w:rPr>
              <w:t>8.8</w:t>
            </w:r>
            <w:r w:rsidRPr="00F473BE">
              <w:rPr>
                <w:rFonts w:ascii="仿宋" w:eastAsia="仿宋" w:hAnsi="仿宋" w:hint="eastAsia"/>
                <w:bCs/>
                <w:kern w:val="0"/>
                <w:sz w:val="28"/>
                <w:szCs w:val="32"/>
              </w:rPr>
              <w:t>%</w:t>
            </w:r>
          </w:p>
        </w:tc>
      </w:tr>
      <w:tr w:rsidR="008C17E5">
        <w:trPr>
          <w:trHeight w:hRule="exact" w:val="397"/>
          <w:jc w:val="center"/>
        </w:trPr>
        <w:tc>
          <w:tcPr>
            <w:tcW w:w="1049"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0</w:t>
            </w:r>
            <w:r w:rsidRPr="00F473BE">
              <w:rPr>
                <w:rFonts w:ascii="仿宋" w:eastAsia="仿宋" w:hAnsi="仿宋" w:hint="eastAsia"/>
                <w:bCs/>
                <w:kern w:val="0"/>
                <w:sz w:val="28"/>
                <w:szCs w:val="32"/>
              </w:rPr>
              <w:t>月</w:t>
            </w:r>
          </w:p>
        </w:tc>
        <w:tc>
          <w:tcPr>
            <w:tcW w:w="923"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2</w:t>
            </w:r>
            <w:r w:rsidRPr="00F473BE">
              <w:rPr>
                <w:rFonts w:ascii="仿宋" w:eastAsia="仿宋" w:hAnsi="仿宋"/>
                <w:bCs/>
                <w:kern w:val="0"/>
                <w:sz w:val="28"/>
                <w:szCs w:val="32"/>
              </w:rPr>
              <w:t>07</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2</w:t>
            </w:r>
            <w:r w:rsidRPr="00F473BE">
              <w:rPr>
                <w:rFonts w:ascii="仿宋" w:eastAsia="仿宋" w:hAnsi="仿宋"/>
                <w:bCs/>
                <w:kern w:val="0"/>
                <w:sz w:val="28"/>
                <w:szCs w:val="32"/>
              </w:rPr>
              <w:t>62</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62</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92</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92</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w:t>
            </w:r>
            <w:r w:rsidRPr="00F473BE">
              <w:rPr>
                <w:rFonts w:ascii="仿宋" w:eastAsia="仿宋" w:hAnsi="仿宋"/>
                <w:bCs/>
                <w:kern w:val="0"/>
                <w:sz w:val="28"/>
                <w:szCs w:val="32"/>
              </w:rPr>
              <w:t>8.96</w:t>
            </w:r>
            <w:r w:rsidRPr="00F473BE">
              <w:rPr>
                <w:rFonts w:ascii="仿宋" w:eastAsia="仿宋" w:hAnsi="仿宋" w:hint="eastAsia"/>
                <w:bCs/>
                <w:kern w:val="0"/>
                <w:sz w:val="28"/>
                <w:szCs w:val="32"/>
              </w:rPr>
              <w:t>%</w:t>
            </w:r>
          </w:p>
        </w:tc>
        <w:tc>
          <w:tcPr>
            <w:tcW w:w="1170"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9.58</w:t>
            </w:r>
            <w:r w:rsidRPr="00F473BE">
              <w:rPr>
                <w:rFonts w:ascii="仿宋" w:eastAsia="仿宋" w:hAnsi="仿宋" w:hint="eastAsia"/>
                <w:bCs/>
                <w:kern w:val="0"/>
                <w:sz w:val="28"/>
                <w:szCs w:val="32"/>
              </w:rPr>
              <w:t>%</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w:t>
            </w:r>
            <w:r w:rsidRPr="00F473BE">
              <w:rPr>
                <w:rFonts w:ascii="仿宋" w:eastAsia="仿宋" w:hAnsi="仿宋"/>
                <w:bCs/>
                <w:kern w:val="0"/>
                <w:sz w:val="28"/>
                <w:szCs w:val="32"/>
              </w:rPr>
              <w:t>6.88</w:t>
            </w:r>
            <w:r w:rsidRPr="00F473BE">
              <w:rPr>
                <w:rFonts w:ascii="仿宋" w:eastAsia="仿宋" w:hAnsi="仿宋" w:hint="eastAsia"/>
                <w:bCs/>
                <w:kern w:val="0"/>
                <w:sz w:val="28"/>
                <w:szCs w:val="32"/>
              </w:rPr>
              <w:t>%</w:t>
            </w:r>
          </w:p>
        </w:tc>
      </w:tr>
      <w:tr w:rsidR="008C17E5">
        <w:trPr>
          <w:trHeight w:hRule="exact" w:val="397"/>
          <w:jc w:val="center"/>
        </w:trPr>
        <w:tc>
          <w:tcPr>
            <w:tcW w:w="1049"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1</w:t>
            </w:r>
            <w:r w:rsidRPr="00F473BE">
              <w:rPr>
                <w:rFonts w:ascii="仿宋" w:eastAsia="仿宋" w:hAnsi="仿宋"/>
                <w:bCs/>
                <w:kern w:val="0"/>
                <w:sz w:val="28"/>
                <w:szCs w:val="32"/>
              </w:rPr>
              <w:t>1</w:t>
            </w:r>
            <w:r w:rsidRPr="00F473BE">
              <w:rPr>
                <w:rFonts w:ascii="仿宋" w:eastAsia="仿宋" w:hAnsi="仿宋" w:hint="eastAsia"/>
                <w:bCs/>
                <w:kern w:val="0"/>
                <w:sz w:val="28"/>
                <w:szCs w:val="32"/>
              </w:rPr>
              <w:t>月</w:t>
            </w:r>
          </w:p>
        </w:tc>
        <w:tc>
          <w:tcPr>
            <w:tcW w:w="923"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4</w:t>
            </w:r>
            <w:r w:rsidRPr="00F473BE">
              <w:rPr>
                <w:rFonts w:ascii="仿宋" w:eastAsia="仿宋" w:hAnsi="仿宋"/>
                <w:bCs/>
                <w:kern w:val="0"/>
                <w:sz w:val="28"/>
                <w:szCs w:val="32"/>
              </w:rPr>
              <w:t>37</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4</w:t>
            </w:r>
            <w:r w:rsidRPr="00F473BE">
              <w:rPr>
                <w:rFonts w:ascii="仿宋" w:eastAsia="仿宋" w:hAnsi="仿宋"/>
                <w:bCs/>
                <w:kern w:val="0"/>
                <w:sz w:val="28"/>
                <w:szCs w:val="32"/>
              </w:rPr>
              <w:t>93</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56</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91</w:t>
            </w:r>
          </w:p>
        </w:tc>
        <w:tc>
          <w:tcPr>
            <w:tcW w:w="924"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3</w:t>
            </w:r>
            <w:r w:rsidRPr="00F473BE">
              <w:rPr>
                <w:rFonts w:ascii="仿宋" w:eastAsia="仿宋" w:hAnsi="仿宋"/>
                <w:bCs/>
                <w:kern w:val="0"/>
                <w:sz w:val="28"/>
                <w:szCs w:val="32"/>
              </w:rPr>
              <w:t>91</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w:t>
            </w:r>
            <w:r w:rsidRPr="00F473BE">
              <w:rPr>
                <w:rFonts w:ascii="仿宋" w:eastAsia="仿宋" w:hAnsi="仿宋"/>
                <w:bCs/>
                <w:kern w:val="0"/>
                <w:sz w:val="28"/>
                <w:szCs w:val="32"/>
              </w:rPr>
              <w:t>5.4</w:t>
            </w:r>
            <w:r w:rsidRPr="00F473BE">
              <w:rPr>
                <w:rFonts w:ascii="仿宋" w:eastAsia="仿宋" w:hAnsi="仿宋" w:hint="eastAsia"/>
                <w:bCs/>
                <w:kern w:val="0"/>
                <w:sz w:val="28"/>
                <w:szCs w:val="32"/>
              </w:rPr>
              <w:t>%</w:t>
            </w:r>
          </w:p>
        </w:tc>
        <w:tc>
          <w:tcPr>
            <w:tcW w:w="1170"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2</w:t>
            </w:r>
            <w:r w:rsidRPr="00F473BE">
              <w:rPr>
                <w:rFonts w:ascii="仿宋" w:eastAsia="仿宋" w:hAnsi="仿宋"/>
                <w:bCs/>
                <w:kern w:val="0"/>
                <w:sz w:val="28"/>
                <w:szCs w:val="32"/>
              </w:rPr>
              <w:t>9.67</w:t>
            </w:r>
            <w:r w:rsidRPr="00F473BE">
              <w:rPr>
                <w:rFonts w:ascii="仿宋" w:eastAsia="仿宋" w:hAnsi="仿宋" w:hint="eastAsia"/>
                <w:bCs/>
                <w:kern w:val="0"/>
                <w:sz w:val="28"/>
                <w:szCs w:val="32"/>
              </w:rPr>
              <w:t>%</w:t>
            </w:r>
          </w:p>
        </w:tc>
        <w:tc>
          <w:tcPr>
            <w:tcW w:w="1056" w:type="dxa"/>
            <w:vAlign w:val="center"/>
          </w:tcPr>
          <w:p w:rsidR="008C17E5" w:rsidRPr="00F473BE" w:rsidRDefault="00DE0615">
            <w:pPr>
              <w:widowControl/>
              <w:spacing w:line="0" w:lineRule="atLeast"/>
              <w:jc w:val="center"/>
              <w:rPr>
                <w:rFonts w:ascii="仿宋" w:eastAsia="仿宋" w:hAnsi="仿宋"/>
                <w:bCs/>
                <w:kern w:val="0"/>
                <w:sz w:val="28"/>
                <w:szCs w:val="32"/>
              </w:rPr>
            </w:pPr>
            <w:r w:rsidRPr="00F473BE">
              <w:rPr>
                <w:rFonts w:ascii="仿宋" w:eastAsia="仿宋" w:hAnsi="仿宋" w:hint="eastAsia"/>
                <w:bCs/>
                <w:kern w:val="0"/>
                <w:sz w:val="28"/>
                <w:szCs w:val="32"/>
              </w:rPr>
              <w:t>9</w:t>
            </w:r>
            <w:r w:rsidRPr="00F473BE">
              <w:rPr>
                <w:rFonts w:ascii="仿宋" w:eastAsia="仿宋" w:hAnsi="仿宋"/>
                <w:bCs/>
                <w:kern w:val="0"/>
                <w:sz w:val="28"/>
                <w:szCs w:val="32"/>
              </w:rPr>
              <w:t>3.09</w:t>
            </w:r>
            <w:r w:rsidRPr="00F473BE">
              <w:rPr>
                <w:rFonts w:ascii="仿宋" w:eastAsia="仿宋" w:hAnsi="仿宋" w:hint="eastAsia"/>
                <w:bCs/>
                <w:kern w:val="0"/>
                <w:sz w:val="28"/>
                <w:szCs w:val="32"/>
              </w:rPr>
              <w:t>%</w:t>
            </w:r>
          </w:p>
        </w:tc>
      </w:tr>
    </w:tbl>
    <w:p w:rsidR="008C17E5" w:rsidRDefault="00DE0615">
      <w:pPr>
        <w:widowControl/>
        <w:spacing w:line="360" w:lineRule="auto"/>
        <w:ind w:firstLineChars="229" w:firstLine="733"/>
        <w:rPr>
          <w:rFonts w:ascii="仿宋" w:eastAsia="仿宋" w:hAnsi="仿宋"/>
          <w:kern w:val="0"/>
          <w:sz w:val="32"/>
          <w:szCs w:val="32"/>
        </w:rPr>
      </w:pPr>
      <w:r>
        <w:rPr>
          <w:rFonts w:ascii="仿宋" w:eastAsia="仿宋" w:hAnsi="仿宋" w:hint="eastAsia"/>
          <w:kern w:val="0"/>
          <w:sz w:val="32"/>
          <w:szCs w:val="32"/>
        </w:rPr>
        <w:t>9月启用《电子卷宗巡查系统》（目前只支持民事一审案件巡查）对电子卷宗生成情况进行巡查，共巡查1</w:t>
      </w:r>
      <w:r>
        <w:rPr>
          <w:rFonts w:ascii="仿宋" w:eastAsia="仿宋" w:hAnsi="仿宋"/>
          <w:kern w:val="0"/>
          <w:sz w:val="32"/>
          <w:szCs w:val="32"/>
        </w:rPr>
        <w:t>78</w:t>
      </w:r>
      <w:r>
        <w:rPr>
          <w:rFonts w:ascii="仿宋" w:eastAsia="仿宋" w:hAnsi="仿宋" w:hint="eastAsia"/>
          <w:kern w:val="0"/>
          <w:sz w:val="32"/>
          <w:szCs w:val="32"/>
        </w:rPr>
        <w:t>个案件、1</w:t>
      </w:r>
      <w:r>
        <w:rPr>
          <w:rFonts w:ascii="仿宋" w:eastAsia="仿宋" w:hAnsi="仿宋"/>
          <w:kern w:val="0"/>
          <w:sz w:val="32"/>
          <w:szCs w:val="32"/>
        </w:rPr>
        <w:t>345</w:t>
      </w:r>
      <w:r>
        <w:rPr>
          <w:rFonts w:ascii="仿宋" w:eastAsia="仿宋" w:hAnsi="仿宋" w:hint="eastAsia"/>
          <w:kern w:val="0"/>
          <w:sz w:val="32"/>
          <w:szCs w:val="32"/>
        </w:rPr>
        <w:t>份材料，其中1</w:t>
      </w:r>
      <w:r>
        <w:rPr>
          <w:rFonts w:ascii="仿宋" w:eastAsia="仿宋" w:hAnsi="仿宋"/>
          <w:kern w:val="0"/>
          <w:sz w:val="32"/>
          <w:szCs w:val="32"/>
        </w:rPr>
        <w:t>63</w:t>
      </w:r>
      <w:r>
        <w:rPr>
          <w:rFonts w:ascii="仿宋" w:eastAsia="仿宋" w:hAnsi="仿宋" w:hint="eastAsia"/>
          <w:kern w:val="0"/>
          <w:sz w:val="32"/>
          <w:szCs w:val="32"/>
        </w:rPr>
        <w:t>个案件、1</w:t>
      </w:r>
      <w:r>
        <w:rPr>
          <w:rFonts w:ascii="仿宋" w:eastAsia="仿宋" w:hAnsi="仿宋"/>
          <w:kern w:val="0"/>
          <w:sz w:val="32"/>
          <w:szCs w:val="32"/>
        </w:rPr>
        <w:t>189</w:t>
      </w:r>
      <w:r>
        <w:rPr>
          <w:rFonts w:ascii="仿宋" w:eastAsia="仿宋" w:hAnsi="仿宋" w:hint="eastAsia"/>
          <w:kern w:val="0"/>
          <w:sz w:val="32"/>
          <w:szCs w:val="32"/>
        </w:rPr>
        <w:t>份材料存在问题，问题分布在立案阶段问题数4</w:t>
      </w:r>
      <w:r>
        <w:rPr>
          <w:rFonts w:ascii="仿宋" w:eastAsia="仿宋" w:hAnsi="仿宋"/>
          <w:kern w:val="0"/>
          <w:sz w:val="32"/>
          <w:szCs w:val="32"/>
        </w:rPr>
        <w:t>67</w:t>
      </w:r>
      <w:r>
        <w:rPr>
          <w:rFonts w:ascii="仿宋" w:eastAsia="仿宋" w:hAnsi="仿宋" w:hint="eastAsia"/>
          <w:kern w:val="0"/>
          <w:sz w:val="32"/>
          <w:szCs w:val="32"/>
        </w:rPr>
        <w:t>份、在庭前准备阶段问题数5</w:t>
      </w:r>
      <w:r>
        <w:rPr>
          <w:rFonts w:ascii="仿宋" w:eastAsia="仿宋" w:hAnsi="仿宋"/>
          <w:kern w:val="0"/>
          <w:sz w:val="32"/>
          <w:szCs w:val="32"/>
        </w:rPr>
        <w:t>72</w:t>
      </w:r>
      <w:r>
        <w:rPr>
          <w:rFonts w:ascii="仿宋" w:eastAsia="仿宋" w:hAnsi="仿宋" w:hint="eastAsia"/>
          <w:kern w:val="0"/>
          <w:sz w:val="32"/>
          <w:szCs w:val="32"/>
        </w:rPr>
        <w:t>份、在开庭审理阶段问题数6</w:t>
      </w:r>
      <w:r>
        <w:rPr>
          <w:rFonts w:ascii="仿宋" w:eastAsia="仿宋" w:hAnsi="仿宋"/>
          <w:kern w:val="0"/>
          <w:sz w:val="32"/>
          <w:szCs w:val="32"/>
        </w:rPr>
        <w:t>0</w:t>
      </w:r>
      <w:r>
        <w:rPr>
          <w:rFonts w:ascii="仿宋" w:eastAsia="仿宋" w:hAnsi="仿宋" w:hint="eastAsia"/>
          <w:kern w:val="0"/>
          <w:sz w:val="32"/>
          <w:szCs w:val="32"/>
        </w:rPr>
        <w:t>份、在合议阶段问题数9</w:t>
      </w:r>
      <w:r>
        <w:rPr>
          <w:rFonts w:ascii="仿宋" w:eastAsia="仿宋" w:hAnsi="仿宋"/>
          <w:kern w:val="0"/>
          <w:sz w:val="32"/>
          <w:szCs w:val="32"/>
        </w:rPr>
        <w:t>0</w:t>
      </w:r>
      <w:r>
        <w:rPr>
          <w:rFonts w:ascii="仿宋" w:eastAsia="仿宋" w:hAnsi="仿宋" w:hint="eastAsia"/>
          <w:kern w:val="0"/>
          <w:sz w:val="32"/>
          <w:szCs w:val="32"/>
        </w:rPr>
        <w:t>份。主要问题为材料缺失，包括合议笔录、阅卷笔录、开庭公告等。</w:t>
      </w:r>
    </w:p>
    <w:p w:rsidR="008C17E5" w:rsidRDefault="00DE0615">
      <w:pPr>
        <w:widowControl/>
        <w:spacing w:line="360" w:lineRule="auto"/>
        <w:ind w:firstLineChars="229" w:firstLine="733"/>
        <w:rPr>
          <w:rFonts w:ascii="仿宋" w:eastAsia="仿宋" w:hAnsi="仿宋"/>
          <w:kern w:val="0"/>
          <w:sz w:val="32"/>
          <w:szCs w:val="32"/>
        </w:rPr>
      </w:pPr>
      <w:r>
        <w:rPr>
          <w:rFonts w:ascii="仿宋" w:eastAsia="仿宋" w:hAnsi="仿宋" w:hint="eastAsia"/>
          <w:kern w:val="0"/>
          <w:sz w:val="32"/>
          <w:szCs w:val="32"/>
        </w:rPr>
        <w:t>9月启用《聚法裁判文书云体检系统》开展上网文书体检，截止1</w:t>
      </w:r>
      <w:r>
        <w:rPr>
          <w:rFonts w:ascii="仿宋" w:eastAsia="仿宋" w:hAnsi="仿宋"/>
          <w:kern w:val="0"/>
          <w:sz w:val="32"/>
          <w:szCs w:val="32"/>
        </w:rPr>
        <w:t>1</w:t>
      </w:r>
      <w:r>
        <w:rPr>
          <w:rFonts w:ascii="仿宋" w:eastAsia="仿宋" w:hAnsi="仿宋" w:hint="eastAsia"/>
          <w:kern w:val="0"/>
          <w:sz w:val="32"/>
          <w:szCs w:val="32"/>
        </w:rPr>
        <w:t>月末共登录4</w:t>
      </w:r>
      <w:r>
        <w:rPr>
          <w:rFonts w:ascii="仿宋" w:eastAsia="仿宋" w:hAnsi="仿宋"/>
          <w:kern w:val="0"/>
          <w:sz w:val="32"/>
          <w:szCs w:val="32"/>
        </w:rPr>
        <w:t>8</w:t>
      </w:r>
      <w:r>
        <w:rPr>
          <w:rFonts w:ascii="仿宋" w:eastAsia="仿宋" w:hAnsi="仿宋" w:hint="eastAsia"/>
          <w:kern w:val="0"/>
          <w:sz w:val="32"/>
          <w:szCs w:val="32"/>
        </w:rPr>
        <w:t>人，检测文书6</w:t>
      </w:r>
      <w:r>
        <w:rPr>
          <w:rFonts w:ascii="仿宋" w:eastAsia="仿宋" w:hAnsi="仿宋"/>
          <w:kern w:val="0"/>
          <w:sz w:val="32"/>
          <w:szCs w:val="32"/>
        </w:rPr>
        <w:t>69</w:t>
      </w:r>
      <w:r>
        <w:rPr>
          <w:rFonts w:ascii="仿宋" w:eastAsia="仿宋" w:hAnsi="仿宋" w:hint="eastAsia"/>
          <w:kern w:val="0"/>
          <w:sz w:val="32"/>
          <w:szCs w:val="32"/>
        </w:rPr>
        <w:t>篇，其中主要瑕疵错误4</w:t>
      </w:r>
      <w:r>
        <w:rPr>
          <w:rFonts w:ascii="仿宋" w:eastAsia="仿宋" w:hAnsi="仿宋"/>
          <w:kern w:val="0"/>
          <w:sz w:val="32"/>
          <w:szCs w:val="32"/>
        </w:rPr>
        <w:t>1</w:t>
      </w:r>
      <w:r>
        <w:rPr>
          <w:rFonts w:ascii="仿宋" w:eastAsia="仿宋" w:hAnsi="仿宋" w:hint="eastAsia"/>
          <w:kern w:val="0"/>
          <w:sz w:val="32"/>
          <w:szCs w:val="32"/>
        </w:rPr>
        <w:t>类4</w:t>
      </w:r>
      <w:r>
        <w:rPr>
          <w:rFonts w:ascii="仿宋" w:eastAsia="仿宋" w:hAnsi="仿宋"/>
          <w:kern w:val="0"/>
          <w:sz w:val="32"/>
          <w:szCs w:val="32"/>
        </w:rPr>
        <w:t>75</w:t>
      </w:r>
      <w:r>
        <w:rPr>
          <w:rFonts w:ascii="仿宋" w:eastAsia="仿宋" w:hAnsi="仿宋" w:hint="eastAsia"/>
          <w:kern w:val="0"/>
          <w:sz w:val="32"/>
          <w:szCs w:val="32"/>
        </w:rPr>
        <w:t>处，初次检测文书得分在9</w:t>
      </w:r>
      <w:r>
        <w:rPr>
          <w:rFonts w:ascii="仿宋" w:eastAsia="仿宋" w:hAnsi="仿宋"/>
          <w:kern w:val="0"/>
          <w:sz w:val="32"/>
          <w:szCs w:val="32"/>
        </w:rPr>
        <w:t>0</w:t>
      </w:r>
      <w:r>
        <w:rPr>
          <w:rFonts w:ascii="仿宋" w:eastAsia="仿宋" w:hAnsi="仿宋" w:hint="eastAsia"/>
          <w:kern w:val="0"/>
          <w:sz w:val="32"/>
          <w:szCs w:val="32"/>
        </w:rPr>
        <w:t>分以上的2</w:t>
      </w:r>
      <w:r>
        <w:rPr>
          <w:rFonts w:ascii="仿宋" w:eastAsia="仿宋" w:hAnsi="仿宋"/>
          <w:kern w:val="0"/>
          <w:sz w:val="32"/>
          <w:szCs w:val="32"/>
        </w:rPr>
        <w:t>65</w:t>
      </w:r>
      <w:r>
        <w:rPr>
          <w:rFonts w:ascii="仿宋" w:eastAsia="仿宋" w:hAnsi="仿宋" w:hint="eastAsia"/>
          <w:kern w:val="0"/>
          <w:sz w:val="32"/>
          <w:szCs w:val="32"/>
        </w:rPr>
        <w:t>篇。</w:t>
      </w:r>
    </w:p>
    <w:p w:rsidR="008C17E5" w:rsidRDefault="00DE0615">
      <w:pPr>
        <w:widowControl/>
        <w:spacing w:line="360" w:lineRule="auto"/>
        <w:ind w:firstLineChars="200" w:firstLine="643"/>
        <w:rPr>
          <w:rFonts w:ascii="黑体" w:eastAsia="黑体" w:hAnsi="黑体"/>
          <w:b/>
          <w:kern w:val="0"/>
          <w:sz w:val="32"/>
          <w:szCs w:val="32"/>
        </w:rPr>
      </w:pPr>
      <w:r>
        <w:rPr>
          <w:rFonts w:ascii="黑体" w:eastAsia="黑体" w:hAnsi="黑体" w:hint="eastAsia"/>
          <w:b/>
          <w:kern w:val="0"/>
          <w:sz w:val="32"/>
          <w:szCs w:val="32"/>
        </w:rPr>
        <w:t>六、呈现的态势分析及建议</w:t>
      </w:r>
    </w:p>
    <w:p w:rsidR="008C17E5" w:rsidRPr="00E0796C" w:rsidRDefault="00DE0615">
      <w:pPr>
        <w:widowControl/>
        <w:spacing w:line="360" w:lineRule="auto"/>
        <w:rPr>
          <w:rFonts w:ascii="仿宋" w:eastAsia="仿宋" w:hAnsi="仿宋"/>
          <w:kern w:val="0"/>
          <w:sz w:val="32"/>
          <w:szCs w:val="32"/>
        </w:rPr>
      </w:pPr>
      <w:r>
        <w:rPr>
          <w:rFonts w:ascii="楷体" w:eastAsia="楷体" w:hAnsi="楷体" w:hint="eastAsia"/>
          <w:b/>
          <w:kern w:val="0"/>
          <w:sz w:val="32"/>
          <w:szCs w:val="32"/>
        </w:rPr>
        <w:t xml:space="preserve">    </w:t>
      </w:r>
      <w:r w:rsidRPr="00E0796C">
        <w:rPr>
          <w:rFonts w:ascii="仿宋" w:eastAsia="仿宋" w:hAnsi="仿宋" w:hint="eastAsia"/>
          <w:kern w:val="0"/>
          <w:sz w:val="32"/>
          <w:szCs w:val="32"/>
        </w:rPr>
        <w:t>1-12月，全院新收案件、受理案件总数均呈上升态势，结案总数同比减少402件，下降5.27%，诉讼案件结案数同</w:t>
      </w:r>
      <w:r w:rsidRPr="00E0796C">
        <w:rPr>
          <w:rFonts w:ascii="仿宋" w:eastAsia="仿宋" w:hAnsi="仿宋" w:hint="eastAsia"/>
          <w:kern w:val="0"/>
          <w:sz w:val="32"/>
          <w:szCs w:val="32"/>
        </w:rPr>
        <w:lastRenderedPageBreak/>
        <w:t>比减少431件（11月30日同比增加956件），下降6.61%（11月30日同比上升17.11%），未结案件同比大幅增加，</w:t>
      </w:r>
      <w:r w:rsidR="00906C24" w:rsidRPr="00E0796C">
        <w:rPr>
          <w:rFonts w:ascii="仿宋" w:eastAsia="仿宋" w:hAnsi="仿宋" w:hint="eastAsia"/>
          <w:kern w:val="0"/>
          <w:sz w:val="32"/>
          <w:szCs w:val="32"/>
        </w:rPr>
        <w:t>上升</w:t>
      </w:r>
      <w:r w:rsidRPr="00E0796C">
        <w:rPr>
          <w:rFonts w:ascii="仿宋" w:eastAsia="仿宋" w:hAnsi="仿宋" w:hint="eastAsia"/>
          <w:kern w:val="0"/>
          <w:sz w:val="32"/>
          <w:szCs w:val="32"/>
        </w:rPr>
        <w:t>262.69%；除执行案件结案率同比小幅下降外，综合结案率、诉讼案件结案率同比下降均超过6个百分点，结收比同比下降超过7个百分点，法定审限内结案率基本持平。上诉发改率、再审发改率仍然偏高，服判息诉率、申诉率亦未达到目标责任制要求的指标。司法公开和智慧法院应用工作开展良好，深度应用电子卷宗和智能辅助办案工作尚需扎实推进。</w:t>
      </w:r>
    </w:p>
    <w:p w:rsidR="008C17E5" w:rsidRDefault="00DE0615">
      <w:pPr>
        <w:widowControl/>
        <w:spacing w:line="360" w:lineRule="auto"/>
        <w:rPr>
          <w:rFonts w:ascii="仿宋" w:eastAsia="仿宋" w:hAnsi="仿宋"/>
          <w:color w:val="000000" w:themeColor="text1"/>
          <w:kern w:val="0"/>
          <w:sz w:val="32"/>
          <w:szCs w:val="32"/>
        </w:rPr>
      </w:pPr>
      <w:r>
        <w:rPr>
          <w:rFonts w:ascii="楷体" w:eastAsia="楷体" w:hAnsi="楷体" w:hint="eastAsia"/>
          <w:b/>
          <w:color w:val="000000" w:themeColor="text1"/>
          <w:kern w:val="0"/>
          <w:sz w:val="32"/>
          <w:szCs w:val="32"/>
        </w:rPr>
        <w:t xml:space="preserve">    （一）综合结案率、诉讼案件结案率同比大幅下降，结收比低于全省法院、全省中级法院均值。</w:t>
      </w:r>
      <w:r>
        <w:rPr>
          <w:rFonts w:ascii="仿宋" w:eastAsia="仿宋" w:hAnsi="仿宋" w:hint="eastAsia"/>
          <w:color w:val="000000" w:themeColor="text1"/>
          <w:kern w:val="0"/>
          <w:sz w:val="32"/>
          <w:szCs w:val="32"/>
        </w:rPr>
        <w:t>目前，省法院对各中院2019年审判绩效考核指标</w:t>
      </w:r>
      <w:r w:rsidR="00E0796C">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征求意见稿</w:t>
      </w:r>
      <w:r w:rsidR="00E0796C">
        <w:rPr>
          <w:rFonts w:ascii="仿宋" w:eastAsia="仿宋" w:hAnsi="仿宋" w:hint="eastAsia"/>
          <w:color w:val="000000" w:themeColor="text1"/>
          <w:kern w:val="0"/>
          <w:sz w:val="32"/>
          <w:szCs w:val="32"/>
        </w:rPr>
        <w:t>)显示</w:t>
      </w:r>
      <w:r>
        <w:rPr>
          <w:rFonts w:ascii="仿宋" w:eastAsia="仿宋" w:hAnsi="仿宋" w:hint="eastAsia"/>
          <w:color w:val="000000" w:themeColor="text1"/>
          <w:kern w:val="0"/>
          <w:sz w:val="32"/>
          <w:szCs w:val="32"/>
        </w:rPr>
        <w:t>，结收比指标位于各项指标之首，分值为8分，占全部审判绩效总分的16%，并实行月考核，可见省法院对该指标的重视程度。建议各业务部门2019年务必提高认识，及时调度，常态加强结案工作，避免月考核中丢分，影响年底考核</w:t>
      </w:r>
      <w:r w:rsidR="00E0796C">
        <w:rPr>
          <w:rFonts w:ascii="仿宋" w:eastAsia="仿宋" w:hAnsi="仿宋" w:hint="eastAsia"/>
          <w:color w:val="000000" w:themeColor="text1"/>
          <w:kern w:val="0"/>
          <w:sz w:val="32"/>
          <w:szCs w:val="32"/>
        </w:rPr>
        <w:t>总</w:t>
      </w:r>
      <w:r>
        <w:rPr>
          <w:rFonts w:ascii="仿宋" w:eastAsia="仿宋" w:hAnsi="仿宋" w:hint="eastAsia"/>
          <w:color w:val="000000" w:themeColor="text1"/>
          <w:kern w:val="0"/>
          <w:sz w:val="32"/>
          <w:szCs w:val="32"/>
        </w:rPr>
        <w:t>成绩。</w:t>
      </w:r>
    </w:p>
    <w:p w:rsidR="008C17E5" w:rsidRDefault="00DE0615">
      <w:pPr>
        <w:spacing w:line="360" w:lineRule="auto"/>
        <w:ind w:firstLineChars="198" w:firstLine="636"/>
        <w:rPr>
          <w:rFonts w:ascii="仿宋" w:eastAsia="仿宋" w:hAnsi="仿宋"/>
          <w:bCs/>
          <w:color w:val="000000" w:themeColor="text1"/>
          <w:sz w:val="32"/>
          <w:szCs w:val="32"/>
        </w:rPr>
      </w:pPr>
      <w:r>
        <w:rPr>
          <w:rFonts w:ascii="楷体" w:eastAsia="楷体" w:hAnsi="楷体" w:hint="eastAsia"/>
          <w:b/>
          <w:bCs/>
          <w:color w:val="000000" w:themeColor="text1"/>
          <w:kern w:val="0"/>
          <w:sz w:val="32"/>
          <w:szCs w:val="32"/>
        </w:rPr>
        <w:t>（二）上诉发改率、生效发改率仍然超出指标值，案件质量有待提高。</w:t>
      </w:r>
      <w:r>
        <w:rPr>
          <w:rFonts w:ascii="仿宋" w:eastAsia="仿宋" w:hAnsi="仿宋" w:hint="eastAsia"/>
          <w:bCs/>
          <w:color w:val="000000" w:themeColor="text1"/>
          <w:sz w:val="32"/>
          <w:szCs w:val="32"/>
        </w:rPr>
        <w:t>虽然上诉发改率、生效发改率逐季度下降，但仍超出指标值较多，生效发改率在上半年和年终目标责任制考核中均被扣分，案件质量仍需引起相关业务部门重视。建议通过加强培训、进行案件评查工作、召开评查总结会</w:t>
      </w:r>
      <w:r w:rsidR="00313354">
        <w:rPr>
          <w:rFonts w:ascii="仿宋" w:eastAsia="仿宋" w:hAnsi="仿宋" w:hint="eastAsia"/>
          <w:bCs/>
          <w:color w:val="000000" w:themeColor="text1"/>
          <w:sz w:val="32"/>
          <w:szCs w:val="32"/>
        </w:rPr>
        <w:t>、强化对下指导</w:t>
      </w:r>
      <w:r>
        <w:rPr>
          <w:rFonts w:ascii="仿宋" w:eastAsia="仿宋" w:hAnsi="仿宋" w:hint="eastAsia"/>
          <w:bCs/>
          <w:color w:val="000000" w:themeColor="text1"/>
          <w:sz w:val="32"/>
          <w:szCs w:val="32"/>
        </w:rPr>
        <w:t>等方式，总结共性问题，提高案件质量。</w:t>
      </w:r>
    </w:p>
    <w:p w:rsidR="008C17E5" w:rsidRDefault="00DE0615">
      <w:pPr>
        <w:spacing w:line="360" w:lineRule="auto"/>
        <w:ind w:firstLineChars="198" w:firstLine="636"/>
        <w:rPr>
          <w:rFonts w:ascii="仿宋" w:eastAsia="仿宋" w:hAnsi="仿宋"/>
          <w:bCs/>
          <w:color w:val="000000" w:themeColor="text1"/>
          <w:sz w:val="32"/>
          <w:szCs w:val="32"/>
        </w:rPr>
      </w:pPr>
      <w:r>
        <w:rPr>
          <w:rFonts w:ascii="楷体" w:eastAsia="楷体" w:hAnsi="楷体" w:hint="eastAsia"/>
          <w:b/>
          <w:bCs/>
          <w:color w:val="000000" w:themeColor="text1"/>
          <w:kern w:val="0"/>
          <w:sz w:val="32"/>
          <w:szCs w:val="32"/>
        </w:rPr>
        <w:lastRenderedPageBreak/>
        <w:t>（三）一审案件服判息诉率和生效案件申诉率均未达到指标值要求，案件效果不理想。</w:t>
      </w:r>
      <w:r>
        <w:rPr>
          <w:rFonts w:ascii="仿宋" w:eastAsia="仿宋" w:hAnsi="仿宋" w:hint="eastAsia"/>
          <w:bCs/>
          <w:color w:val="000000" w:themeColor="text1"/>
          <w:sz w:val="32"/>
          <w:szCs w:val="32"/>
        </w:rPr>
        <w:t>一审案件服判息诉率低于指标值近8个百分点，生效案件申诉率超出指标值17.09个百分点，均说明案件审结效果不理想。建议通过加强案件质量，加大判后解疑、释法明理工作，尽量提高案件审结效果。</w:t>
      </w:r>
    </w:p>
    <w:p w:rsidR="008C17E5" w:rsidRDefault="00DE0615">
      <w:pPr>
        <w:spacing w:line="360" w:lineRule="auto"/>
        <w:ind w:firstLineChars="198" w:firstLine="636"/>
        <w:rPr>
          <w:rFonts w:ascii="仿宋" w:eastAsia="仿宋" w:hAnsi="仿宋"/>
          <w:bCs/>
          <w:color w:val="000000" w:themeColor="text1"/>
          <w:sz w:val="32"/>
          <w:szCs w:val="32"/>
        </w:rPr>
      </w:pPr>
      <w:r>
        <w:rPr>
          <w:rFonts w:ascii="楷体" w:eastAsia="楷体" w:hAnsi="楷体" w:hint="eastAsia"/>
          <w:b/>
          <w:bCs/>
          <w:color w:val="000000" w:themeColor="text1"/>
          <w:kern w:val="0"/>
          <w:sz w:val="32"/>
          <w:szCs w:val="32"/>
        </w:rPr>
        <w:t>（</w:t>
      </w:r>
      <w:r w:rsidR="00906C24">
        <w:rPr>
          <w:rFonts w:ascii="楷体" w:eastAsia="楷体" w:hAnsi="楷体" w:hint="eastAsia"/>
          <w:b/>
          <w:bCs/>
          <w:color w:val="000000" w:themeColor="text1"/>
          <w:kern w:val="0"/>
          <w:sz w:val="32"/>
          <w:szCs w:val="32"/>
        </w:rPr>
        <w:t>四</w:t>
      </w:r>
      <w:r>
        <w:rPr>
          <w:rFonts w:ascii="楷体" w:eastAsia="楷体" w:hAnsi="楷体" w:hint="eastAsia"/>
          <w:b/>
          <w:bCs/>
          <w:color w:val="000000" w:themeColor="text1"/>
          <w:kern w:val="0"/>
          <w:sz w:val="32"/>
          <w:szCs w:val="32"/>
        </w:rPr>
        <w:t>）司法公开工作稳步推进，裁判文书上网不均衡。</w:t>
      </w:r>
      <w:r>
        <w:rPr>
          <w:rFonts w:ascii="仿宋" w:eastAsia="仿宋" w:hAnsi="仿宋" w:hint="eastAsia"/>
          <w:bCs/>
          <w:color w:val="000000" w:themeColor="text1"/>
          <w:sz w:val="32"/>
          <w:szCs w:val="32"/>
        </w:rPr>
        <w:t>由于部分案件在年底点击文书上网，导致部分裁判文书未能上网公开，共涉及337篇上网裁判文书，建议各业务部门应</w:t>
      </w:r>
      <w:r w:rsidR="001622B2">
        <w:rPr>
          <w:rFonts w:ascii="仿宋" w:eastAsia="仿宋" w:hAnsi="仿宋" w:hint="eastAsia"/>
          <w:bCs/>
          <w:color w:val="000000" w:themeColor="text1"/>
          <w:sz w:val="32"/>
          <w:szCs w:val="32"/>
        </w:rPr>
        <w:t>尽量</w:t>
      </w:r>
      <w:r>
        <w:rPr>
          <w:rFonts w:ascii="仿宋" w:eastAsia="仿宋" w:hAnsi="仿宋" w:hint="eastAsia"/>
          <w:bCs/>
          <w:color w:val="000000" w:themeColor="text1"/>
          <w:sz w:val="32"/>
          <w:szCs w:val="32"/>
        </w:rPr>
        <w:t>均衡结案，及时对结案生效裁判文书进行上网或不上网标记。</w:t>
      </w:r>
      <w:bookmarkStart w:id="0" w:name="_GoBack"/>
      <w:bookmarkEnd w:id="0"/>
      <w:r>
        <w:rPr>
          <w:rFonts w:ascii="仿宋" w:eastAsia="仿宋" w:hAnsi="仿宋" w:hint="eastAsia"/>
          <w:bCs/>
          <w:color w:val="000000" w:themeColor="text1"/>
          <w:sz w:val="32"/>
          <w:szCs w:val="32"/>
        </w:rPr>
        <w:t>庭审公开工作开展扎实，相关考核指标持续领先，也取得了一定成绩。庭审同步录音录像工作还有待加强，建议技术处定期对法庭直录播设备进行巡检。司法透明度指数评估自查暨司法公开网信息公开工作还未能做到常态开展，一些部门上报公开信息不及时、信息内容不规范、提交信息涉密审查还不严格。2019</w:t>
      </w:r>
      <w:r w:rsidR="001622B2">
        <w:rPr>
          <w:rFonts w:ascii="仿宋" w:eastAsia="仿宋" w:hAnsi="仿宋" w:hint="eastAsia"/>
          <w:bCs/>
          <w:color w:val="000000" w:themeColor="text1"/>
          <w:sz w:val="32"/>
          <w:szCs w:val="32"/>
        </w:rPr>
        <w:t>年，审管办</w:t>
      </w:r>
      <w:r>
        <w:rPr>
          <w:rFonts w:ascii="仿宋" w:eastAsia="仿宋" w:hAnsi="仿宋" w:hint="eastAsia"/>
          <w:bCs/>
          <w:color w:val="000000" w:themeColor="text1"/>
          <w:sz w:val="32"/>
          <w:szCs w:val="32"/>
        </w:rPr>
        <w:t>将进一步加强与科技公司的合作，对我院司法公开数据进行深度分析，确保做到应公开信息及时上网公开、不公开信息做好审核监管。</w:t>
      </w:r>
    </w:p>
    <w:p w:rsidR="008C17E5" w:rsidRDefault="00DE0615">
      <w:pPr>
        <w:spacing w:line="360" w:lineRule="auto"/>
        <w:ind w:firstLineChars="198" w:firstLine="636"/>
        <w:rPr>
          <w:rFonts w:ascii="仿宋" w:eastAsia="仿宋" w:hAnsi="仿宋"/>
          <w:bCs/>
          <w:color w:val="000000" w:themeColor="text1"/>
          <w:sz w:val="32"/>
          <w:szCs w:val="32"/>
        </w:rPr>
      </w:pPr>
      <w:r>
        <w:rPr>
          <w:rFonts w:ascii="楷体" w:eastAsia="楷体" w:hAnsi="楷体" w:hint="eastAsia"/>
          <w:b/>
          <w:bCs/>
          <w:color w:val="000000" w:themeColor="text1"/>
          <w:kern w:val="0"/>
          <w:sz w:val="32"/>
          <w:szCs w:val="32"/>
        </w:rPr>
        <w:t>（</w:t>
      </w:r>
      <w:r w:rsidR="00906C24">
        <w:rPr>
          <w:rFonts w:ascii="楷体" w:eastAsia="楷体" w:hAnsi="楷体" w:hint="eastAsia"/>
          <w:b/>
          <w:bCs/>
          <w:color w:val="000000" w:themeColor="text1"/>
          <w:kern w:val="0"/>
          <w:sz w:val="32"/>
          <w:szCs w:val="32"/>
        </w:rPr>
        <w:t>五</w:t>
      </w:r>
      <w:r>
        <w:rPr>
          <w:rFonts w:ascii="楷体" w:eastAsia="楷体" w:hAnsi="楷体" w:hint="eastAsia"/>
          <w:b/>
          <w:bCs/>
          <w:color w:val="000000" w:themeColor="text1"/>
          <w:kern w:val="0"/>
          <w:sz w:val="32"/>
          <w:szCs w:val="32"/>
        </w:rPr>
        <w:t>）智慧法院部分建设应用不到位，应加快建设应用进度。</w:t>
      </w:r>
      <w:r>
        <w:rPr>
          <w:rFonts w:ascii="仿宋" w:eastAsia="仿宋" w:hAnsi="仿宋" w:hint="eastAsia"/>
          <w:bCs/>
          <w:color w:val="000000" w:themeColor="text1"/>
          <w:sz w:val="32"/>
          <w:szCs w:val="32"/>
        </w:rPr>
        <w:t>中院推进智慧法院网上诉讼各项指标落实情况不好，网上庭审（调解）、网上证据交换、审诉辩应用等多项指标未达标。按照省法院电子卷宗深度应用指标通报情况，我院在电子卷宗随案生成、法律文书辅助生成、电子卷宗自动归</w:t>
      </w:r>
      <w:r>
        <w:rPr>
          <w:rFonts w:ascii="仿宋" w:eastAsia="仿宋" w:hAnsi="仿宋" w:hint="eastAsia"/>
          <w:bCs/>
          <w:color w:val="000000" w:themeColor="text1"/>
          <w:sz w:val="32"/>
          <w:szCs w:val="32"/>
        </w:rPr>
        <w:lastRenderedPageBreak/>
        <w:t>档等方面均未达标，下一步将</w:t>
      </w:r>
      <w:r w:rsidR="001622B2">
        <w:rPr>
          <w:rFonts w:ascii="仿宋" w:eastAsia="仿宋" w:hAnsi="仿宋" w:hint="eastAsia"/>
          <w:bCs/>
          <w:color w:val="000000" w:themeColor="text1"/>
          <w:sz w:val="32"/>
          <w:szCs w:val="32"/>
        </w:rPr>
        <w:t>与</w:t>
      </w:r>
      <w:r>
        <w:rPr>
          <w:rFonts w:ascii="仿宋" w:eastAsia="仿宋" w:hAnsi="仿宋" w:hint="eastAsia"/>
          <w:bCs/>
          <w:color w:val="000000" w:themeColor="text1"/>
          <w:sz w:val="32"/>
          <w:szCs w:val="32"/>
        </w:rPr>
        <w:t>技术处密切配合，确保电子卷宗系统升级、培训、应用到位。积极推进信息技术应用，启用庭审智审巡查、电子卷宗巡查、文书云体检、电子签章等系统，全面提升审判管理水平。下一步，按照无纸化全流程网上办案重点示范法院要求，全面促进电子卷宗深度应用五项指标达标，及完成全流程网上办案软件的应用培训。</w:t>
      </w:r>
    </w:p>
    <w:p w:rsidR="008C17E5" w:rsidRDefault="008C17E5">
      <w:pPr>
        <w:spacing w:line="360" w:lineRule="auto"/>
        <w:ind w:firstLineChars="198" w:firstLine="636"/>
        <w:rPr>
          <w:rFonts w:ascii="楷体" w:eastAsia="楷体" w:hAnsi="楷体"/>
          <w:b/>
          <w:bCs/>
          <w:color w:val="000000" w:themeColor="text1"/>
          <w:kern w:val="0"/>
          <w:sz w:val="32"/>
          <w:szCs w:val="32"/>
        </w:rPr>
      </w:pPr>
    </w:p>
    <w:p w:rsidR="008C17E5" w:rsidRDefault="008C17E5">
      <w:pPr>
        <w:spacing w:line="360" w:lineRule="auto"/>
        <w:ind w:firstLineChars="198" w:firstLine="636"/>
        <w:rPr>
          <w:rFonts w:ascii="楷体" w:eastAsia="楷体" w:hAnsi="楷体"/>
          <w:b/>
          <w:bCs/>
          <w:color w:val="000000" w:themeColor="text1"/>
          <w:kern w:val="0"/>
          <w:sz w:val="32"/>
          <w:szCs w:val="32"/>
        </w:rPr>
      </w:pPr>
    </w:p>
    <w:sectPr w:rsidR="008C17E5">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24" w:rsidRDefault="00566E24">
      <w:r>
        <w:separator/>
      </w:r>
    </w:p>
  </w:endnote>
  <w:endnote w:type="continuationSeparator" w:id="0">
    <w:p w:rsidR="00566E24" w:rsidRDefault="0056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8595"/>
    </w:sdtPr>
    <w:sdtContent>
      <w:p w:rsidR="00E0796C" w:rsidRDefault="00E0796C">
        <w:pPr>
          <w:pStyle w:val="a4"/>
          <w:jc w:val="center"/>
        </w:pPr>
        <w:r>
          <w:fldChar w:fldCharType="begin"/>
        </w:r>
        <w:r>
          <w:instrText xml:space="preserve"> PAGE   \* MERGEFORMAT </w:instrText>
        </w:r>
        <w:r>
          <w:fldChar w:fldCharType="separate"/>
        </w:r>
        <w:r w:rsidR="00CC10AB" w:rsidRPr="00CC10AB">
          <w:rPr>
            <w:noProof/>
            <w:lang w:val="zh-CN"/>
          </w:rPr>
          <w:t>23</w:t>
        </w:r>
        <w:r>
          <w:rPr>
            <w:lang w:val="zh-CN"/>
          </w:rPr>
          <w:fldChar w:fldCharType="end"/>
        </w:r>
      </w:p>
    </w:sdtContent>
  </w:sdt>
  <w:p w:rsidR="00E0796C" w:rsidRDefault="00E079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24" w:rsidRDefault="00566E24">
      <w:r>
        <w:separator/>
      </w:r>
    </w:p>
  </w:footnote>
  <w:footnote w:type="continuationSeparator" w:id="0">
    <w:p w:rsidR="00566E24" w:rsidRDefault="0056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84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A6"/>
    <w:rsid w:val="000045CD"/>
    <w:rsid w:val="000048DD"/>
    <w:rsid w:val="00004C29"/>
    <w:rsid w:val="00004E43"/>
    <w:rsid w:val="0001306A"/>
    <w:rsid w:val="000138EB"/>
    <w:rsid w:val="000148C3"/>
    <w:rsid w:val="00015280"/>
    <w:rsid w:val="000221A9"/>
    <w:rsid w:val="000239A6"/>
    <w:rsid w:val="000246E1"/>
    <w:rsid w:val="000256AB"/>
    <w:rsid w:val="00031485"/>
    <w:rsid w:val="000341D4"/>
    <w:rsid w:val="00035641"/>
    <w:rsid w:val="00036E92"/>
    <w:rsid w:val="00040473"/>
    <w:rsid w:val="0004390D"/>
    <w:rsid w:val="0004500D"/>
    <w:rsid w:val="00053352"/>
    <w:rsid w:val="000570B5"/>
    <w:rsid w:val="00064EFD"/>
    <w:rsid w:val="00074FF4"/>
    <w:rsid w:val="00080836"/>
    <w:rsid w:val="0008696B"/>
    <w:rsid w:val="00086B9F"/>
    <w:rsid w:val="000873D1"/>
    <w:rsid w:val="00091AAB"/>
    <w:rsid w:val="00091E36"/>
    <w:rsid w:val="00095EA9"/>
    <w:rsid w:val="000A2C4D"/>
    <w:rsid w:val="000A30FF"/>
    <w:rsid w:val="000A4BA3"/>
    <w:rsid w:val="000A6D14"/>
    <w:rsid w:val="000B04FA"/>
    <w:rsid w:val="000B468D"/>
    <w:rsid w:val="000C0BBF"/>
    <w:rsid w:val="000C37A6"/>
    <w:rsid w:val="000C6661"/>
    <w:rsid w:val="000D70CE"/>
    <w:rsid w:val="000D76B8"/>
    <w:rsid w:val="000E185B"/>
    <w:rsid w:val="000F7FA7"/>
    <w:rsid w:val="001013F3"/>
    <w:rsid w:val="00105035"/>
    <w:rsid w:val="00105C37"/>
    <w:rsid w:val="001114C0"/>
    <w:rsid w:val="001118B3"/>
    <w:rsid w:val="0011720C"/>
    <w:rsid w:val="00124B0A"/>
    <w:rsid w:val="00124E4E"/>
    <w:rsid w:val="00127128"/>
    <w:rsid w:val="001277A6"/>
    <w:rsid w:val="00130847"/>
    <w:rsid w:val="001408BE"/>
    <w:rsid w:val="00141A88"/>
    <w:rsid w:val="00141C0B"/>
    <w:rsid w:val="0014630E"/>
    <w:rsid w:val="001507A4"/>
    <w:rsid w:val="00151309"/>
    <w:rsid w:val="00153403"/>
    <w:rsid w:val="00155D7F"/>
    <w:rsid w:val="0016002C"/>
    <w:rsid w:val="00160E8C"/>
    <w:rsid w:val="001622B2"/>
    <w:rsid w:val="00164453"/>
    <w:rsid w:val="001716ED"/>
    <w:rsid w:val="001760D3"/>
    <w:rsid w:val="0018093E"/>
    <w:rsid w:val="00181426"/>
    <w:rsid w:val="00181551"/>
    <w:rsid w:val="0018235D"/>
    <w:rsid w:val="00184A88"/>
    <w:rsid w:val="00190992"/>
    <w:rsid w:val="00196AD2"/>
    <w:rsid w:val="001A0062"/>
    <w:rsid w:val="001A30E6"/>
    <w:rsid w:val="001A6093"/>
    <w:rsid w:val="001B0B46"/>
    <w:rsid w:val="001B10DE"/>
    <w:rsid w:val="001B14A1"/>
    <w:rsid w:val="001B2A15"/>
    <w:rsid w:val="001B40C3"/>
    <w:rsid w:val="001C0EE5"/>
    <w:rsid w:val="001C14BC"/>
    <w:rsid w:val="001C6E72"/>
    <w:rsid w:val="001D01E6"/>
    <w:rsid w:val="001D4C49"/>
    <w:rsid w:val="001D4DC5"/>
    <w:rsid w:val="001E52D4"/>
    <w:rsid w:val="001E5B8A"/>
    <w:rsid w:val="001E6566"/>
    <w:rsid w:val="001E6CFB"/>
    <w:rsid w:val="001E722A"/>
    <w:rsid w:val="001E7961"/>
    <w:rsid w:val="001F419B"/>
    <w:rsid w:val="001F60AE"/>
    <w:rsid w:val="001F7DB8"/>
    <w:rsid w:val="002020CA"/>
    <w:rsid w:val="00205242"/>
    <w:rsid w:val="0020650B"/>
    <w:rsid w:val="002075DA"/>
    <w:rsid w:val="00207975"/>
    <w:rsid w:val="00210FBA"/>
    <w:rsid w:val="00212C11"/>
    <w:rsid w:val="00213E9E"/>
    <w:rsid w:val="00220164"/>
    <w:rsid w:val="002225AC"/>
    <w:rsid w:val="00227336"/>
    <w:rsid w:val="002376C5"/>
    <w:rsid w:val="002405D3"/>
    <w:rsid w:val="00241D95"/>
    <w:rsid w:val="00250AEB"/>
    <w:rsid w:val="00256210"/>
    <w:rsid w:val="00263AD7"/>
    <w:rsid w:val="00265765"/>
    <w:rsid w:val="00265FB7"/>
    <w:rsid w:val="00267001"/>
    <w:rsid w:val="0027012A"/>
    <w:rsid w:val="002703C0"/>
    <w:rsid w:val="002778FF"/>
    <w:rsid w:val="00281C12"/>
    <w:rsid w:val="00286F6D"/>
    <w:rsid w:val="002903CB"/>
    <w:rsid w:val="00295118"/>
    <w:rsid w:val="002C1294"/>
    <w:rsid w:val="002C18C2"/>
    <w:rsid w:val="002C2E05"/>
    <w:rsid w:val="002C447D"/>
    <w:rsid w:val="002C46E8"/>
    <w:rsid w:val="002C569D"/>
    <w:rsid w:val="002C6729"/>
    <w:rsid w:val="002C791D"/>
    <w:rsid w:val="002F030B"/>
    <w:rsid w:val="002F380F"/>
    <w:rsid w:val="002F4143"/>
    <w:rsid w:val="002F48B2"/>
    <w:rsid w:val="002F7111"/>
    <w:rsid w:val="002F7A23"/>
    <w:rsid w:val="003017C1"/>
    <w:rsid w:val="00304925"/>
    <w:rsid w:val="00307FF9"/>
    <w:rsid w:val="0031078D"/>
    <w:rsid w:val="003109B1"/>
    <w:rsid w:val="00313354"/>
    <w:rsid w:val="00314283"/>
    <w:rsid w:val="003147DE"/>
    <w:rsid w:val="00314878"/>
    <w:rsid w:val="00316119"/>
    <w:rsid w:val="0032131A"/>
    <w:rsid w:val="003216F2"/>
    <w:rsid w:val="00322FDC"/>
    <w:rsid w:val="00324554"/>
    <w:rsid w:val="003256A2"/>
    <w:rsid w:val="00330F3A"/>
    <w:rsid w:val="00333D11"/>
    <w:rsid w:val="003401A0"/>
    <w:rsid w:val="003413A7"/>
    <w:rsid w:val="00341E01"/>
    <w:rsid w:val="00342123"/>
    <w:rsid w:val="00343A51"/>
    <w:rsid w:val="003505A8"/>
    <w:rsid w:val="003535DD"/>
    <w:rsid w:val="003548E9"/>
    <w:rsid w:val="00361310"/>
    <w:rsid w:val="00361E64"/>
    <w:rsid w:val="00365115"/>
    <w:rsid w:val="003668B0"/>
    <w:rsid w:val="00381D94"/>
    <w:rsid w:val="00384816"/>
    <w:rsid w:val="00385FA5"/>
    <w:rsid w:val="00394177"/>
    <w:rsid w:val="003A0C3F"/>
    <w:rsid w:val="003A2A90"/>
    <w:rsid w:val="003A4636"/>
    <w:rsid w:val="003A6B6B"/>
    <w:rsid w:val="003B4982"/>
    <w:rsid w:val="003B49CD"/>
    <w:rsid w:val="003C72C3"/>
    <w:rsid w:val="003D00CB"/>
    <w:rsid w:val="003D63A5"/>
    <w:rsid w:val="003E0E46"/>
    <w:rsid w:val="003E3285"/>
    <w:rsid w:val="003E63FD"/>
    <w:rsid w:val="003F00AF"/>
    <w:rsid w:val="003F1128"/>
    <w:rsid w:val="003F1421"/>
    <w:rsid w:val="003F3EB4"/>
    <w:rsid w:val="003F7C5D"/>
    <w:rsid w:val="00413539"/>
    <w:rsid w:val="00413DB1"/>
    <w:rsid w:val="004209E5"/>
    <w:rsid w:val="00426356"/>
    <w:rsid w:val="00431F0E"/>
    <w:rsid w:val="00436ADA"/>
    <w:rsid w:val="00443881"/>
    <w:rsid w:val="00444F1F"/>
    <w:rsid w:val="00447D64"/>
    <w:rsid w:val="00453FC8"/>
    <w:rsid w:val="00454FF7"/>
    <w:rsid w:val="00455874"/>
    <w:rsid w:val="004603EB"/>
    <w:rsid w:val="00461211"/>
    <w:rsid w:val="00470AFA"/>
    <w:rsid w:val="00471096"/>
    <w:rsid w:val="004728EF"/>
    <w:rsid w:val="00472B23"/>
    <w:rsid w:val="00477FE4"/>
    <w:rsid w:val="00481E99"/>
    <w:rsid w:val="004822BB"/>
    <w:rsid w:val="00483F2B"/>
    <w:rsid w:val="00484188"/>
    <w:rsid w:val="004875CA"/>
    <w:rsid w:val="004877BD"/>
    <w:rsid w:val="004904B8"/>
    <w:rsid w:val="00490DC5"/>
    <w:rsid w:val="004939D9"/>
    <w:rsid w:val="004A420E"/>
    <w:rsid w:val="004A67FB"/>
    <w:rsid w:val="004A78FC"/>
    <w:rsid w:val="004B2716"/>
    <w:rsid w:val="004B7038"/>
    <w:rsid w:val="004C0788"/>
    <w:rsid w:val="004C15D2"/>
    <w:rsid w:val="004C2A9E"/>
    <w:rsid w:val="004C2E89"/>
    <w:rsid w:val="004C3E1A"/>
    <w:rsid w:val="004C5010"/>
    <w:rsid w:val="004D0938"/>
    <w:rsid w:val="004D539A"/>
    <w:rsid w:val="004D54F1"/>
    <w:rsid w:val="004D55F4"/>
    <w:rsid w:val="004E4C38"/>
    <w:rsid w:val="004F26C9"/>
    <w:rsid w:val="004F4563"/>
    <w:rsid w:val="005015D1"/>
    <w:rsid w:val="00505831"/>
    <w:rsid w:val="00510B95"/>
    <w:rsid w:val="00510B96"/>
    <w:rsid w:val="00516A5A"/>
    <w:rsid w:val="00516FAE"/>
    <w:rsid w:val="00520987"/>
    <w:rsid w:val="0052316E"/>
    <w:rsid w:val="005238F4"/>
    <w:rsid w:val="005257F8"/>
    <w:rsid w:val="00530687"/>
    <w:rsid w:val="0053187F"/>
    <w:rsid w:val="005337C5"/>
    <w:rsid w:val="005348A2"/>
    <w:rsid w:val="00534962"/>
    <w:rsid w:val="005406A6"/>
    <w:rsid w:val="0054639F"/>
    <w:rsid w:val="00550574"/>
    <w:rsid w:val="00552433"/>
    <w:rsid w:val="00553C23"/>
    <w:rsid w:val="00555842"/>
    <w:rsid w:val="00557118"/>
    <w:rsid w:val="005579AF"/>
    <w:rsid w:val="00565168"/>
    <w:rsid w:val="00566E24"/>
    <w:rsid w:val="005676A1"/>
    <w:rsid w:val="00570FED"/>
    <w:rsid w:val="0057750D"/>
    <w:rsid w:val="005819BA"/>
    <w:rsid w:val="00594F32"/>
    <w:rsid w:val="0059696F"/>
    <w:rsid w:val="005B64FB"/>
    <w:rsid w:val="005B69E7"/>
    <w:rsid w:val="005B6D4D"/>
    <w:rsid w:val="005B773C"/>
    <w:rsid w:val="005C0045"/>
    <w:rsid w:val="005C51ED"/>
    <w:rsid w:val="005C7B68"/>
    <w:rsid w:val="005D00E0"/>
    <w:rsid w:val="005D01BE"/>
    <w:rsid w:val="005D023D"/>
    <w:rsid w:val="005D1065"/>
    <w:rsid w:val="005E14D5"/>
    <w:rsid w:val="005E228B"/>
    <w:rsid w:val="005E361A"/>
    <w:rsid w:val="005E4DB3"/>
    <w:rsid w:val="005E599F"/>
    <w:rsid w:val="005E6034"/>
    <w:rsid w:val="005E68CF"/>
    <w:rsid w:val="005F34C8"/>
    <w:rsid w:val="005F7587"/>
    <w:rsid w:val="00605C92"/>
    <w:rsid w:val="00616CC4"/>
    <w:rsid w:val="00620F71"/>
    <w:rsid w:val="00620FEB"/>
    <w:rsid w:val="00621F21"/>
    <w:rsid w:val="0062534D"/>
    <w:rsid w:val="00625934"/>
    <w:rsid w:val="00633451"/>
    <w:rsid w:val="0063484F"/>
    <w:rsid w:val="0064460B"/>
    <w:rsid w:val="00646F73"/>
    <w:rsid w:val="00650646"/>
    <w:rsid w:val="00652561"/>
    <w:rsid w:val="00652BD7"/>
    <w:rsid w:val="00652E1B"/>
    <w:rsid w:val="00652F64"/>
    <w:rsid w:val="00653AF8"/>
    <w:rsid w:val="00662067"/>
    <w:rsid w:val="0066241B"/>
    <w:rsid w:val="0066269A"/>
    <w:rsid w:val="0066452F"/>
    <w:rsid w:val="0067008B"/>
    <w:rsid w:val="00672D39"/>
    <w:rsid w:val="00672DD2"/>
    <w:rsid w:val="00673743"/>
    <w:rsid w:val="00674558"/>
    <w:rsid w:val="00674BE1"/>
    <w:rsid w:val="0067576B"/>
    <w:rsid w:val="00675DAF"/>
    <w:rsid w:val="006919A5"/>
    <w:rsid w:val="006A196E"/>
    <w:rsid w:val="006A20E7"/>
    <w:rsid w:val="006A6558"/>
    <w:rsid w:val="006B2E09"/>
    <w:rsid w:val="006B5411"/>
    <w:rsid w:val="006C0428"/>
    <w:rsid w:val="006C4D0F"/>
    <w:rsid w:val="006D106F"/>
    <w:rsid w:val="006D5CB6"/>
    <w:rsid w:val="006E7214"/>
    <w:rsid w:val="006F08CF"/>
    <w:rsid w:val="006F32E9"/>
    <w:rsid w:val="006F5947"/>
    <w:rsid w:val="006F59D7"/>
    <w:rsid w:val="006F6670"/>
    <w:rsid w:val="007014A3"/>
    <w:rsid w:val="00701BB9"/>
    <w:rsid w:val="00702CCA"/>
    <w:rsid w:val="007032EC"/>
    <w:rsid w:val="0070377B"/>
    <w:rsid w:val="00704004"/>
    <w:rsid w:val="0070612D"/>
    <w:rsid w:val="0071021C"/>
    <w:rsid w:val="007137FF"/>
    <w:rsid w:val="0072548E"/>
    <w:rsid w:val="00732156"/>
    <w:rsid w:val="00733D6F"/>
    <w:rsid w:val="00733FD3"/>
    <w:rsid w:val="007358A4"/>
    <w:rsid w:val="0073710F"/>
    <w:rsid w:val="007536F7"/>
    <w:rsid w:val="007554F3"/>
    <w:rsid w:val="00762CB2"/>
    <w:rsid w:val="00765450"/>
    <w:rsid w:val="00772842"/>
    <w:rsid w:val="00772A65"/>
    <w:rsid w:val="00776374"/>
    <w:rsid w:val="00781B7D"/>
    <w:rsid w:val="00783D58"/>
    <w:rsid w:val="00792942"/>
    <w:rsid w:val="00796630"/>
    <w:rsid w:val="007977C5"/>
    <w:rsid w:val="007A1213"/>
    <w:rsid w:val="007A1464"/>
    <w:rsid w:val="007A1BC7"/>
    <w:rsid w:val="007A4C7C"/>
    <w:rsid w:val="007B05AC"/>
    <w:rsid w:val="007C26A2"/>
    <w:rsid w:val="007D7F2F"/>
    <w:rsid w:val="007E014E"/>
    <w:rsid w:val="007F166F"/>
    <w:rsid w:val="007F3FEB"/>
    <w:rsid w:val="007F61C9"/>
    <w:rsid w:val="008009CE"/>
    <w:rsid w:val="00804251"/>
    <w:rsid w:val="00807CB7"/>
    <w:rsid w:val="00811974"/>
    <w:rsid w:val="00813B62"/>
    <w:rsid w:val="00813CD4"/>
    <w:rsid w:val="00814941"/>
    <w:rsid w:val="00817052"/>
    <w:rsid w:val="00821169"/>
    <w:rsid w:val="00822F82"/>
    <w:rsid w:val="00823A1E"/>
    <w:rsid w:val="00824DE1"/>
    <w:rsid w:val="00834FB5"/>
    <w:rsid w:val="00836C5E"/>
    <w:rsid w:val="00852F1F"/>
    <w:rsid w:val="00856AAB"/>
    <w:rsid w:val="00862642"/>
    <w:rsid w:val="00865B23"/>
    <w:rsid w:val="00873EC5"/>
    <w:rsid w:val="008811D3"/>
    <w:rsid w:val="008850FB"/>
    <w:rsid w:val="00885A93"/>
    <w:rsid w:val="0088602F"/>
    <w:rsid w:val="00886E35"/>
    <w:rsid w:val="00892B2F"/>
    <w:rsid w:val="00894C31"/>
    <w:rsid w:val="00895645"/>
    <w:rsid w:val="00896947"/>
    <w:rsid w:val="008A22BD"/>
    <w:rsid w:val="008A3B5D"/>
    <w:rsid w:val="008A78F5"/>
    <w:rsid w:val="008B2963"/>
    <w:rsid w:val="008B435E"/>
    <w:rsid w:val="008B5ABB"/>
    <w:rsid w:val="008C17E5"/>
    <w:rsid w:val="008C433F"/>
    <w:rsid w:val="008C49E8"/>
    <w:rsid w:val="008C4FC3"/>
    <w:rsid w:val="008C52FE"/>
    <w:rsid w:val="008C6CCB"/>
    <w:rsid w:val="008D36FA"/>
    <w:rsid w:val="008D3A62"/>
    <w:rsid w:val="008D407F"/>
    <w:rsid w:val="008D425A"/>
    <w:rsid w:val="008E3E71"/>
    <w:rsid w:val="008E5482"/>
    <w:rsid w:val="008E7EAC"/>
    <w:rsid w:val="008F14B1"/>
    <w:rsid w:val="008F1C54"/>
    <w:rsid w:val="008F239B"/>
    <w:rsid w:val="008F6A60"/>
    <w:rsid w:val="00900916"/>
    <w:rsid w:val="009020B8"/>
    <w:rsid w:val="00902470"/>
    <w:rsid w:val="0090337A"/>
    <w:rsid w:val="00905125"/>
    <w:rsid w:val="009051C1"/>
    <w:rsid w:val="00905313"/>
    <w:rsid w:val="00905F99"/>
    <w:rsid w:val="00906C24"/>
    <w:rsid w:val="00907185"/>
    <w:rsid w:val="009101D7"/>
    <w:rsid w:val="00910B69"/>
    <w:rsid w:val="00911153"/>
    <w:rsid w:val="009121E9"/>
    <w:rsid w:val="00914439"/>
    <w:rsid w:val="0091447E"/>
    <w:rsid w:val="00914B3F"/>
    <w:rsid w:val="00922439"/>
    <w:rsid w:val="00923E17"/>
    <w:rsid w:val="00926872"/>
    <w:rsid w:val="009301A3"/>
    <w:rsid w:val="009320DF"/>
    <w:rsid w:val="009372EB"/>
    <w:rsid w:val="00940494"/>
    <w:rsid w:val="00940942"/>
    <w:rsid w:val="00941D9C"/>
    <w:rsid w:val="00943F2F"/>
    <w:rsid w:val="00954FD3"/>
    <w:rsid w:val="00956547"/>
    <w:rsid w:val="009606F9"/>
    <w:rsid w:val="00960A6F"/>
    <w:rsid w:val="0096762E"/>
    <w:rsid w:val="00974EE0"/>
    <w:rsid w:val="00974F78"/>
    <w:rsid w:val="0097675C"/>
    <w:rsid w:val="0097695B"/>
    <w:rsid w:val="0098094B"/>
    <w:rsid w:val="00982846"/>
    <w:rsid w:val="0098664B"/>
    <w:rsid w:val="009877F2"/>
    <w:rsid w:val="00992707"/>
    <w:rsid w:val="00992AB0"/>
    <w:rsid w:val="00993B2E"/>
    <w:rsid w:val="009A0D25"/>
    <w:rsid w:val="009A1005"/>
    <w:rsid w:val="009A4720"/>
    <w:rsid w:val="009A7A65"/>
    <w:rsid w:val="009B56D2"/>
    <w:rsid w:val="009C0575"/>
    <w:rsid w:val="009C1224"/>
    <w:rsid w:val="009C25CD"/>
    <w:rsid w:val="009D3F57"/>
    <w:rsid w:val="009E0290"/>
    <w:rsid w:val="009E4718"/>
    <w:rsid w:val="009F1B61"/>
    <w:rsid w:val="009F2EF8"/>
    <w:rsid w:val="009F34CE"/>
    <w:rsid w:val="009F6C55"/>
    <w:rsid w:val="009F77B9"/>
    <w:rsid w:val="00A03600"/>
    <w:rsid w:val="00A075C2"/>
    <w:rsid w:val="00A110DD"/>
    <w:rsid w:val="00A14B8A"/>
    <w:rsid w:val="00A20824"/>
    <w:rsid w:val="00A2277E"/>
    <w:rsid w:val="00A264E0"/>
    <w:rsid w:val="00A31EAC"/>
    <w:rsid w:val="00A334C5"/>
    <w:rsid w:val="00A368BB"/>
    <w:rsid w:val="00A37DC0"/>
    <w:rsid w:val="00A40228"/>
    <w:rsid w:val="00A5090A"/>
    <w:rsid w:val="00A511FD"/>
    <w:rsid w:val="00A52D04"/>
    <w:rsid w:val="00A52D4D"/>
    <w:rsid w:val="00A562D9"/>
    <w:rsid w:val="00A65443"/>
    <w:rsid w:val="00A716FD"/>
    <w:rsid w:val="00A732C0"/>
    <w:rsid w:val="00A7699D"/>
    <w:rsid w:val="00A804BC"/>
    <w:rsid w:val="00A80677"/>
    <w:rsid w:val="00A821AA"/>
    <w:rsid w:val="00A83553"/>
    <w:rsid w:val="00A83849"/>
    <w:rsid w:val="00A86CA6"/>
    <w:rsid w:val="00A91013"/>
    <w:rsid w:val="00A91356"/>
    <w:rsid w:val="00A9275C"/>
    <w:rsid w:val="00A948F9"/>
    <w:rsid w:val="00AA1420"/>
    <w:rsid w:val="00AB009F"/>
    <w:rsid w:val="00AB0EEE"/>
    <w:rsid w:val="00AC409C"/>
    <w:rsid w:val="00AC494A"/>
    <w:rsid w:val="00AC6220"/>
    <w:rsid w:val="00AC6CA7"/>
    <w:rsid w:val="00AD36E3"/>
    <w:rsid w:val="00AD6AFD"/>
    <w:rsid w:val="00AE27A7"/>
    <w:rsid w:val="00AE2E75"/>
    <w:rsid w:val="00AE2EED"/>
    <w:rsid w:val="00AE77CB"/>
    <w:rsid w:val="00AE7CB8"/>
    <w:rsid w:val="00AF06AE"/>
    <w:rsid w:val="00AF2722"/>
    <w:rsid w:val="00AF35C7"/>
    <w:rsid w:val="00AF4D0D"/>
    <w:rsid w:val="00B02D42"/>
    <w:rsid w:val="00B0317B"/>
    <w:rsid w:val="00B046EF"/>
    <w:rsid w:val="00B07A4C"/>
    <w:rsid w:val="00B22D24"/>
    <w:rsid w:val="00B24953"/>
    <w:rsid w:val="00B263A5"/>
    <w:rsid w:val="00B2763D"/>
    <w:rsid w:val="00B31C50"/>
    <w:rsid w:val="00B35849"/>
    <w:rsid w:val="00B3677D"/>
    <w:rsid w:val="00B4103C"/>
    <w:rsid w:val="00B42196"/>
    <w:rsid w:val="00B42F68"/>
    <w:rsid w:val="00B4605D"/>
    <w:rsid w:val="00B53B10"/>
    <w:rsid w:val="00B55BD7"/>
    <w:rsid w:val="00B56BE6"/>
    <w:rsid w:val="00B57EB9"/>
    <w:rsid w:val="00B61E66"/>
    <w:rsid w:val="00B64B86"/>
    <w:rsid w:val="00B653A7"/>
    <w:rsid w:val="00B658CB"/>
    <w:rsid w:val="00B6711C"/>
    <w:rsid w:val="00B6715E"/>
    <w:rsid w:val="00B70066"/>
    <w:rsid w:val="00B72324"/>
    <w:rsid w:val="00B749CF"/>
    <w:rsid w:val="00B74C01"/>
    <w:rsid w:val="00B74D5E"/>
    <w:rsid w:val="00B833BB"/>
    <w:rsid w:val="00B90CB6"/>
    <w:rsid w:val="00BA1A9B"/>
    <w:rsid w:val="00BA216D"/>
    <w:rsid w:val="00BA2793"/>
    <w:rsid w:val="00BA6432"/>
    <w:rsid w:val="00BB1469"/>
    <w:rsid w:val="00BB1E9B"/>
    <w:rsid w:val="00BB23C9"/>
    <w:rsid w:val="00BC059E"/>
    <w:rsid w:val="00BC06E5"/>
    <w:rsid w:val="00BC2301"/>
    <w:rsid w:val="00BC4E04"/>
    <w:rsid w:val="00BC5E10"/>
    <w:rsid w:val="00BC70DD"/>
    <w:rsid w:val="00BD4968"/>
    <w:rsid w:val="00BD51B0"/>
    <w:rsid w:val="00BD58D0"/>
    <w:rsid w:val="00BE498B"/>
    <w:rsid w:val="00BF383C"/>
    <w:rsid w:val="00BF4577"/>
    <w:rsid w:val="00BF50D0"/>
    <w:rsid w:val="00BF5BB6"/>
    <w:rsid w:val="00BF61ED"/>
    <w:rsid w:val="00C002D8"/>
    <w:rsid w:val="00C01590"/>
    <w:rsid w:val="00C041E7"/>
    <w:rsid w:val="00C0579F"/>
    <w:rsid w:val="00C241F9"/>
    <w:rsid w:val="00C30232"/>
    <w:rsid w:val="00C308C6"/>
    <w:rsid w:val="00C31B9F"/>
    <w:rsid w:val="00C336CB"/>
    <w:rsid w:val="00C465C6"/>
    <w:rsid w:val="00C54179"/>
    <w:rsid w:val="00C560D8"/>
    <w:rsid w:val="00C574F0"/>
    <w:rsid w:val="00C63E71"/>
    <w:rsid w:val="00C64A33"/>
    <w:rsid w:val="00C724CA"/>
    <w:rsid w:val="00C72AA2"/>
    <w:rsid w:val="00C72D67"/>
    <w:rsid w:val="00C74A1D"/>
    <w:rsid w:val="00C75A52"/>
    <w:rsid w:val="00C75C54"/>
    <w:rsid w:val="00C7773E"/>
    <w:rsid w:val="00C77EAC"/>
    <w:rsid w:val="00C836C8"/>
    <w:rsid w:val="00C84E20"/>
    <w:rsid w:val="00C852B7"/>
    <w:rsid w:val="00C86305"/>
    <w:rsid w:val="00C87727"/>
    <w:rsid w:val="00C92EA8"/>
    <w:rsid w:val="00C933E6"/>
    <w:rsid w:val="00C93D2D"/>
    <w:rsid w:val="00C9400A"/>
    <w:rsid w:val="00C9406B"/>
    <w:rsid w:val="00C94C59"/>
    <w:rsid w:val="00C94DB0"/>
    <w:rsid w:val="00C95118"/>
    <w:rsid w:val="00C97AAE"/>
    <w:rsid w:val="00CA41F3"/>
    <w:rsid w:val="00CA5F16"/>
    <w:rsid w:val="00CA7029"/>
    <w:rsid w:val="00CA7AF6"/>
    <w:rsid w:val="00CB7DCC"/>
    <w:rsid w:val="00CC0D05"/>
    <w:rsid w:val="00CC10AB"/>
    <w:rsid w:val="00CC2D1C"/>
    <w:rsid w:val="00CC4140"/>
    <w:rsid w:val="00CD5347"/>
    <w:rsid w:val="00CE0BC9"/>
    <w:rsid w:val="00CE3485"/>
    <w:rsid w:val="00CE48A1"/>
    <w:rsid w:val="00CE4F63"/>
    <w:rsid w:val="00CE4F76"/>
    <w:rsid w:val="00CE5F09"/>
    <w:rsid w:val="00CF0319"/>
    <w:rsid w:val="00CF1C53"/>
    <w:rsid w:val="00CF44A8"/>
    <w:rsid w:val="00CF5B7E"/>
    <w:rsid w:val="00CF5FD0"/>
    <w:rsid w:val="00D04750"/>
    <w:rsid w:val="00D07F86"/>
    <w:rsid w:val="00D15BFA"/>
    <w:rsid w:val="00D160EF"/>
    <w:rsid w:val="00D20140"/>
    <w:rsid w:val="00D21447"/>
    <w:rsid w:val="00D258BC"/>
    <w:rsid w:val="00D27BCB"/>
    <w:rsid w:val="00D31BAF"/>
    <w:rsid w:val="00D34996"/>
    <w:rsid w:val="00D35062"/>
    <w:rsid w:val="00D352CF"/>
    <w:rsid w:val="00D35C1C"/>
    <w:rsid w:val="00D375D1"/>
    <w:rsid w:val="00D469E4"/>
    <w:rsid w:val="00D5068B"/>
    <w:rsid w:val="00D512F9"/>
    <w:rsid w:val="00D61DBB"/>
    <w:rsid w:val="00D63B4B"/>
    <w:rsid w:val="00D64DE5"/>
    <w:rsid w:val="00D712BD"/>
    <w:rsid w:val="00D74C55"/>
    <w:rsid w:val="00D8360C"/>
    <w:rsid w:val="00D83C59"/>
    <w:rsid w:val="00D90F50"/>
    <w:rsid w:val="00D91E8F"/>
    <w:rsid w:val="00D961EB"/>
    <w:rsid w:val="00DB1D56"/>
    <w:rsid w:val="00DB25D4"/>
    <w:rsid w:val="00DB5F5A"/>
    <w:rsid w:val="00DC2156"/>
    <w:rsid w:val="00DC7DD6"/>
    <w:rsid w:val="00DD2060"/>
    <w:rsid w:val="00DD73DB"/>
    <w:rsid w:val="00DE0615"/>
    <w:rsid w:val="00DE13F9"/>
    <w:rsid w:val="00DF1CFE"/>
    <w:rsid w:val="00DF2C5B"/>
    <w:rsid w:val="00DF4869"/>
    <w:rsid w:val="00DF593B"/>
    <w:rsid w:val="00DF7111"/>
    <w:rsid w:val="00E01977"/>
    <w:rsid w:val="00E01BED"/>
    <w:rsid w:val="00E03FB2"/>
    <w:rsid w:val="00E0796C"/>
    <w:rsid w:val="00E1066C"/>
    <w:rsid w:val="00E11206"/>
    <w:rsid w:val="00E1141C"/>
    <w:rsid w:val="00E11500"/>
    <w:rsid w:val="00E11AFF"/>
    <w:rsid w:val="00E131D6"/>
    <w:rsid w:val="00E17854"/>
    <w:rsid w:val="00E17B72"/>
    <w:rsid w:val="00E21820"/>
    <w:rsid w:val="00E22461"/>
    <w:rsid w:val="00E32286"/>
    <w:rsid w:val="00E35375"/>
    <w:rsid w:val="00E35D60"/>
    <w:rsid w:val="00E466E0"/>
    <w:rsid w:val="00E51BA8"/>
    <w:rsid w:val="00E52044"/>
    <w:rsid w:val="00E5225E"/>
    <w:rsid w:val="00E546D8"/>
    <w:rsid w:val="00E54A57"/>
    <w:rsid w:val="00E55502"/>
    <w:rsid w:val="00E55513"/>
    <w:rsid w:val="00E55F01"/>
    <w:rsid w:val="00E6403B"/>
    <w:rsid w:val="00E71D36"/>
    <w:rsid w:val="00E73E2C"/>
    <w:rsid w:val="00E741A7"/>
    <w:rsid w:val="00E76C54"/>
    <w:rsid w:val="00E76D4E"/>
    <w:rsid w:val="00E77032"/>
    <w:rsid w:val="00E80101"/>
    <w:rsid w:val="00E831E3"/>
    <w:rsid w:val="00E83B83"/>
    <w:rsid w:val="00E9048F"/>
    <w:rsid w:val="00E9057E"/>
    <w:rsid w:val="00E92916"/>
    <w:rsid w:val="00E92C20"/>
    <w:rsid w:val="00E952B0"/>
    <w:rsid w:val="00E955AB"/>
    <w:rsid w:val="00E964E3"/>
    <w:rsid w:val="00E97DB6"/>
    <w:rsid w:val="00EA04E3"/>
    <w:rsid w:val="00EA4DD1"/>
    <w:rsid w:val="00EA6488"/>
    <w:rsid w:val="00EA763E"/>
    <w:rsid w:val="00EB50A4"/>
    <w:rsid w:val="00EB5A9E"/>
    <w:rsid w:val="00EB6C95"/>
    <w:rsid w:val="00EB7752"/>
    <w:rsid w:val="00EB7AAE"/>
    <w:rsid w:val="00EC4377"/>
    <w:rsid w:val="00EC6BE9"/>
    <w:rsid w:val="00ED0D3E"/>
    <w:rsid w:val="00ED27F9"/>
    <w:rsid w:val="00EE16C9"/>
    <w:rsid w:val="00EF39E0"/>
    <w:rsid w:val="00EF41F0"/>
    <w:rsid w:val="00EF7668"/>
    <w:rsid w:val="00EF7A57"/>
    <w:rsid w:val="00F014EB"/>
    <w:rsid w:val="00F06C3E"/>
    <w:rsid w:val="00F167FE"/>
    <w:rsid w:val="00F16D63"/>
    <w:rsid w:val="00F2392F"/>
    <w:rsid w:val="00F31907"/>
    <w:rsid w:val="00F32896"/>
    <w:rsid w:val="00F3347F"/>
    <w:rsid w:val="00F358A8"/>
    <w:rsid w:val="00F35C87"/>
    <w:rsid w:val="00F37B9A"/>
    <w:rsid w:val="00F408ED"/>
    <w:rsid w:val="00F4174F"/>
    <w:rsid w:val="00F41D63"/>
    <w:rsid w:val="00F470A7"/>
    <w:rsid w:val="00F473BE"/>
    <w:rsid w:val="00F47F5D"/>
    <w:rsid w:val="00F54E9A"/>
    <w:rsid w:val="00F561EF"/>
    <w:rsid w:val="00F56498"/>
    <w:rsid w:val="00F57FB0"/>
    <w:rsid w:val="00F611CC"/>
    <w:rsid w:val="00F611F8"/>
    <w:rsid w:val="00F644FD"/>
    <w:rsid w:val="00F72F10"/>
    <w:rsid w:val="00F73A75"/>
    <w:rsid w:val="00F800B8"/>
    <w:rsid w:val="00F84B0E"/>
    <w:rsid w:val="00F86172"/>
    <w:rsid w:val="00F86BEE"/>
    <w:rsid w:val="00F87373"/>
    <w:rsid w:val="00F8746A"/>
    <w:rsid w:val="00F8799B"/>
    <w:rsid w:val="00F90DFA"/>
    <w:rsid w:val="00F91A3B"/>
    <w:rsid w:val="00F93A2E"/>
    <w:rsid w:val="00F94D95"/>
    <w:rsid w:val="00F971F9"/>
    <w:rsid w:val="00FA450A"/>
    <w:rsid w:val="00FA4C52"/>
    <w:rsid w:val="00FA653C"/>
    <w:rsid w:val="00FA7159"/>
    <w:rsid w:val="00FB3E9F"/>
    <w:rsid w:val="00FC0A11"/>
    <w:rsid w:val="00FC34D6"/>
    <w:rsid w:val="00FC3615"/>
    <w:rsid w:val="00FD1B01"/>
    <w:rsid w:val="00FD33F6"/>
    <w:rsid w:val="00FD4C32"/>
    <w:rsid w:val="00FD5611"/>
    <w:rsid w:val="00FD5896"/>
    <w:rsid w:val="00FE30B5"/>
    <w:rsid w:val="00FF245A"/>
    <w:rsid w:val="00FF2AEB"/>
    <w:rsid w:val="00FF5549"/>
    <w:rsid w:val="00FF64A6"/>
    <w:rsid w:val="02CC5583"/>
    <w:rsid w:val="05911908"/>
    <w:rsid w:val="08CA4CE4"/>
    <w:rsid w:val="08CF61AF"/>
    <w:rsid w:val="09E559D0"/>
    <w:rsid w:val="0B3B7403"/>
    <w:rsid w:val="0C8416E2"/>
    <w:rsid w:val="0EA7431D"/>
    <w:rsid w:val="0EC009C8"/>
    <w:rsid w:val="105F5C6F"/>
    <w:rsid w:val="12B127C9"/>
    <w:rsid w:val="12DA715C"/>
    <w:rsid w:val="14FC688B"/>
    <w:rsid w:val="153C5204"/>
    <w:rsid w:val="18C9408E"/>
    <w:rsid w:val="19576E6C"/>
    <w:rsid w:val="196B1447"/>
    <w:rsid w:val="1A2A018C"/>
    <w:rsid w:val="1A3E12FC"/>
    <w:rsid w:val="1A44721E"/>
    <w:rsid w:val="1C680F05"/>
    <w:rsid w:val="1C92131C"/>
    <w:rsid w:val="1DCF3DED"/>
    <w:rsid w:val="1FE42089"/>
    <w:rsid w:val="203A252F"/>
    <w:rsid w:val="20E12EB0"/>
    <w:rsid w:val="21160F55"/>
    <w:rsid w:val="215C38C8"/>
    <w:rsid w:val="215D2E8D"/>
    <w:rsid w:val="218F0F3B"/>
    <w:rsid w:val="24B95647"/>
    <w:rsid w:val="273818B7"/>
    <w:rsid w:val="27596204"/>
    <w:rsid w:val="27A37986"/>
    <w:rsid w:val="293D5D97"/>
    <w:rsid w:val="2A625DC8"/>
    <w:rsid w:val="2AB83D41"/>
    <w:rsid w:val="2CE75D97"/>
    <w:rsid w:val="2E972E70"/>
    <w:rsid w:val="2F3C70AE"/>
    <w:rsid w:val="2F6669A3"/>
    <w:rsid w:val="2FFB02F3"/>
    <w:rsid w:val="30C81CB4"/>
    <w:rsid w:val="325D3CE7"/>
    <w:rsid w:val="35376B06"/>
    <w:rsid w:val="36A71976"/>
    <w:rsid w:val="3A537C78"/>
    <w:rsid w:val="3A9B5312"/>
    <w:rsid w:val="3BA07851"/>
    <w:rsid w:val="3BAD41A9"/>
    <w:rsid w:val="3BFD559E"/>
    <w:rsid w:val="3C194CD3"/>
    <w:rsid w:val="3EBA51BC"/>
    <w:rsid w:val="3F17700F"/>
    <w:rsid w:val="410F4B62"/>
    <w:rsid w:val="41967544"/>
    <w:rsid w:val="41D520AC"/>
    <w:rsid w:val="433F16BE"/>
    <w:rsid w:val="43F754A3"/>
    <w:rsid w:val="44752CEE"/>
    <w:rsid w:val="45B46115"/>
    <w:rsid w:val="45E028DD"/>
    <w:rsid w:val="46004926"/>
    <w:rsid w:val="480C30C3"/>
    <w:rsid w:val="485633BF"/>
    <w:rsid w:val="488217E5"/>
    <w:rsid w:val="498E0E98"/>
    <w:rsid w:val="4A0D5BCC"/>
    <w:rsid w:val="4CA632DB"/>
    <w:rsid w:val="4D803638"/>
    <w:rsid w:val="4FC44CF8"/>
    <w:rsid w:val="503C1653"/>
    <w:rsid w:val="551F21A3"/>
    <w:rsid w:val="55B607C2"/>
    <w:rsid w:val="588C2763"/>
    <w:rsid w:val="594F3EB5"/>
    <w:rsid w:val="59B56687"/>
    <w:rsid w:val="5B302527"/>
    <w:rsid w:val="5CBF6E47"/>
    <w:rsid w:val="5DD2083F"/>
    <w:rsid w:val="5FF11A51"/>
    <w:rsid w:val="6158621E"/>
    <w:rsid w:val="62D7665F"/>
    <w:rsid w:val="62E114EA"/>
    <w:rsid w:val="64767F92"/>
    <w:rsid w:val="655C3B97"/>
    <w:rsid w:val="661F6A6C"/>
    <w:rsid w:val="69943E99"/>
    <w:rsid w:val="6A7676CF"/>
    <w:rsid w:val="6B313D22"/>
    <w:rsid w:val="6B3264FC"/>
    <w:rsid w:val="6F1A269C"/>
    <w:rsid w:val="71F52C23"/>
    <w:rsid w:val="729E558A"/>
    <w:rsid w:val="74A21A29"/>
    <w:rsid w:val="7793090C"/>
    <w:rsid w:val="789A0670"/>
    <w:rsid w:val="78DA6289"/>
    <w:rsid w:val="79B62A47"/>
    <w:rsid w:val="7A9D0A15"/>
    <w:rsid w:val="7AC5114C"/>
    <w:rsid w:val="7F692E62"/>
    <w:rsid w:val="7FAD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宋体" w:hAnsi="宋体" w:cs="宋体"/>
      <w:kern w:val="2"/>
      <w:sz w:val="18"/>
      <w:szCs w:val="18"/>
    </w:rPr>
  </w:style>
  <w:style w:type="paragraph" w:customStyle="1" w:styleId="p0">
    <w:name w:val="p0"/>
    <w:basedOn w:val="a"/>
    <w:qFormat/>
    <w:pPr>
      <w:widowControl/>
    </w:pPr>
    <w:rPr>
      <w:rFonts w:ascii="Times New Roman" w:hAnsi="Times New Roman" w:cs="Times New Roman"/>
      <w:kern w:val="0"/>
    </w:rPr>
  </w:style>
  <w:style w:type="character" w:customStyle="1" w:styleId="Char1">
    <w:name w:val="页眉 Char"/>
    <w:basedOn w:val="a0"/>
    <w:link w:val="a5"/>
    <w:uiPriority w:val="99"/>
    <w:semiHidden/>
    <w:qFormat/>
    <w:rPr>
      <w:rFonts w:ascii="宋体" w:hAnsi="宋体" w:cs="宋体"/>
      <w:kern w:val="2"/>
      <w:sz w:val="18"/>
      <w:szCs w:val="18"/>
    </w:rPr>
  </w:style>
  <w:style w:type="character" w:customStyle="1" w:styleId="Char">
    <w:name w:val="批注框文本 Char"/>
    <w:basedOn w:val="a0"/>
    <w:link w:val="a3"/>
    <w:uiPriority w:val="99"/>
    <w:semiHidden/>
    <w:qFormat/>
    <w:rPr>
      <w:rFonts w:ascii="宋体" w:hAnsi="宋体"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宋体" w:hAnsi="宋体" w:cs="宋体"/>
      <w:kern w:val="2"/>
      <w:sz w:val="18"/>
      <w:szCs w:val="18"/>
    </w:rPr>
  </w:style>
  <w:style w:type="paragraph" w:customStyle="1" w:styleId="p0">
    <w:name w:val="p0"/>
    <w:basedOn w:val="a"/>
    <w:qFormat/>
    <w:pPr>
      <w:widowControl/>
    </w:pPr>
    <w:rPr>
      <w:rFonts w:ascii="Times New Roman" w:hAnsi="Times New Roman" w:cs="Times New Roman"/>
      <w:kern w:val="0"/>
    </w:rPr>
  </w:style>
  <w:style w:type="character" w:customStyle="1" w:styleId="Char1">
    <w:name w:val="页眉 Char"/>
    <w:basedOn w:val="a0"/>
    <w:link w:val="a5"/>
    <w:uiPriority w:val="99"/>
    <w:semiHidden/>
    <w:qFormat/>
    <w:rPr>
      <w:rFonts w:ascii="宋体" w:hAnsi="宋体" w:cs="宋体"/>
      <w:kern w:val="2"/>
      <w:sz w:val="18"/>
      <w:szCs w:val="18"/>
    </w:rPr>
  </w:style>
  <w:style w:type="character" w:customStyle="1" w:styleId="Char">
    <w:name w:val="批注框文本 Char"/>
    <w:basedOn w:val="a0"/>
    <w:link w:val="a3"/>
    <w:uiPriority w:val="99"/>
    <w:semiHidden/>
    <w:qFormat/>
    <w:rPr>
      <w:rFonts w:ascii="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rtery.getCmp(%22resultArea%22).linkto(%7b%22runTimeType%22:%22%22,%22formType%22:%222%22,%22targetWidth%22:%22%22,%22params%22:%7b%22con3%22:%2250004006%22,%22con2%22:%22763%22,%22con5%22:%222018-01-01%22,%22con4%22:%2250004369%22,%22con7%22:%221%22,%22con6%22:%222018-06-30%22,%22con9%22:%220%22,%22con8%22:%221%22,%22btqz%22:%22&#21513;&#26519;&#24066;&#20013;&#32423;&#20154;&#27665;&#27861;&#38498;%22,%22con10%22:%223%22,%22con15%22:%222%22,%22con16%22:%223%22,%22con14%22:%222%22,%22con208%22:%222%22,%22con1%22:%224%22%7d,%22fullScreen%22:%22false%22,%22type%22:%22report%22,%22title%22:%22%22,%22formId%22:%22712f20e3e8416f84866ef4d8e1a7e8b4%22,%22targetHeight%22:%22%22,%22name%22:%22rel5%22,%22target%22:%22_blank%22,%22value%22:%22712f20e3e8416f84866ef4d8e1a7e8b4%22,%22modal%22:%222%22%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Artery.getCmp(%22resultArea%22).linkto(%7b%22runTimeType%22:%22%22,%22formType%22:%222%22,%22targetWidth%22:%22%22,%22params%22:%7b%22con3%22:%2250003974%22,%22con2%22:%22763%22,%22con5%22:%222018-01-01%22,%22con4%22:%2250004369%22,%22con7%22:%221%22,%22con6%22:%222018-06-30%22,%22con9%22:%220%22,%22con8%22:%221%22,%22btqz%22:%22&#21513;&#26519;&#24066;&#20013;&#32423;&#20154;&#27665;&#27861;&#38498;%22,%22con10%22:%223%22,%22con15%22:%222%22,%22con16%22:%223%22,%22con14%22:%222%22,%22con208%22:%221%22,%22con1%22:%224%22%7d,%22fullScreen%22:%22false%22,%22type%22:%22report%22,%22title%22:%22%22,%22formId%22:%22712f20e3e8416f84866ef4d8e1a7e8b4%22,%22targetHeight%22:%22%22,%22name%22:%22rel5%22,%22target%22:%22_blank%22,%22value%22:%22712f20e3e8416f84866ef4d8e1a7e8b4%22,%22modal%22:%222%22%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rtery.getCmp(%22resultArea%22).linkto(%7b%22runTimeType%22:%22%22,%22formType%22:%222%22,%22targetWidth%22:%22%22,%22params%22:%7b%22con3%22:%2250004002%22,%22con2%22:%22763%22,%22con5%22:%222018-01-01%22,%22con4%22:%2250004369%22,%22con7%22:%221%22,%22con6%22:%222018-06-30%22,%22con9%22:%220%22,%22con8%22:%221%22,%22btqz%22:%22&#21513;&#26519;&#24066;&#20013;&#32423;&#20154;&#27665;&#27861;&#38498;%22,%22con10%22:%223%22,%22con15%22:%222%22,%22con16%22:%223%22,%22con14%22:%222%22,%22con208%22:%221%22,%22con1%22:%224%22%7d,%22fullScreen%22:%22false%22,%22type%22:%22report%22,%22title%22:%22%22,%22formId%22:%22712f20e3e8416f84866ef4d8e1a7e8b4%22,%22targetHeight%22:%22%22,%22name%22:%22rel5%22,%22target%22:%22_blank%22,%22value%22:%22712f20e3e8416f84866ef4d8e1a7e8b4%22,%22modal%22:%222%22%7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Artery.getCmp(%22resultArea%22).linkto(%7b%22runTimeType%22:%22%22,%22formType%22:%222%22,%22targetWidth%22:%22%22,%22params%22:%7b%22con3%22:%2250004001%22,%22con2%22:%22763%22,%22con5%22:%222018-01-01%22,%22con4%22:%2250004369%22,%22con7%22:%221%22,%22con6%22:%222018-06-30%22,%22con9%22:%220%22,%22con8%22:%221%22,%22btqz%22:%22&#21513;&#26519;&#24066;&#20013;&#32423;&#20154;&#27665;&#27861;&#38498;%22,%22con10%22:%223%22,%22con15%22:%222%22,%22con16%22:%223%22,%22con14%22:%222%22,%22con208%22:%221%22,%22con1%22:%224%22%7d,%22fullScreen%22:%22false%22,%22type%22:%22report%22,%22title%22:%22%22,%22formId%22:%22712f20e3e8416f84866ef4d8e1a7e8b4%22,%22targetHeight%22:%22%22,%22name%22:%22rel5%22,%22target%22:%22_blank%22,%22value%22:%22712f20e3e8416f84866ef4d8e1a7e8b4%22,%22modal%22:%222%22%7d)"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javascript:Artery.getCmp(%22resultArea%22).linkto(%7b%22runTimeType%22:%22%22,%22formType%22:%222%22,%22targetWidth%22:%22%22,%22params%22:%7b%22con3%22:%2250003977%22,%22con2%22:%22763%22,%22con5%22:%222018-01-01%22,%22con4%22:%2250004369%22,%22con7%22:%221%22,%22con6%22:%222018-06-30%22,%22con9%22:%220%22,%22con8%22:%221%22,%22btqz%22:%22&#21513;&#26519;&#24066;&#20013;&#32423;&#20154;&#27665;&#27861;&#38498;%22,%22con10%22:%223%22,%22con15%22:%222%22,%22con16%22:%223%22,%22con14%22:%222%22,%22con208%22:%222%22,%22con1%22:%224%22%7d,%22fullScreen%22:%22false%22,%22type%22:%22report%22,%22title%22:%22%22,%22formId%22:%22712f20e3e8416f84866ef4d8e1a7e8b4%22,%22targetHeight%22:%22%22,%22name%22:%22rel5%22,%22target%22:%22_blank%22,%22value%22:%22712f20e3e8416f84866ef4d8e1a7e8b4%22,%22modal%22:%222%22%7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0"/>
              <c:layout>
                <c:manualLayout>
                  <c:x val="2.5000000000000001E-2"/>
                  <c:y val="6.9444444444444397E-3"/>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3.7381203357129481E-2"/>
                  <c:y val="-2.850892104444909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7.2153928380545199E-2"/>
                  <c:y val="-1.25812539316419E-2"/>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1.6034206306787799E-2"/>
                  <c:y val="4.0889075277836001E-2"/>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3.0064136825227201E-2"/>
                  <c:y val="-2.2017194380373199E-2"/>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5.4115446285408902E-2"/>
                  <c:y val="3.1453134829104602E-3"/>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2.2047033671833201E-2"/>
                  <c:y val="0"/>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1.40299305184393E-2"/>
                  <c:y val="-1.4595361408689699E-3"/>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8.8361943800317311E-2"/>
                  <c:y val="1.545116673793842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[工作簿1]Sheet1!$E$9:$M$9</c:f>
              <c:strCache>
                <c:ptCount val="9"/>
                <c:pt idx="0">
                  <c:v>民事</c:v>
                </c:pt>
                <c:pt idx="1">
                  <c:v>立案管辖</c:v>
                </c:pt>
                <c:pt idx="2">
                  <c:v>执行</c:v>
                </c:pt>
                <c:pt idx="3">
                  <c:v>行政诉讼及赔偿</c:v>
                </c:pt>
                <c:pt idx="4">
                  <c:v>破产</c:v>
                </c:pt>
                <c:pt idx="5">
                  <c:v>刑事</c:v>
                </c:pt>
                <c:pt idx="6">
                  <c:v>国际和区际司法协助</c:v>
                </c:pt>
                <c:pt idx="7">
                  <c:v>刑罚变更</c:v>
                </c:pt>
                <c:pt idx="8">
                  <c:v>司法制裁</c:v>
                </c:pt>
              </c:strCache>
            </c:strRef>
          </c:cat>
          <c:val>
            <c:numRef>
              <c:f>[工作簿1]Sheet1!$E$10:$M$10</c:f>
              <c:numCache>
                <c:formatCode>General</c:formatCode>
                <c:ptCount val="9"/>
                <c:pt idx="0">
                  <c:v>4064</c:v>
                </c:pt>
                <c:pt idx="1">
                  <c:v>270</c:v>
                </c:pt>
                <c:pt idx="2">
                  <c:v>1256</c:v>
                </c:pt>
                <c:pt idx="3">
                  <c:v>513</c:v>
                </c:pt>
                <c:pt idx="4">
                  <c:v>60</c:v>
                </c:pt>
                <c:pt idx="5">
                  <c:v>634</c:v>
                </c:pt>
                <c:pt idx="6">
                  <c:v>25</c:v>
                </c:pt>
                <c:pt idx="7">
                  <c:v>1103</c:v>
                </c:pt>
                <c:pt idx="8">
                  <c:v>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1CCAB-750E-4D47-ADC7-9C5E793A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2644</Words>
  <Characters>15074</Characters>
  <Application>Microsoft Office Word</Application>
  <DocSecurity>0</DocSecurity>
  <Lines>125</Lines>
  <Paragraphs>35</Paragraphs>
  <ScaleCrop>false</ScaleCrop>
  <Company>微软中国</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xb21cn</cp:lastModifiedBy>
  <cp:revision>30</cp:revision>
  <cp:lastPrinted>2019-01-07T01:53:00Z</cp:lastPrinted>
  <dcterms:created xsi:type="dcterms:W3CDTF">2018-10-15T00:24:00Z</dcterms:created>
  <dcterms:modified xsi:type="dcterms:W3CDTF">2019-01-11T07:17:00Z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