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B8" w:rsidRPr="002C3B38" w:rsidRDefault="002C3B38" w:rsidP="00513E3A">
      <w:pPr>
        <w:spacing w:line="560" w:lineRule="exact"/>
        <w:jc w:val="center"/>
        <w:rPr>
          <w:rFonts w:ascii="仿宋_GB2312" w:eastAsia="仿宋_GB2312" w:hint="eastAsia"/>
          <w:b/>
          <w:sz w:val="36"/>
          <w:szCs w:val="36"/>
        </w:rPr>
      </w:pPr>
      <w:r w:rsidRPr="002C3B38">
        <w:rPr>
          <w:rFonts w:ascii="仿宋_GB2312" w:eastAsia="仿宋_GB2312" w:hint="eastAsia"/>
          <w:b/>
          <w:sz w:val="36"/>
          <w:szCs w:val="36"/>
        </w:rPr>
        <w:t>蚌埠市中级人民法院关于开展诉讼保全担保</w:t>
      </w:r>
      <w:r w:rsidR="00210415">
        <w:rPr>
          <w:rFonts w:ascii="仿宋_GB2312" w:eastAsia="仿宋_GB2312" w:hint="eastAsia"/>
          <w:b/>
          <w:sz w:val="36"/>
          <w:szCs w:val="36"/>
        </w:rPr>
        <w:t>业务</w:t>
      </w:r>
      <w:r w:rsidRPr="002C3B38">
        <w:rPr>
          <w:rFonts w:ascii="仿宋_GB2312" w:eastAsia="仿宋_GB2312" w:hint="eastAsia"/>
          <w:b/>
          <w:sz w:val="36"/>
          <w:szCs w:val="36"/>
        </w:rPr>
        <w:t>有关事项的公告</w:t>
      </w:r>
    </w:p>
    <w:p w:rsidR="006E5992" w:rsidRDefault="006E5992" w:rsidP="00513E3A">
      <w:pPr>
        <w:spacing w:line="560" w:lineRule="exact"/>
        <w:rPr>
          <w:rFonts w:ascii="仿宋_GB2312" w:eastAsia="仿宋_GB2312" w:hAnsi="宋体" w:cs="宋体" w:hint="eastAsia"/>
          <w:color w:val="000000"/>
          <w:kern w:val="0"/>
          <w:sz w:val="32"/>
          <w:szCs w:val="32"/>
        </w:rPr>
      </w:pPr>
    </w:p>
    <w:p w:rsidR="002C3B38" w:rsidRPr="0036443A" w:rsidRDefault="008D15A8" w:rsidP="00513E3A">
      <w:pPr>
        <w:spacing w:line="560" w:lineRule="exact"/>
        <w:ind w:firstLineChars="200" w:firstLine="640"/>
        <w:rPr>
          <w:rFonts w:ascii="仿宋_GB2312" w:eastAsia="仿宋_GB2312" w:hAnsi="仿宋" w:hint="eastAsia"/>
          <w:sz w:val="32"/>
          <w:szCs w:val="32"/>
        </w:rPr>
      </w:pPr>
      <w:r w:rsidRPr="0036443A">
        <w:rPr>
          <w:rFonts w:ascii="仿宋_GB2312" w:eastAsia="仿宋_GB2312" w:hAnsi="宋体" w:cs="宋体" w:hint="eastAsia"/>
          <w:color w:val="000000"/>
          <w:kern w:val="0"/>
          <w:sz w:val="32"/>
          <w:szCs w:val="32"/>
        </w:rPr>
        <w:t>为丰富财产保全担保方式，切实保护各方当事人的合法权益，根据《中华人民共和国民事诉讼法》及其司法解释、《最高人民法院关于办理财产保全案件若干问题的规定》及</w:t>
      </w:r>
      <w:r w:rsidRPr="0036443A">
        <w:rPr>
          <w:rFonts w:ascii="仿宋_GB2312" w:eastAsia="仿宋_GB2312" w:hAnsi="Arial" w:cs="Arial" w:hint="eastAsia"/>
          <w:sz w:val="32"/>
          <w:szCs w:val="32"/>
        </w:rPr>
        <w:t>《安徽省融资担保公司管理办法（试行）》</w:t>
      </w:r>
      <w:r w:rsidRPr="0036443A">
        <w:rPr>
          <w:rFonts w:ascii="仿宋_GB2312" w:eastAsia="仿宋_GB2312" w:hAnsi="宋体" w:cs="宋体" w:hint="eastAsia"/>
          <w:color w:val="000000"/>
          <w:kern w:val="0"/>
          <w:sz w:val="32"/>
          <w:szCs w:val="32"/>
        </w:rPr>
        <w:t>等规定，</w:t>
      </w:r>
      <w:r w:rsidRPr="0036443A">
        <w:rPr>
          <w:rFonts w:ascii="仿宋_GB2312" w:eastAsia="仿宋_GB2312" w:hAnsi="仿宋" w:hint="eastAsia"/>
          <w:sz w:val="32"/>
          <w:szCs w:val="32"/>
        </w:rPr>
        <w:t>我院决定引入保险公司和融资担保公司在全市法院开展诉讼保全</w:t>
      </w:r>
      <w:r w:rsidRPr="0036443A">
        <w:rPr>
          <w:rFonts w:ascii="仿宋_GB2312" w:eastAsia="仿宋_GB2312" w:hAnsi="宋体" w:cs="宋体" w:hint="eastAsia"/>
          <w:color w:val="000000"/>
          <w:kern w:val="0"/>
          <w:sz w:val="32"/>
          <w:szCs w:val="32"/>
        </w:rPr>
        <w:t>责任保险担</w:t>
      </w:r>
      <w:r>
        <w:rPr>
          <w:rFonts w:ascii="仿宋_GB2312" w:eastAsia="仿宋_GB2312" w:hAnsi="宋体" w:cs="宋体" w:hint="eastAsia"/>
          <w:color w:val="000000"/>
          <w:kern w:val="0"/>
          <w:sz w:val="32"/>
          <w:szCs w:val="32"/>
        </w:rPr>
        <w:t>保</w:t>
      </w:r>
      <w:r w:rsidRPr="0036443A">
        <w:rPr>
          <w:rFonts w:ascii="仿宋_GB2312" w:eastAsia="仿宋_GB2312" w:hAnsi="仿宋" w:hint="eastAsia"/>
          <w:sz w:val="32"/>
          <w:szCs w:val="32"/>
        </w:rPr>
        <w:t>和信用担</w:t>
      </w:r>
      <w:r w:rsidRPr="0036443A">
        <w:rPr>
          <w:rFonts w:ascii="仿宋_GB2312" w:eastAsia="仿宋_GB2312" w:hAnsi="宋体" w:cs="宋体" w:hint="eastAsia"/>
          <w:color w:val="000000"/>
          <w:kern w:val="0"/>
          <w:sz w:val="32"/>
          <w:szCs w:val="32"/>
        </w:rPr>
        <w:t>保</w:t>
      </w:r>
      <w:r w:rsidRPr="0036443A">
        <w:rPr>
          <w:rFonts w:ascii="仿宋_GB2312" w:eastAsia="仿宋_GB2312" w:hAnsi="仿宋" w:hint="eastAsia"/>
          <w:sz w:val="32"/>
          <w:szCs w:val="32"/>
        </w:rPr>
        <w:t>业务。凡自愿参加在我市法院开展诉讼保全</w:t>
      </w:r>
      <w:r>
        <w:rPr>
          <w:rFonts w:ascii="仿宋_GB2312" w:eastAsia="仿宋_GB2312" w:hAnsi="仿宋" w:hint="eastAsia"/>
          <w:sz w:val="32"/>
          <w:szCs w:val="32"/>
        </w:rPr>
        <w:t>责任</w:t>
      </w:r>
      <w:r w:rsidRPr="0036443A">
        <w:rPr>
          <w:rFonts w:ascii="仿宋_GB2312" w:eastAsia="仿宋_GB2312" w:hAnsi="仿宋" w:hint="eastAsia"/>
          <w:sz w:val="32"/>
          <w:szCs w:val="32"/>
        </w:rPr>
        <w:t>保险担保业务</w:t>
      </w:r>
      <w:r>
        <w:rPr>
          <w:rFonts w:ascii="仿宋_GB2312" w:eastAsia="仿宋_GB2312" w:hAnsi="仿宋" w:hint="eastAsia"/>
          <w:sz w:val="32"/>
          <w:szCs w:val="32"/>
        </w:rPr>
        <w:t>的</w:t>
      </w:r>
      <w:r w:rsidRPr="0036443A">
        <w:rPr>
          <w:rFonts w:ascii="仿宋_GB2312" w:eastAsia="仿宋_GB2312" w:hAnsi="仿宋" w:hint="eastAsia"/>
          <w:sz w:val="32"/>
          <w:szCs w:val="32"/>
        </w:rPr>
        <w:t>保险公司和信用担保的融资担保公司可申请报名。</w:t>
      </w:r>
      <w:r w:rsidR="002C3B38" w:rsidRPr="0036443A">
        <w:rPr>
          <w:rFonts w:ascii="仿宋_GB2312" w:eastAsia="仿宋_GB2312" w:hAnsi="仿宋" w:hint="eastAsia"/>
          <w:sz w:val="32"/>
          <w:szCs w:val="32"/>
        </w:rPr>
        <w:t>现将有关申请、报名事项公告如下：</w:t>
      </w:r>
    </w:p>
    <w:p w:rsidR="008D15A8" w:rsidRPr="0036443A" w:rsidRDefault="005B039B" w:rsidP="00513E3A">
      <w:pPr>
        <w:spacing w:beforeLines="50" w:afterLines="50" w:line="560" w:lineRule="exact"/>
        <w:ind w:firstLineChars="200" w:firstLine="640"/>
        <w:rPr>
          <w:rFonts w:ascii="仿宋_GB2312" w:eastAsia="仿宋_GB2312" w:hAnsi="仿宋" w:hint="eastAsia"/>
          <w:sz w:val="32"/>
          <w:szCs w:val="32"/>
        </w:rPr>
      </w:pPr>
      <w:r w:rsidRPr="0036443A">
        <w:rPr>
          <w:rFonts w:ascii="仿宋_GB2312" w:eastAsia="仿宋_GB2312" w:hAnsi="仿宋" w:hint="eastAsia"/>
          <w:sz w:val="32"/>
          <w:szCs w:val="32"/>
        </w:rPr>
        <w:t>一、</w:t>
      </w:r>
      <w:r w:rsidR="008D15A8" w:rsidRPr="0036443A">
        <w:rPr>
          <w:rFonts w:ascii="仿宋_GB2312" w:eastAsia="仿宋_GB2312" w:hAnsi="仿宋" w:hint="eastAsia"/>
          <w:sz w:val="32"/>
          <w:szCs w:val="32"/>
        </w:rPr>
        <w:t>在本市法院开展诉讼保全责任保险担保业务的保险公司应当具备以下基本条件：</w:t>
      </w:r>
    </w:p>
    <w:p w:rsidR="008D15A8" w:rsidRPr="0036443A" w:rsidRDefault="008D15A8" w:rsidP="00513E3A">
      <w:pPr>
        <w:spacing w:line="560" w:lineRule="exact"/>
        <w:ind w:firstLineChars="200" w:firstLine="640"/>
        <w:rPr>
          <w:rFonts w:ascii="仿宋_GB2312" w:eastAsia="仿宋_GB2312" w:hAnsi="仿宋" w:hint="eastAsia"/>
          <w:sz w:val="32"/>
          <w:szCs w:val="32"/>
        </w:rPr>
      </w:pPr>
      <w:r w:rsidRPr="0036443A">
        <w:rPr>
          <w:rFonts w:ascii="仿宋_GB2312" w:eastAsia="仿宋_GB2312" w:hAnsi="仿宋" w:hint="eastAsia"/>
          <w:sz w:val="32"/>
          <w:szCs w:val="32"/>
        </w:rPr>
        <w:t>1、依法在本市工商行政管理部门注册登记，持有</w:t>
      </w:r>
      <w:r w:rsidRPr="0036443A">
        <w:rPr>
          <w:rFonts w:ascii="仿宋_GB2312" w:eastAsia="仿宋_GB2312" w:hAnsi="宋体" w:cs="宋体" w:hint="eastAsia"/>
          <w:color w:val="000000"/>
          <w:kern w:val="0"/>
          <w:sz w:val="32"/>
          <w:szCs w:val="32"/>
        </w:rPr>
        <w:t>保险业务监管部门</w:t>
      </w:r>
      <w:r w:rsidRPr="0036443A">
        <w:rPr>
          <w:rFonts w:ascii="仿宋_GB2312" w:eastAsia="仿宋_GB2312" w:hAnsi="仿宋" w:hint="eastAsia"/>
          <w:sz w:val="32"/>
          <w:szCs w:val="32"/>
        </w:rPr>
        <w:t>核发的经营许可证；</w:t>
      </w:r>
    </w:p>
    <w:p w:rsidR="008D15A8" w:rsidRPr="0036443A" w:rsidRDefault="008D15A8" w:rsidP="00513E3A">
      <w:pPr>
        <w:spacing w:line="560" w:lineRule="exact"/>
        <w:ind w:firstLineChars="200" w:firstLine="640"/>
        <w:rPr>
          <w:rFonts w:ascii="仿宋_GB2312" w:eastAsia="仿宋_GB2312" w:hAnsi="仿宋" w:hint="eastAsia"/>
          <w:sz w:val="32"/>
          <w:szCs w:val="32"/>
        </w:rPr>
      </w:pPr>
      <w:r w:rsidRPr="0036443A">
        <w:rPr>
          <w:rFonts w:ascii="仿宋_GB2312" w:eastAsia="仿宋_GB2312" w:hAnsi="仿宋" w:hint="eastAsia"/>
          <w:sz w:val="32"/>
          <w:szCs w:val="32"/>
        </w:rPr>
        <w:t xml:space="preserve">2、拥有两年以上持续经营记录，并具有良好的经营业绩； </w:t>
      </w:r>
    </w:p>
    <w:p w:rsidR="008D15A8" w:rsidRDefault="008D15A8" w:rsidP="00513E3A">
      <w:pPr>
        <w:spacing w:beforeLines="50" w:afterLines="50" w:line="560" w:lineRule="exact"/>
        <w:ind w:firstLineChars="200" w:firstLine="640"/>
        <w:rPr>
          <w:rFonts w:ascii="仿宋_GB2312" w:eastAsia="仿宋_GB2312" w:hAnsi="仿宋" w:hint="eastAsia"/>
          <w:sz w:val="32"/>
          <w:szCs w:val="32"/>
        </w:rPr>
      </w:pPr>
      <w:r w:rsidRPr="0036443A">
        <w:rPr>
          <w:rFonts w:ascii="仿宋_GB2312" w:eastAsia="仿宋_GB2312" w:hAnsi="仿宋" w:hint="eastAsia"/>
          <w:sz w:val="32"/>
          <w:szCs w:val="32"/>
        </w:rPr>
        <w:t>3、近两年无违法、违规不良记录和重大经营风险隐患。</w:t>
      </w:r>
    </w:p>
    <w:p w:rsidR="005B039B" w:rsidRPr="0036443A" w:rsidRDefault="008D15A8" w:rsidP="00513E3A">
      <w:pPr>
        <w:spacing w:beforeLines="50" w:afterLines="50"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w:t>
      </w:r>
      <w:r w:rsidR="005B039B" w:rsidRPr="0036443A">
        <w:rPr>
          <w:rFonts w:ascii="仿宋_GB2312" w:eastAsia="仿宋_GB2312" w:hAnsi="仿宋" w:hint="eastAsia"/>
          <w:sz w:val="32"/>
          <w:szCs w:val="32"/>
        </w:rPr>
        <w:t xml:space="preserve">在本市开展诉讼保全信用担保业务的融资担保公司应当具备以下基本条件： </w:t>
      </w:r>
    </w:p>
    <w:p w:rsidR="005B039B" w:rsidRPr="0036443A" w:rsidRDefault="005B039B" w:rsidP="00513E3A">
      <w:pPr>
        <w:spacing w:line="560" w:lineRule="exact"/>
        <w:ind w:firstLineChars="200" w:firstLine="640"/>
        <w:rPr>
          <w:rFonts w:ascii="仿宋_GB2312" w:eastAsia="仿宋_GB2312" w:hAnsi="ˎ̥" w:hint="eastAsia"/>
          <w:color w:val="000000"/>
          <w:sz w:val="32"/>
          <w:szCs w:val="32"/>
        </w:rPr>
      </w:pPr>
      <w:r w:rsidRPr="0036443A">
        <w:rPr>
          <w:rFonts w:ascii="仿宋_GB2312" w:eastAsia="仿宋_GB2312" w:hint="eastAsia"/>
          <w:color w:val="000000"/>
          <w:sz w:val="32"/>
          <w:szCs w:val="32"/>
        </w:rPr>
        <w:t>1、</w:t>
      </w:r>
      <w:r w:rsidRPr="0036443A">
        <w:rPr>
          <w:rFonts w:ascii="仿宋_GB2312" w:eastAsia="仿宋_GB2312" w:hAnsi="ˎ̥" w:hint="eastAsia"/>
          <w:color w:val="000000"/>
          <w:sz w:val="32"/>
          <w:szCs w:val="32"/>
        </w:rPr>
        <w:t>依法在本市工商行政管理部门注册登记，持有融资担保业务监管部门核发的经营许可证；</w:t>
      </w:r>
    </w:p>
    <w:p w:rsidR="005B039B" w:rsidRPr="0036443A" w:rsidRDefault="005B039B" w:rsidP="00513E3A">
      <w:pPr>
        <w:spacing w:line="560" w:lineRule="exact"/>
        <w:ind w:firstLineChars="200" w:firstLine="640"/>
        <w:rPr>
          <w:rFonts w:ascii="仿宋_GB2312" w:eastAsia="仿宋_GB2312" w:hint="eastAsia"/>
          <w:color w:val="000000"/>
          <w:sz w:val="32"/>
          <w:szCs w:val="32"/>
        </w:rPr>
      </w:pPr>
      <w:r w:rsidRPr="0036443A">
        <w:rPr>
          <w:rFonts w:ascii="仿宋_GB2312" w:eastAsia="仿宋_GB2312" w:hint="eastAsia"/>
          <w:color w:val="000000"/>
          <w:sz w:val="32"/>
          <w:szCs w:val="32"/>
        </w:rPr>
        <w:t>2、注册资本1亿元</w:t>
      </w:r>
      <w:r w:rsidRPr="0036443A">
        <w:rPr>
          <w:rFonts w:ascii="仿宋_GB2312" w:eastAsia="仿宋_GB2312" w:hAnsi="仿宋" w:hint="eastAsia"/>
          <w:sz w:val="32"/>
          <w:szCs w:val="32"/>
        </w:rPr>
        <w:t>（含1亿元）</w:t>
      </w:r>
      <w:r w:rsidRPr="0036443A">
        <w:rPr>
          <w:rFonts w:ascii="仿宋_GB2312" w:eastAsia="仿宋_GB2312" w:hint="eastAsia"/>
          <w:color w:val="000000"/>
          <w:sz w:val="32"/>
          <w:szCs w:val="32"/>
        </w:rPr>
        <w:t>以上，且风险补偿机</w:t>
      </w:r>
      <w:r w:rsidRPr="0036443A">
        <w:rPr>
          <w:rFonts w:ascii="仿宋_GB2312" w:eastAsia="仿宋_GB2312" w:hint="eastAsia"/>
          <w:color w:val="000000"/>
          <w:sz w:val="32"/>
          <w:szCs w:val="32"/>
        </w:rPr>
        <w:lastRenderedPageBreak/>
        <w:t>制健全；</w:t>
      </w:r>
    </w:p>
    <w:p w:rsidR="005B039B" w:rsidRPr="0036443A" w:rsidRDefault="005B039B" w:rsidP="00513E3A">
      <w:pPr>
        <w:spacing w:line="560" w:lineRule="exact"/>
        <w:ind w:firstLineChars="200" w:firstLine="640"/>
        <w:rPr>
          <w:rFonts w:ascii="仿宋_GB2312" w:eastAsia="仿宋_GB2312" w:hAnsi="ˎ̥" w:hint="eastAsia"/>
          <w:color w:val="000000"/>
          <w:sz w:val="32"/>
          <w:szCs w:val="32"/>
        </w:rPr>
      </w:pPr>
      <w:r w:rsidRPr="0036443A">
        <w:rPr>
          <w:rFonts w:ascii="仿宋_GB2312" w:eastAsia="仿宋_GB2312" w:hint="eastAsia"/>
          <w:color w:val="000000"/>
          <w:sz w:val="32"/>
          <w:szCs w:val="32"/>
        </w:rPr>
        <w:t>3、拥有两年以上持续经营记录，</w:t>
      </w:r>
      <w:r w:rsidRPr="0036443A">
        <w:rPr>
          <w:rFonts w:ascii="仿宋_GB2312" w:eastAsia="仿宋_GB2312" w:hAnsi="ˎ̥" w:hint="eastAsia"/>
          <w:color w:val="000000"/>
          <w:sz w:val="32"/>
          <w:szCs w:val="32"/>
        </w:rPr>
        <w:t>并具有良好的经营业绩；</w:t>
      </w:r>
    </w:p>
    <w:p w:rsidR="005B039B" w:rsidRPr="0036443A" w:rsidRDefault="005B039B" w:rsidP="00513E3A">
      <w:pPr>
        <w:spacing w:line="560" w:lineRule="exact"/>
        <w:ind w:firstLineChars="200" w:firstLine="640"/>
        <w:rPr>
          <w:rFonts w:ascii="仿宋_GB2312" w:eastAsia="仿宋_GB2312" w:hAnsi="ˎ̥" w:hint="eastAsia"/>
          <w:color w:val="000000"/>
          <w:sz w:val="32"/>
          <w:szCs w:val="32"/>
        </w:rPr>
      </w:pPr>
      <w:r w:rsidRPr="0036443A">
        <w:rPr>
          <w:rFonts w:ascii="仿宋_GB2312" w:eastAsia="仿宋_GB2312" w:hint="eastAsia"/>
          <w:color w:val="000000"/>
          <w:sz w:val="32"/>
          <w:szCs w:val="32"/>
        </w:rPr>
        <w:t>4、</w:t>
      </w:r>
      <w:r w:rsidRPr="0036443A">
        <w:rPr>
          <w:rFonts w:ascii="仿宋_GB2312" w:eastAsia="仿宋_GB2312" w:hAnsi="ˎ̥" w:hint="eastAsia"/>
          <w:color w:val="000000"/>
          <w:sz w:val="32"/>
          <w:szCs w:val="32"/>
        </w:rPr>
        <w:t>近两年无违法、违规不良记录和重大经营风险隐患；</w:t>
      </w:r>
    </w:p>
    <w:p w:rsidR="005B039B" w:rsidRPr="0036443A" w:rsidRDefault="005B039B" w:rsidP="00513E3A">
      <w:pPr>
        <w:spacing w:line="560" w:lineRule="exact"/>
        <w:ind w:firstLineChars="200" w:firstLine="640"/>
        <w:rPr>
          <w:rFonts w:ascii="仿宋_GB2312" w:eastAsia="仿宋_GB2312" w:hint="eastAsia"/>
          <w:color w:val="000000"/>
          <w:sz w:val="32"/>
          <w:szCs w:val="32"/>
        </w:rPr>
      </w:pPr>
      <w:r w:rsidRPr="0036443A">
        <w:rPr>
          <w:rFonts w:ascii="仿宋_GB2312" w:eastAsia="仿宋_GB2312" w:hint="eastAsia"/>
          <w:color w:val="000000"/>
          <w:sz w:val="32"/>
          <w:szCs w:val="32"/>
        </w:rPr>
        <w:t>5、</w:t>
      </w:r>
      <w:r w:rsidRPr="0036443A">
        <w:rPr>
          <w:rFonts w:ascii="仿宋_GB2312" w:eastAsia="仿宋_GB2312" w:hAnsi="ˎ̥" w:hint="eastAsia"/>
          <w:color w:val="000000"/>
          <w:sz w:val="32"/>
          <w:szCs w:val="32"/>
        </w:rPr>
        <w:t>获得融资担保业务监管部门信用评级A级以上（含A</w:t>
      </w:r>
      <w:r w:rsidR="005E3D90">
        <w:rPr>
          <w:rFonts w:ascii="仿宋_GB2312" w:eastAsia="仿宋_GB2312" w:hAnsi="ˎ̥" w:hint="eastAsia"/>
          <w:color w:val="000000"/>
          <w:sz w:val="32"/>
          <w:szCs w:val="32"/>
        </w:rPr>
        <w:t>级）；</w:t>
      </w:r>
      <w:r w:rsidRPr="0036443A">
        <w:rPr>
          <w:rFonts w:ascii="仿宋_GB2312" w:eastAsia="仿宋_GB2312" w:hint="eastAsia"/>
          <w:color w:val="000000"/>
          <w:sz w:val="32"/>
          <w:szCs w:val="32"/>
        </w:rPr>
        <w:t xml:space="preserve"> </w:t>
      </w:r>
    </w:p>
    <w:p w:rsidR="005B039B" w:rsidRPr="0036443A" w:rsidRDefault="005B039B" w:rsidP="00513E3A">
      <w:pPr>
        <w:widowControl/>
        <w:spacing w:line="560" w:lineRule="exact"/>
        <w:ind w:firstLineChars="200" w:firstLine="640"/>
        <w:rPr>
          <w:rFonts w:ascii="仿宋_GB2312" w:eastAsia="仿宋_GB2312" w:hAnsi="宋体" w:cs="宋体" w:hint="eastAsia"/>
          <w:kern w:val="0"/>
          <w:sz w:val="32"/>
          <w:szCs w:val="32"/>
        </w:rPr>
      </w:pPr>
      <w:r w:rsidRPr="0036443A">
        <w:rPr>
          <w:rFonts w:ascii="仿宋_GB2312" w:eastAsia="仿宋_GB2312" w:hint="eastAsia"/>
          <w:color w:val="000000"/>
          <w:sz w:val="32"/>
          <w:szCs w:val="32"/>
        </w:rPr>
        <w:t>6、</w:t>
      </w:r>
      <w:r w:rsidRPr="0036443A">
        <w:rPr>
          <w:rFonts w:ascii="仿宋_GB2312" w:eastAsia="仿宋_GB2312" w:hAnsi="宋体" w:cs="宋体" w:hint="eastAsia"/>
          <w:kern w:val="0"/>
          <w:sz w:val="32"/>
          <w:szCs w:val="32"/>
        </w:rPr>
        <w:t>担保机构股东出具承诺对诉讼保全担保责任承担连带责任，法律、行政法规另有规定的除外；</w:t>
      </w:r>
    </w:p>
    <w:p w:rsidR="005B039B" w:rsidRPr="0036443A" w:rsidRDefault="00707C10" w:rsidP="00513E3A">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int="eastAsia"/>
          <w:color w:val="000000"/>
          <w:sz w:val="32"/>
          <w:szCs w:val="32"/>
        </w:rPr>
        <w:t>7</w:t>
      </w:r>
      <w:r w:rsidR="005B039B" w:rsidRPr="0036443A">
        <w:rPr>
          <w:rFonts w:ascii="仿宋_GB2312" w:eastAsia="仿宋_GB2312" w:hint="eastAsia"/>
          <w:color w:val="000000"/>
          <w:sz w:val="32"/>
          <w:szCs w:val="32"/>
        </w:rPr>
        <w:t>、</w:t>
      </w:r>
      <w:r w:rsidR="005B039B" w:rsidRPr="0036443A">
        <w:rPr>
          <w:rFonts w:ascii="仿宋_GB2312" w:eastAsia="仿宋_GB2312" w:hAnsi="宋体" w:cs="宋体" w:hint="eastAsia"/>
          <w:kern w:val="0"/>
          <w:sz w:val="32"/>
          <w:szCs w:val="32"/>
        </w:rPr>
        <w:t>愿意承担法院指定的无偿担保义务；</w:t>
      </w:r>
    </w:p>
    <w:p w:rsidR="007B43B9" w:rsidRPr="008D15A8" w:rsidRDefault="00707C10" w:rsidP="00513E3A">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8</w:t>
      </w:r>
      <w:r w:rsidR="005B039B" w:rsidRPr="0036443A">
        <w:rPr>
          <w:rFonts w:ascii="仿宋_GB2312" w:eastAsia="仿宋_GB2312" w:hint="eastAsia"/>
          <w:color w:val="000000"/>
          <w:sz w:val="32"/>
          <w:szCs w:val="32"/>
        </w:rPr>
        <w:t>、</w:t>
      </w:r>
      <w:r w:rsidR="005B039B" w:rsidRPr="0036443A">
        <w:rPr>
          <w:rFonts w:ascii="仿宋_GB2312" w:eastAsia="仿宋_GB2312" w:hAnsi="宋体" w:cs="宋体" w:hint="eastAsia"/>
          <w:kern w:val="0"/>
          <w:sz w:val="32"/>
          <w:szCs w:val="32"/>
        </w:rPr>
        <w:t>愿意按法院要求开立保证金账户，存入规定数额的保证金，并承诺如因承担保全错误的赔偿责任或其他原因而被扣划保证金时，及时补足。</w:t>
      </w:r>
    </w:p>
    <w:p w:rsidR="007B43B9" w:rsidRPr="0036443A" w:rsidRDefault="00BF06F2" w:rsidP="00513E3A">
      <w:pPr>
        <w:spacing w:beforeLines="50" w:afterLines="50" w:line="560" w:lineRule="exact"/>
        <w:ind w:firstLineChars="200" w:firstLine="640"/>
        <w:rPr>
          <w:rFonts w:ascii="仿宋_GB2312" w:eastAsia="仿宋_GB2312" w:hAnsi="仿宋" w:hint="eastAsia"/>
          <w:sz w:val="32"/>
          <w:szCs w:val="32"/>
        </w:rPr>
      </w:pPr>
      <w:r w:rsidRPr="0036443A">
        <w:rPr>
          <w:rFonts w:ascii="仿宋_GB2312" w:eastAsia="仿宋_GB2312" w:hAnsi="仿宋" w:hint="eastAsia"/>
          <w:sz w:val="32"/>
          <w:szCs w:val="32"/>
        </w:rPr>
        <w:t>三</w:t>
      </w:r>
      <w:r w:rsidR="001B70D0">
        <w:rPr>
          <w:rFonts w:ascii="仿宋_GB2312" w:eastAsia="仿宋_GB2312" w:hAnsi="仿宋" w:hint="eastAsia"/>
          <w:sz w:val="32"/>
          <w:szCs w:val="32"/>
        </w:rPr>
        <w:t>、符合上列基本条件并自愿在本市法院</w:t>
      </w:r>
      <w:r w:rsidR="007B43B9" w:rsidRPr="0036443A">
        <w:rPr>
          <w:rFonts w:ascii="仿宋_GB2312" w:eastAsia="仿宋_GB2312" w:hAnsi="仿宋" w:hint="eastAsia"/>
          <w:sz w:val="32"/>
          <w:szCs w:val="32"/>
        </w:rPr>
        <w:t>开展</w:t>
      </w:r>
      <w:r w:rsidR="008D15A8" w:rsidRPr="0036443A">
        <w:rPr>
          <w:rFonts w:ascii="仿宋_GB2312" w:eastAsia="仿宋_GB2312" w:hAnsi="仿宋" w:hint="eastAsia"/>
          <w:sz w:val="32"/>
          <w:szCs w:val="32"/>
        </w:rPr>
        <w:t>诉讼保全责任保险担保业务的保险公司</w:t>
      </w:r>
      <w:r w:rsidR="008D15A8">
        <w:rPr>
          <w:rFonts w:ascii="仿宋_GB2312" w:eastAsia="仿宋_GB2312" w:hAnsi="仿宋" w:hint="eastAsia"/>
          <w:sz w:val="32"/>
          <w:szCs w:val="32"/>
        </w:rPr>
        <w:t>和诉讼保全信用担保业务的融资担保公司</w:t>
      </w:r>
      <w:r w:rsidR="00513E3A" w:rsidRPr="00616569">
        <w:rPr>
          <w:rFonts w:ascii="仿宋_GB2312" w:eastAsia="仿宋_GB2312" w:hAnsi="宋体" w:cs="宋体" w:hint="eastAsia"/>
          <w:kern w:val="0"/>
          <w:sz w:val="32"/>
          <w:szCs w:val="32"/>
        </w:rPr>
        <w:t>，提交</w:t>
      </w:r>
      <w:r w:rsidR="00513E3A" w:rsidRPr="00616569">
        <w:rPr>
          <w:rFonts w:ascii="仿宋_GB2312" w:eastAsia="仿宋_GB2312" w:hAnsi="宋体" w:cs="宋体" w:hint="eastAsia"/>
          <w:b/>
          <w:kern w:val="0"/>
          <w:sz w:val="32"/>
          <w:szCs w:val="32"/>
        </w:rPr>
        <w:t>按以下顺序</w:t>
      </w:r>
      <w:r w:rsidR="00513E3A" w:rsidRPr="00616569">
        <w:rPr>
          <w:rFonts w:ascii="仿宋_GB2312" w:eastAsia="仿宋_GB2312" w:hAnsi="宋体" w:cs="宋体" w:hint="eastAsia"/>
          <w:kern w:val="0"/>
          <w:sz w:val="32"/>
          <w:szCs w:val="32"/>
        </w:rPr>
        <w:t>装订成册的材料</w:t>
      </w:r>
      <w:r w:rsidR="00513E3A">
        <w:rPr>
          <w:rFonts w:ascii="仿宋_GB2312" w:eastAsia="仿宋_GB2312" w:hAnsi="宋体" w:cs="宋体" w:hint="eastAsia"/>
          <w:kern w:val="0"/>
          <w:sz w:val="32"/>
          <w:szCs w:val="32"/>
        </w:rPr>
        <w:t>1份</w:t>
      </w:r>
      <w:r w:rsidR="00513E3A" w:rsidRPr="00616569">
        <w:rPr>
          <w:rFonts w:ascii="仿宋_GB2312" w:eastAsia="仿宋_GB2312" w:hAnsi="宋体" w:cs="宋体" w:hint="eastAsia"/>
          <w:kern w:val="0"/>
          <w:sz w:val="32"/>
          <w:szCs w:val="32"/>
        </w:rPr>
        <w:t>，并按</w:t>
      </w:r>
      <w:r w:rsidR="00513E3A">
        <w:rPr>
          <w:rFonts w:ascii="仿宋_GB2312" w:eastAsia="仿宋_GB2312" w:hAnsi="宋体" w:cs="宋体" w:hint="eastAsia"/>
          <w:kern w:val="0"/>
          <w:sz w:val="32"/>
          <w:szCs w:val="32"/>
        </w:rPr>
        <w:t>相同</w:t>
      </w:r>
      <w:r w:rsidR="00513E3A" w:rsidRPr="00616569">
        <w:rPr>
          <w:rFonts w:ascii="仿宋_GB2312" w:eastAsia="仿宋_GB2312" w:hAnsi="宋体" w:cs="宋体" w:hint="eastAsia"/>
          <w:kern w:val="0"/>
          <w:sz w:val="32"/>
          <w:szCs w:val="32"/>
        </w:rPr>
        <w:t>顺序附电子文档1份（电子档发送至技术室邮箱）</w:t>
      </w:r>
    </w:p>
    <w:p w:rsidR="008D15A8" w:rsidRPr="0036443A" w:rsidRDefault="008D15A8" w:rsidP="00513E3A">
      <w:pPr>
        <w:spacing w:line="560" w:lineRule="exact"/>
        <w:ind w:firstLineChars="200" w:firstLine="640"/>
        <w:rPr>
          <w:rFonts w:ascii="仿宋_GB2312" w:eastAsia="仿宋_GB2312" w:hint="eastAsia"/>
          <w:color w:val="000000"/>
          <w:sz w:val="32"/>
          <w:szCs w:val="32"/>
        </w:rPr>
      </w:pPr>
      <w:r>
        <w:rPr>
          <w:rFonts w:ascii="仿宋_GB2312" w:eastAsia="仿宋_GB2312" w:hAnsi="仿宋" w:hint="eastAsia"/>
          <w:sz w:val="32"/>
          <w:szCs w:val="32"/>
        </w:rPr>
        <w:t>（一</w:t>
      </w:r>
      <w:r w:rsidRPr="0036443A">
        <w:rPr>
          <w:rFonts w:ascii="仿宋_GB2312" w:eastAsia="仿宋_GB2312" w:hAnsi="仿宋" w:hint="eastAsia"/>
          <w:sz w:val="32"/>
          <w:szCs w:val="32"/>
        </w:rPr>
        <w:t>）保险公司</w:t>
      </w:r>
      <w:r>
        <w:rPr>
          <w:rFonts w:ascii="仿宋_GB2312" w:eastAsia="仿宋_GB2312" w:hint="eastAsia"/>
          <w:color w:val="000000"/>
          <w:sz w:val="32"/>
          <w:szCs w:val="32"/>
        </w:rPr>
        <w:t>应提供以下</w:t>
      </w:r>
      <w:r w:rsidRPr="0036443A">
        <w:rPr>
          <w:rFonts w:ascii="仿宋_GB2312" w:eastAsia="仿宋_GB2312" w:hint="eastAsia"/>
          <w:color w:val="000000"/>
          <w:sz w:val="32"/>
          <w:szCs w:val="32"/>
        </w:rPr>
        <w:t>资料：</w:t>
      </w:r>
    </w:p>
    <w:p w:rsidR="008D15A8" w:rsidRPr="0036443A" w:rsidRDefault="008D15A8" w:rsidP="00513E3A">
      <w:pPr>
        <w:spacing w:line="560" w:lineRule="exact"/>
        <w:ind w:firstLineChars="200" w:firstLine="640"/>
        <w:rPr>
          <w:rFonts w:ascii="仿宋_GB2312" w:eastAsia="仿宋_GB2312" w:hAnsi="仿宋" w:hint="eastAsia"/>
          <w:sz w:val="32"/>
          <w:szCs w:val="32"/>
        </w:rPr>
      </w:pPr>
      <w:r w:rsidRPr="0036443A">
        <w:rPr>
          <w:rFonts w:ascii="仿宋_GB2312" w:eastAsia="仿宋_GB2312" w:hAnsi="仿宋" w:hint="eastAsia"/>
          <w:sz w:val="32"/>
          <w:szCs w:val="32"/>
        </w:rPr>
        <w:t>1、申请书；</w:t>
      </w:r>
    </w:p>
    <w:p w:rsidR="008D15A8" w:rsidRPr="0036443A" w:rsidRDefault="008D15A8" w:rsidP="00513E3A">
      <w:pPr>
        <w:widowControl/>
        <w:shd w:val="clear" w:color="auto" w:fill="FFFFFF"/>
        <w:spacing w:line="560" w:lineRule="exact"/>
        <w:ind w:firstLineChars="200" w:firstLine="640"/>
        <w:rPr>
          <w:rFonts w:ascii="仿宋_GB2312" w:eastAsia="仿宋_GB2312" w:hAnsi="宋体" w:cs="宋体" w:hint="eastAsia"/>
          <w:color w:val="000000"/>
          <w:kern w:val="0"/>
          <w:sz w:val="32"/>
          <w:szCs w:val="32"/>
        </w:rPr>
      </w:pPr>
      <w:r w:rsidRPr="0036443A">
        <w:rPr>
          <w:rFonts w:ascii="仿宋_GB2312" w:eastAsia="仿宋_GB2312" w:hAnsi="仿宋" w:hint="eastAsia"/>
          <w:sz w:val="32"/>
          <w:szCs w:val="32"/>
        </w:rPr>
        <w:t>2、</w:t>
      </w:r>
      <w:r w:rsidRPr="0036443A">
        <w:rPr>
          <w:rFonts w:ascii="仿宋_GB2312" w:eastAsia="仿宋_GB2312" w:hAnsi="宋体" w:cs="宋体" w:hint="eastAsia"/>
          <w:color w:val="000000"/>
          <w:kern w:val="0"/>
          <w:sz w:val="32"/>
          <w:szCs w:val="32"/>
        </w:rPr>
        <w:t>营业执照副本</w:t>
      </w:r>
      <w:r>
        <w:rPr>
          <w:rFonts w:ascii="仿宋_GB2312" w:eastAsia="仿宋_GB2312" w:hint="eastAsia"/>
          <w:color w:val="000000"/>
          <w:sz w:val="32"/>
          <w:szCs w:val="32"/>
        </w:rPr>
        <w:t>（或统一社会信用代码证）</w:t>
      </w:r>
      <w:r w:rsidRPr="0036443A">
        <w:rPr>
          <w:rFonts w:ascii="仿宋_GB2312" w:eastAsia="仿宋_GB2312" w:hAnsi="宋体" w:cs="宋体" w:hint="eastAsia"/>
          <w:color w:val="000000"/>
          <w:kern w:val="0"/>
          <w:sz w:val="32"/>
          <w:szCs w:val="32"/>
        </w:rPr>
        <w:t>、经营许可证、注册资本证明；</w:t>
      </w:r>
      <w:r w:rsidRPr="0036443A">
        <w:rPr>
          <w:rFonts w:ascii="宋体" w:eastAsia="仿宋_GB2312" w:hAnsi="宋体" w:cs="宋体" w:hint="eastAsia"/>
          <w:color w:val="000000"/>
          <w:kern w:val="0"/>
          <w:sz w:val="32"/>
          <w:szCs w:val="32"/>
        </w:rPr>
        <w:t> </w:t>
      </w:r>
    </w:p>
    <w:p w:rsidR="008D15A8" w:rsidRPr="0036443A" w:rsidRDefault="008D15A8" w:rsidP="00513E3A">
      <w:pPr>
        <w:widowControl/>
        <w:shd w:val="clear" w:color="auto" w:fill="FFFFFF"/>
        <w:spacing w:line="560" w:lineRule="exact"/>
        <w:ind w:firstLineChars="200" w:firstLine="640"/>
        <w:rPr>
          <w:rFonts w:ascii="仿宋_GB2312" w:eastAsia="仿宋_GB2312" w:hAnsi="宋体" w:cs="宋体" w:hint="eastAsia"/>
          <w:color w:val="000000"/>
          <w:kern w:val="0"/>
          <w:sz w:val="32"/>
          <w:szCs w:val="32"/>
        </w:rPr>
      </w:pPr>
      <w:r w:rsidRPr="0036443A">
        <w:rPr>
          <w:rFonts w:ascii="仿宋_GB2312" w:eastAsia="仿宋_GB2312" w:hAnsi="宋体" w:cs="宋体" w:hint="eastAsia"/>
          <w:color w:val="000000"/>
          <w:kern w:val="0"/>
          <w:sz w:val="32"/>
          <w:szCs w:val="32"/>
        </w:rPr>
        <w:t>3、法定代表人或者负责人身份证明；</w:t>
      </w:r>
      <w:r w:rsidRPr="0036443A">
        <w:rPr>
          <w:rFonts w:ascii="宋体" w:eastAsia="仿宋_GB2312" w:hAnsi="宋体" w:cs="宋体" w:hint="eastAsia"/>
          <w:color w:val="000000"/>
          <w:kern w:val="0"/>
          <w:sz w:val="32"/>
          <w:szCs w:val="32"/>
        </w:rPr>
        <w:t> </w:t>
      </w:r>
    </w:p>
    <w:p w:rsidR="008D15A8" w:rsidRDefault="008D15A8" w:rsidP="00513E3A">
      <w:pPr>
        <w:spacing w:line="560" w:lineRule="exact"/>
        <w:ind w:firstLineChars="200" w:firstLine="640"/>
        <w:rPr>
          <w:rFonts w:ascii="仿宋_GB2312" w:eastAsia="仿宋_GB2312" w:hAnsi="仿宋" w:hint="eastAsia"/>
          <w:sz w:val="32"/>
          <w:szCs w:val="32"/>
        </w:rPr>
      </w:pPr>
      <w:r w:rsidRPr="0036443A">
        <w:rPr>
          <w:rFonts w:ascii="仿宋_GB2312" w:eastAsia="仿宋_GB2312" w:hAnsi="宋体" w:cs="宋体" w:hint="eastAsia"/>
          <w:color w:val="000000"/>
          <w:kern w:val="0"/>
          <w:sz w:val="32"/>
          <w:szCs w:val="32"/>
        </w:rPr>
        <w:t>4、中国保监会的批文（中国保监会财产保险公司保险条款和保险费率备案表，加盖保险费率管理专用印章）</w:t>
      </w:r>
      <w:r>
        <w:rPr>
          <w:rFonts w:ascii="仿宋_GB2312" w:eastAsia="仿宋_GB2312" w:hAnsi="宋体" w:cs="宋体" w:hint="eastAsia"/>
          <w:color w:val="000000"/>
          <w:kern w:val="0"/>
          <w:sz w:val="32"/>
          <w:szCs w:val="32"/>
        </w:rPr>
        <w:t>。</w:t>
      </w:r>
    </w:p>
    <w:p w:rsidR="0036443A" w:rsidRPr="0036443A" w:rsidRDefault="008D15A8" w:rsidP="00513E3A">
      <w:pPr>
        <w:spacing w:line="560" w:lineRule="exact"/>
        <w:ind w:firstLineChars="200" w:firstLine="640"/>
        <w:rPr>
          <w:rFonts w:ascii="仿宋_GB2312" w:eastAsia="仿宋_GB2312" w:hint="eastAsia"/>
          <w:color w:val="000000"/>
          <w:sz w:val="32"/>
          <w:szCs w:val="32"/>
        </w:rPr>
      </w:pPr>
      <w:r>
        <w:rPr>
          <w:rFonts w:ascii="仿宋_GB2312" w:eastAsia="仿宋_GB2312" w:hAnsi="仿宋" w:hint="eastAsia"/>
          <w:sz w:val="32"/>
          <w:szCs w:val="32"/>
        </w:rPr>
        <w:t>（二</w:t>
      </w:r>
      <w:r w:rsidR="0036443A" w:rsidRPr="0036443A">
        <w:rPr>
          <w:rFonts w:ascii="仿宋_GB2312" w:eastAsia="仿宋_GB2312" w:hAnsi="仿宋" w:hint="eastAsia"/>
          <w:sz w:val="32"/>
          <w:szCs w:val="32"/>
        </w:rPr>
        <w:t>）</w:t>
      </w:r>
      <w:r w:rsidR="0036443A" w:rsidRPr="0036443A">
        <w:rPr>
          <w:rFonts w:ascii="仿宋_GB2312" w:eastAsia="仿宋_GB2312" w:hint="eastAsia"/>
          <w:color w:val="000000"/>
          <w:sz w:val="32"/>
          <w:szCs w:val="32"/>
        </w:rPr>
        <w:t>融资担保公司</w:t>
      </w:r>
      <w:r w:rsidR="000450CA">
        <w:rPr>
          <w:rFonts w:ascii="仿宋_GB2312" w:eastAsia="仿宋_GB2312" w:hint="eastAsia"/>
          <w:color w:val="000000"/>
          <w:sz w:val="32"/>
          <w:szCs w:val="32"/>
        </w:rPr>
        <w:t>应提供以下</w:t>
      </w:r>
      <w:r w:rsidR="0036443A" w:rsidRPr="0036443A">
        <w:rPr>
          <w:rFonts w:ascii="仿宋_GB2312" w:eastAsia="仿宋_GB2312" w:hint="eastAsia"/>
          <w:color w:val="000000"/>
          <w:sz w:val="32"/>
          <w:szCs w:val="32"/>
        </w:rPr>
        <w:t>资料：</w:t>
      </w:r>
    </w:p>
    <w:p w:rsidR="0036443A" w:rsidRPr="0036443A" w:rsidRDefault="0036443A" w:rsidP="00513E3A">
      <w:pPr>
        <w:spacing w:line="560" w:lineRule="exact"/>
        <w:ind w:firstLineChars="200" w:firstLine="640"/>
        <w:rPr>
          <w:rFonts w:ascii="仿宋_GB2312" w:eastAsia="仿宋_GB2312" w:hint="eastAsia"/>
          <w:color w:val="000000"/>
          <w:sz w:val="32"/>
          <w:szCs w:val="32"/>
        </w:rPr>
      </w:pPr>
      <w:r w:rsidRPr="0036443A">
        <w:rPr>
          <w:rFonts w:ascii="仿宋_GB2312" w:eastAsia="仿宋_GB2312" w:hint="eastAsia"/>
          <w:color w:val="000000"/>
          <w:sz w:val="32"/>
          <w:szCs w:val="32"/>
        </w:rPr>
        <w:lastRenderedPageBreak/>
        <w:t>1、申请书；</w:t>
      </w:r>
    </w:p>
    <w:p w:rsidR="0036443A" w:rsidRPr="0036443A" w:rsidRDefault="0036443A" w:rsidP="00513E3A">
      <w:pPr>
        <w:spacing w:line="560" w:lineRule="exact"/>
        <w:ind w:firstLineChars="200" w:firstLine="640"/>
        <w:rPr>
          <w:rFonts w:ascii="仿宋_GB2312" w:eastAsia="仿宋_GB2312" w:hint="eastAsia"/>
          <w:color w:val="000000"/>
          <w:sz w:val="32"/>
          <w:szCs w:val="32"/>
        </w:rPr>
      </w:pPr>
      <w:r w:rsidRPr="0036443A">
        <w:rPr>
          <w:rFonts w:ascii="仿宋_GB2312" w:eastAsia="仿宋_GB2312" w:hint="eastAsia"/>
          <w:color w:val="000000"/>
          <w:sz w:val="32"/>
          <w:szCs w:val="32"/>
        </w:rPr>
        <w:t>2、营业执照</w:t>
      </w:r>
      <w:r w:rsidR="0043604F">
        <w:rPr>
          <w:rFonts w:ascii="仿宋_GB2312" w:eastAsia="仿宋_GB2312" w:hint="eastAsia"/>
          <w:color w:val="000000"/>
          <w:sz w:val="32"/>
          <w:szCs w:val="32"/>
        </w:rPr>
        <w:t>（或统一社会信用代码证）</w:t>
      </w:r>
      <w:r w:rsidRPr="0036443A">
        <w:rPr>
          <w:rFonts w:ascii="仿宋_GB2312" w:eastAsia="仿宋_GB2312" w:hint="eastAsia"/>
          <w:color w:val="000000"/>
          <w:sz w:val="32"/>
          <w:szCs w:val="32"/>
        </w:rPr>
        <w:t>、经营许可证、税务登记证、组织机构代码证；</w:t>
      </w:r>
    </w:p>
    <w:p w:rsidR="0036443A" w:rsidRPr="0036443A" w:rsidRDefault="0036443A" w:rsidP="00513E3A">
      <w:pPr>
        <w:spacing w:line="560" w:lineRule="exact"/>
        <w:ind w:firstLineChars="200" w:firstLine="640"/>
        <w:rPr>
          <w:rFonts w:ascii="仿宋_GB2312" w:eastAsia="仿宋_GB2312" w:hint="eastAsia"/>
          <w:color w:val="000000"/>
          <w:sz w:val="32"/>
          <w:szCs w:val="32"/>
        </w:rPr>
      </w:pPr>
      <w:r w:rsidRPr="0036443A">
        <w:rPr>
          <w:rFonts w:ascii="仿宋_GB2312" w:eastAsia="仿宋_GB2312" w:hint="eastAsia"/>
          <w:color w:val="000000"/>
          <w:sz w:val="32"/>
          <w:szCs w:val="32"/>
        </w:rPr>
        <w:t>3、中国人民银行基本账户开户许可证和银行信贷登记咨询系统贷款卡；</w:t>
      </w:r>
    </w:p>
    <w:p w:rsidR="0036443A" w:rsidRPr="0036443A" w:rsidRDefault="0036443A" w:rsidP="00513E3A">
      <w:pPr>
        <w:spacing w:line="560" w:lineRule="exact"/>
        <w:ind w:firstLineChars="200" w:firstLine="640"/>
        <w:rPr>
          <w:rFonts w:ascii="仿宋_GB2312" w:eastAsia="仿宋_GB2312" w:hint="eastAsia"/>
          <w:color w:val="000000"/>
          <w:sz w:val="32"/>
          <w:szCs w:val="32"/>
        </w:rPr>
      </w:pPr>
      <w:r w:rsidRPr="0036443A">
        <w:rPr>
          <w:rFonts w:ascii="仿宋_GB2312" w:eastAsia="仿宋_GB2312" w:hint="eastAsia"/>
          <w:color w:val="000000"/>
          <w:sz w:val="32"/>
          <w:szCs w:val="32"/>
        </w:rPr>
        <w:t>4、</w:t>
      </w:r>
      <w:r w:rsidRPr="0036443A">
        <w:rPr>
          <w:rFonts w:ascii="仿宋_GB2312" w:eastAsia="仿宋_GB2312" w:hAnsi="ˎ̥" w:hint="eastAsia"/>
          <w:color w:val="000000"/>
          <w:sz w:val="32"/>
          <w:szCs w:val="32"/>
        </w:rPr>
        <w:t>近两年公司财务报告</w:t>
      </w:r>
      <w:r w:rsidRPr="0036443A">
        <w:rPr>
          <w:rFonts w:ascii="仿宋_GB2312" w:eastAsia="仿宋_GB2312" w:hint="eastAsia"/>
          <w:color w:val="000000"/>
          <w:sz w:val="32"/>
          <w:szCs w:val="32"/>
        </w:rPr>
        <w:t>；</w:t>
      </w:r>
    </w:p>
    <w:p w:rsidR="0036443A" w:rsidRPr="0036443A" w:rsidRDefault="0036443A" w:rsidP="00513E3A">
      <w:pPr>
        <w:spacing w:line="560" w:lineRule="exact"/>
        <w:ind w:firstLineChars="200" w:firstLine="640"/>
        <w:rPr>
          <w:rFonts w:ascii="仿宋_GB2312" w:eastAsia="仿宋_GB2312" w:hint="eastAsia"/>
          <w:color w:val="000000"/>
          <w:sz w:val="32"/>
          <w:szCs w:val="32"/>
        </w:rPr>
      </w:pPr>
      <w:r w:rsidRPr="0036443A">
        <w:rPr>
          <w:rFonts w:ascii="仿宋_GB2312" w:eastAsia="仿宋_GB2312" w:hint="eastAsia"/>
          <w:color w:val="000000"/>
          <w:sz w:val="32"/>
          <w:szCs w:val="32"/>
        </w:rPr>
        <w:t>5、融资担保公司章程、担保业务相关管理制度、高管人员简介、融资担保公司及其法定代表人印鉴章等；</w:t>
      </w:r>
    </w:p>
    <w:p w:rsidR="0036443A" w:rsidRPr="0036443A" w:rsidRDefault="0036443A" w:rsidP="00513E3A">
      <w:pPr>
        <w:spacing w:line="560" w:lineRule="exact"/>
        <w:ind w:firstLineChars="200" w:firstLine="640"/>
        <w:rPr>
          <w:rFonts w:ascii="仿宋_GB2312" w:eastAsia="仿宋_GB2312" w:hint="eastAsia"/>
          <w:color w:val="000000"/>
          <w:sz w:val="32"/>
          <w:szCs w:val="32"/>
        </w:rPr>
      </w:pPr>
      <w:r w:rsidRPr="0036443A">
        <w:rPr>
          <w:rFonts w:ascii="仿宋_GB2312" w:eastAsia="仿宋_GB2312" w:hint="eastAsia"/>
          <w:color w:val="000000"/>
          <w:sz w:val="32"/>
          <w:szCs w:val="32"/>
        </w:rPr>
        <w:t>6、监管部门出具的信用评级或监管评价意见书；</w:t>
      </w:r>
    </w:p>
    <w:p w:rsidR="0036443A" w:rsidRPr="0036443A" w:rsidRDefault="0036443A" w:rsidP="00513E3A">
      <w:pPr>
        <w:spacing w:line="560" w:lineRule="exact"/>
        <w:ind w:firstLineChars="200" w:firstLine="640"/>
        <w:rPr>
          <w:rFonts w:ascii="仿宋_GB2312" w:eastAsia="仿宋_GB2312" w:hint="eastAsia"/>
          <w:color w:val="000000"/>
          <w:sz w:val="32"/>
          <w:szCs w:val="32"/>
        </w:rPr>
      </w:pPr>
      <w:r w:rsidRPr="0036443A">
        <w:rPr>
          <w:rFonts w:ascii="仿宋_GB2312" w:eastAsia="仿宋_GB2312" w:hint="eastAsia"/>
          <w:color w:val="000000"/>
          <w:sz w:val="32"/>
          <w:szCs w:val="32"/>
        </w:rPr>
        <w:t>7、诉讼保全信用担保收费标准；</w:t>
      </w:r>
    </w:p>
    <w:p w:rsidR="0036443A" w:rsidRDefault="0036443A" w:rsidP="00513E3A">
      <w:pPr>
        <w:spacing w:line="560" w:lineRule="exact"/>
        <w:ind w:firstLineChars="200" w:firstLine="640"/>
        <w:rPr>
          <w:rFonts w:ascii="仿宋_GB2312" w:eastAsia="仿宋_GB2312" w:hint="eastAsia"/>
          <w:color w:val="000000"/>
          <w:sz w:val="32"/>
          <w:szCs w:val="32"/>
        </w:rPr>
      </w:pPr>
      <w:r w:rsidRPr="0036443A">
        <w:rPr>
          <w:rFonts w:ascii="仿宋_GB2312" w:eastAsia="仿宋_GB2312" w:hint="eastAsia"/>
          <w:color w:val="000000"/>
          <w:sz w:val="32"/>
          <w:szCs w:val="32"/>
        </w:rPr>
        <w:t>8、本院需要的其他资料。</w:t>
      </w:r>
    </w:p>
    <w:p w:rsidR="007B43B9" w:rsidRPr="0036443A" w:rsidRDefault="00DA4A5B" w:rsidP="00513E3A">
      <w:pPr>
        <w:spacing w:beforeLines="50" w:afterLines="50" w:line="560" w:lineRule="exact"/>
        <w:ind w:firstLineChars="200" w:firstLine="640"/>
        <w:rPr>
          <w:rFonts w:ascii="仿宋_GB2312" w:eastAsia="仿宋_GB2312" w:hAnsi="仿宋" w:hint="eastAsia"/>
          <w:sz w:val="32"/>
          <w:szCs w:val="32"/>
        </w:rPr>
      </w:pPr>
      <w:r w:rsidRPr="0036443A">
        <w:rPr>
          <w:rFonts w:ascii="仿宋_GB2312" w:eastAsia="仿宋_GB2312" w:hAnsi="仿宋" w:hint="eastAsia"/>
          <w:sz w:val="32"/>
          <w:szCs w:val="32"/>
        </w:rPr>
        <w:t>四</w:t>
      </w:r>
      <w:r w:rsidR="00A66E86">
        <w:rPr>
          <w:rFonts w:ascii="仿宋_GB2312" w:eastAsia="仿宋_GB2312" w:hAnsi="仿宋" w:hint="eastAsia"/>
          <w:sz w:val="32"/>
          <w:szCs w:val="32"/>
        </w:rPr>
        <w:t>、本院可</w:t>
      </w:r>
      <w:r w:rsidR="007B43B9" w:rsidRPr="0036443A">
        <w:rPr>
          <w:rFonts w:ascii="仿宋_GB2312" w:eastAsia="仿宋_GB2312" w:hAnsi="仿宋" w:hint="eastAsia"/>
          <w:sz w:val="32"/>
          <w:szCs w:val="32"/>
        </w:rPr>
        <w:t>根据申报情况，</w:t>
      </w:r>
      <w:r w:rsidRPr="0036443A">
        <w:rPr>
          <w:rFonts w:ascii="仿宋_GB2312" w:eastAsia="仿宋_GB2312" w:hAnsi="仿宋" w:hint="eastAsia"/>
          <w:sz w:val="32"/>
          <w:szCs w:val="32"/>
        </w:rPr>
        <w:t>分别</w:t>
      </w:r>
      <w:r w:rsidR="00C14073" w:rsidRPr="0036443A">
        <w:rPr>
          <w:rFonts w:ascii="仿宋_GB2312" w:eastAsia="仿宋_GB2312" w:hAnsi="仿宋" w:hint="eastAsia"/>
          <w:sz w:val="32"/>
          <w:szCs w:val="32"/>
        </w:rPr>
        <w:t>商请蚌埠</w:t>
      </w:r>
      <w:r w:rsidR="008D15A8" w:rsidRPr="0036443A">
        <w:rPr>
          <w:rFonts w:ascii="仿宋_GB2312" w:eastAsia="仿宋_GB2312" w:hAnsi="仿宋" w:hint="eastAsia"/>
          <w:sz w:val="32"/>
          <w:szCs w:val="32"/>
        </w:rPr>
        <w:t>市保险行业协会</w:t>
      </w:r>
      <w:r w:rsidRPr="0036443A">
        <w:rPr>
          <w:rFonts w:ascii="仿宋_GB2312" w:eastAsia="仿宋_GB2312" w:hAnsi="仿宋" w:hint="eastAsia"/>
          <w:sz w:val="32"/>
          <w:szCs w:val="32"/>
        </w:rPr>
        <w:t>和</w:t>
      </w:r>
      <w:r w:rsidR="008D15A8" w:rsidRPr="0036443A">
        <w:rPr>
          <w:rFonts w:ascii="仿宋_GB2312" w:eastAsia="仿宋_GB2312" w:hAnsi="仿宋" w:hint="eastAsia"/>
          <w:sz w:val="32"/>
          <w:szCs w:val="32"/>
        </w:rPr>
        <w:t>市人民政府金融工作办公室</w:t>
      </w:r>
      <w:r w:rsidR="00C14073" w:rsidRPr="0036443A">
        <w:rPr>
          <w:rFonts w:ascii="仿宋_GB2312" w:eastAsia="仿宋_GB2312" w:hAnsi="仿宋" w:hint="eastAsia"/>
          <w:sz w:val="32"/>
          <w:szCs w:val="32"/>
        </w:rPr>
        <w:t>出具书面推荐意见，</w:t>
      </w:r>
      <w:r w:rsidR="00CC3ED9">
        <w:rPr>
          <w:rFonts w:ascii="仿宋_GB2312" w:eastAsia="仿宋_GB2312" w:hAnsi="仿宋" w:hint="eastAsia"/>
          <w:sz w:val="32"/>
          <w:szCs w:val="32"/>
        </w:rPr>
        <w:t>择优确定在本市法院</w:t>
      </w:r>
      <w:r w:rsidR="007B43B9" w:rsidRPr="0036443A">
        <w:rPr>
          <w:rFonts w:ascii="仿宋_GB2312" w:eastAsia="仿宋_GB2312" w:hAnsi="仿宋" w:hint="eastAsia"/>
          <w:sz w:val="32"/>
          <w:szCs w:val="32"/>
        </w:rPr>
        <w:t>开展诉讼保全</w:t>
      </w:r>
      <w:r w:rsidR="008D15A8" w:rsidRPr="0036443A">
        <w:rPr>
          <w:rFonts w:ascii="仿宋_GB2312" w:eastAsia="仿宋_GB2312" w:hAnsi="仿宋" w:hint="eastAsia"/>
          <w:sz w:val="32"/>
          <w:szCs w:val="32"/>
        </w:rPr>
        <w:t>责任保险担保业务的保险公司</w:t>
      </w:r>
      <w:r w:rsidR="008D15A8">
        <w:rPr>
          <w:rFonts w:ascii="仿宋_GB2312" w:eastAsia="仿宋_GB2312" w:hAnsi="仿宋" w:hint="eastAsia"/>
          <w:sz w:val="32"/>
          <w:szCs w:val="32"/>
        </w:rPr>
        <w:t>和</w:t>
      </w:r>
      <w:r w:rsidR="000450CA" w:rsidRPr="0036443A">
        <w:rPr>
          <w:rFonts w:ascii="仿宋_GB2312" w:eastAsia="仿宋_GB2312" w:hAnsi="仿宋" w:hint="eastAsia"/>
          <w:sz w:val="32"/>
          <w:szCs w:val="32"/>
        </w:rPr>
        <w:t>信用担保业务的融资担保公司</w:t>
      </w:r>
      <w:r w:rsidR="007B43B9" w:rsidRPr="0036443A">
        <w:rPr>
          <w:rFonts w:ascii="仿宋_GB2312" w:eastAsia="仿宋_GB2312" w:hAnsi="仿宋" w:hint="eastAsia"/>
          <w:sz w:val="32"/>
          <w:szCs w:val="32"/>
        </w:rPr>
        <w:t>。</w:t>
      </w:r>
    </w:p>
    <w:p w:rsidR="00DA4A5B" w:rsidRPr="0036443A" w:rsidRDefault="00CC3ED9" w:rsidP="00513E3A">
      <w:pPr>
        <w:spacing w:line="560" w:lineRule="exact"/>
        <w:ind w:firstLineChars="196" w:firstLine="627"/>
        <w:rPr>
          <w:rFonts w:ascii="仿宋_GB2312" w:eastAsia="仿宋_GB2312" w:hAnsi="仿宋" w:hint="eastAsia"/>
          <w:sz w:val="32"/>
          <w:szCs w:val="32"/>
        </w:rPr>
      </w:pPr>
      <w:r>
        <w:rPr>
          <w:rFonts w:ascii="仿宋_GB2312" w:eastAsia="仿宋_GB2312" w:hint="eastAsia"/>
          <w:sz w:val="32"/>
          <w:szCs w:val="32"/>
        </w:rPr>
        <w:t>五、报名时间：自公告之日起至</w:t>
      </w:r>
      <w:r w:rsidR="000771D0">
        <w:rPr>
          <w:rFonts w:ascii="仿宋_GB2312" w:eastAsia="仿宋_GB2312" w:hint="eastAsia"/>
          <w:sz w:val="32"/>
          <w:szCs w:val="32"/>
        </w:rPr>
        <w:t>2019</w:t>
      </w:r>
      <w:r w:rsidR="00DA4A5B" w:rsidRPr="00707C10">
        <w:rPr>
          <w:rFonts w:ascii="仿宋_GB2312" w:eastAsia="仿宋_GB2312" w:hint="eastAsia"/>
          <w:sz w:val="32"/>
          <w:szCs w:val="32"/>
        </w:rPr>
        <w:t>年</w:t>
      </w:r>
      <w:r w:rsidR="000771D0">
        <w:rPr>
          <w:rFonts w:ascii="仿宋_GB2312" w:eastAsia="仿宋_GB2312" w:hint="eastAsia"/>
          <w:sz w:val="32"/>
          <w:szCs w:val="32"/>
        </w:rPr>
        <w:t>6</w:t>
      </w:r>
      <w:r w:rsidR="00DA4A5B" w:rsidRPr="0036443A">
        <w:rPr>
          <w:rFonts w:ascii="仿宋_GB2312" w:eastAsia="仿宋_GB2312" w:hint="eastAsia"/>
          <w:sz w:val="32"/>
          <w:szCs w:val="32"/>
        </w:rPr>
        <w:t>月</w:t>
      </w:r>
      <w:r w:rsidR="003D2E20">
        <w:rPr>
          <w:rFonts w:ascii="仿宋_GB2312" w:eastAsia="仿宋_GB2312" w:hint="eastAsia"/>
          <w:sz w:val="32"/>
          <w:szCs w:val="32"/>
        </w:rPr>
        <w:t>11</w:t>
      </w:r>
      <w:r w:rsidR="00DA4A5B" w:rsidRPr="0036443A">
        <w:rPr>
          <w:rFonts w:ascii="仿宋_GB2312" w:eastAsia="仿宋_GB2312" w:hint="eastAsia"/>
          <w:sz w:val="32"/>
          <w:szCs w:val="32"/>
        </w:rPr>
        <w:t>日，逾期概不接收，所有提交材料概不退还。</w:t>
      </w:r>
    </w:p>
    <w:p w:rsidR="007B43B9" w:rsidRPr="0036443A" w:rsidRDefault="00DA4A5B" w:rsidP="00513E3A">
      <w:pPr>
        <w:spacing w:beforeLines="50" w:line="560" w:lineRule="exact"/>
        <w:rPr>
          <w:rFonts w:ascii="仿宋_GB2312" w:eastAsia="仿宋_GB2312" w:hAnsi="仿宋" w:hint="eastAsia"/>
          <w:sz w:val="32"/>
          <w:szCs w:val="32"/>
        </w:rPr>
      </w:pPr>
      <w:r w:rsidRPr="0036443A">
        <w:rPr>
          <w:rFonts w:ascii="仿宋_GB2312" w:eastAsia="仿宋_GB2312" w:hAnsi="仿宋" w:hint="eastAsia"/>
          <w:sz w:val="32"/>
          <w:szCs w:val="32"/>
        </w:rPr>
        <w:t xml:space="preserve">　　六</w:t>
      </w:r>
      <w:r w:rsidR="007B43B9" w:rsidRPr="0036443A">
        <w:rPr>
          <w:rFonts w:ascii="仿宋_GB2312" w:eastAsia="仿宋_GB2312" w:hAnsi="仿宋" w:hint="eastAsia"/>
          <w:sz w:val="32"/>
          <w:szCs w:val="32"/>
        </w:rPr>
        <w:t>、</w:t>
      </w:r>
      <w:r w:rsidR="006E5992" w:rsidRPr="0036443A">
        <w:rPr>
          <w:rFonts w:ascii="仿宋_GB2312" w:eastAsia="仿宋_GB2312" w:hAnsi="仿宋" w:hint="eastAsia"/>
          <w:sz w:val="32"/>
          <w:szCs w:val="32"/>
        </w:rPr>
        <w:t>提交报名材料地点</w:t>
      </w:r>
      <w:r w:rsidR="007B43B9" w:rsidRPr="0036443A">
        <w:rPr>
          <w:rFonts w:ascii="仿宋_GB2312" w:eastAsia="仿宋_GB2312" w:hAnsi="仿宋" w:hint="eastAsia"/>
          <w:sz w:val="32"/>
          <w:szCs w:val="32"/>
        </w:rPr>
        <w:t>：</w:t>
      </w:r>
      <w:r w:rsidR="00C14073" w:rsidRPr="0036443A">
        <w:rPr>
          <w:rFonts w:ascii="仿宋_GB2312" w:eastAsia="仿宋_GB2312" w:hAnsi="仿宋" w:hint="eastAsia"/>
          <w:sz w:val="32"/>
          <w:szCs w:val="32"/>
        </w:rPr>
        <w:t>蚌埠</w:t>
      </w:r>
      <w:r w:rsidR="007B43B9" w:rsidRPr="0036443A">
        <w:rPr>
          <w:rFonts w:ascii="仿宋_GB2312" w:eastAsia="仿宋_GB2312" w:hAnsi="仿宋" w:hint="eastAsia"/>
          <w:sz w:val="32"/>
          <w:szCs w:val="32"/>
        </w:rPr>
        <w:t>市中级人民法院技术室；</w:t>
      </w:r>
    </w:p>
    <w:p w:rsidR="00513E3A" w:rsidRDefault="008061D2" w:rsidP="00513E3A">
      <w:pPr>
        <w:widowControl/>
        <w:spacing w:line="560" w:lineRule="exact"/>
        <w:ind w:firstLineChars="210" w:firstLine="672"/>
        <w:jc w:val="left"/>
        <w:rPr>
          <w:rFonts w:ascii="仿宋_GB2312" w:eastAsia="仿宋_GB2312" w:hAnsi="仿宋" w:hint="eastAsia"/>
          <w:sz w:val="32"/>
          <w:szCs w:val="32"/>
        </w:rPr>
      </w:pPr>
      <w:r>
        <w:rPr>
          <w:rFonts w:ascii="仿宋_GB2312" w:eastAsia="仿宋_GB2312" w:hAnsi="仿宋" w:hint="eastAsia"/>
          <w:sz w:val="32"/>
          <w:szCs w:val="32"/>
        </w:rPr>
        <w:t>联系人：张登强；</w:t>
      </w:r>
      <w:r w:rsidR="007B43B9" w:rsidRPr="0036443A">
        <w:rPr>
          <w:rFonts w:ascii="仿宋_GB2312" w:eastAsia="仿宋_GB2312" w:hAnsi="仿宋" w:hint="eastAsia"/>
          <w:sz w:val="32"/>
          <w:szCs w:val="32"/>
        </w:rPr>
        <w:t>联系电话：055</w:t>
      </w:r>
      <w:r w:rsidR="00C14073" w:rsidRPr="0036443A">
        <w:rPr>
          <w:rFonts w:ascii="仿宋_GB2312" w:eastAsia="仿宋_GB2312" w:hAnsi="仿宋" w:hint="eastAsia"/>
          <w:sz w:val="32"/>
          <w:szCs w:val="32"/>
        </w:rPr>
        <w:t>2-3131531</w:t>
      </w:r>
      <w:r w:rsidR="007B43B9" w:rsidRPr="0036443A">
        <w:rPr>
          <w:rFonts w:ascii="仿宋_GB2312" w:eastAsia="仿宋_GB2312" w:hAnsi="仿宋" w:hint="eastAsia"/>
          <w:sz w:val="32"/>
          <w:szCs w:val="32"/>
        </w:rPr>
        <w:t>。</w:t>
      </w:r>
    </w:p>
    <w:p w:rsidR="00513E3A" w:rsidRPr="00616569" w:rsidRDefault="00513E3A" w:rsidP="00513E3A">
      <w:pPr>
        <w:widowControl/>
        <w:spacing w:line="560" w:lineRule="exact"/>
        <w:ind w:firstLineChars="210" w:firstLine="672"/>
        <w:jc w:val="left"/>
        <w:rPr>
          <w:rFonts w:ascii="仿宋_GB2312" w:eastAsia="仿宋_GB2312" w:hAnsi="宋体" w:cs="宋体" w:hint="eastAsia"/>
          <w:kern w:val="0"/>
          <w:sz w:val="32"/>
          <w:szCs w:val="32"/>
        </w:rPr>
      </w:pPr>
      <w:r w:rsidRPr="00616569">
        <w:rPr>
          <w:rFonts w:ascii="仿宋_GB2312" w:eastAsia="仿宋_GB2312" w:hAnsi="宋体" w:cs="宋体" w:hint="eastAsia"/>
          <w:kern w:val="0"/>
          <w:sz w:val="32"/>
          <w:szCs w:val="32"/>
        </w:rPr>
        <w:t>电子邮箱：</w:t>
      </w:r>
      <w:hyperlink r:id="rId6" w:history="1">
        <w:r w:rsidRPr="00616569">
          <w:rPr>
            <w:rStyle w:val="a6"/>
            <w:rFonts w:ascii="仿宋_GB2312" w:eastAsia="仿宋_GB2312" w:hAnsi="宋体" w:cs="宋体" w:hint="eastAsia"/>
            <w:kern w:val="0"/>
            <w:sz w:val="32"/>
            <w:szCs w:val="32"/>
          </w:rPr>
          <w:t>bbzyjss@163.com</w:t>
        </w:r>
      </w:hyperlink>
    </w:p>
    <w:p w:rsidR="007B43B9" w:rsidRPr="0036443A" w:rsidRDefault="007B43B9" w:rsidP="00513E3A">
      <w:pPr>
        <w:spacing w:line="560" w:lineRule="exact"/>
        <w:rPr>
          <w:rFonts w:ascii="仿宋_GB2312" w:eastAsia="仿宋_GB2312" w:hAnsi="仿宋" w:hint="eastAsia"/>
          <w:sz w:val="32"/>
          <w:szCs w:val="32"/>
        </w:rPr>
      </w:pPr>
    </w:p>
    <w:p w:rsidR="007B43B9" w:rsidRPr="0036443A" w:rsidRDefault="007B43B9" w:rsidP="00513E3A">
      <w:pPr>
        <w:spacing w:line="560" w:lineRule="exact"/>
        <w:rPr>
          <w:rFonts w:ascii="仿宋_GB2312" w:eastAsia="仿宋_GB2312" w:hAnsi="仿宋" w:hint="eastAsia"/>
          <w:sz w:val="32"/>
          <w:szCs w:val="32"/>
        </w:rPr>
      </w:pPr>
      <w:r w:rsidRPr="0036443A">
        <w:rPr>
          <w:rFonts w:ascii="仿宋_GB2312" w:eastAsia="仿宋_GB2312" w:hAnsi="仿宋" w:hint="eastAsia"/>
          <w:sz w:val="32"/>
          <w:szCs w:val="32"/>
        </w:rPr>
        <w:t xml:space="preserve">　　特此公告。</w:t>
      </w:r>
    </w:p>
    <w:p w:rsidR="002C3B38" w:rsidRPr="0036443A" w:rsidRDefault="000771D0" w:rsidP="00513E3A">
      <w:pPr>
        <w:spacing w:line="560" w:lineRule="exact"/>
        <w:jc w:val="right"/>
        <w:rPr>
          <w:rFonts w:ascii="仿宋_GB2312" w:eastAsia="仿宋_GB2312" w:hAnsi="仿宋" w:hint="eastAsia"/>
          <w:sz w:val="32"/>
          <w:szCs w:val="32"/>
        </w:rPr>
      </w:pPr>
      <w:r>
        <w:rPr>
          <w:rFonts w:ascii="仿宋_GB2312" w:eastAsia="仿宋_GB2312" w:hAnsi="仿宋" w:hint="eastAsia"/>
          <w:sz w:val="32"/>
          <w:szCs w:val="32"/>
        </w:rPr>
        <w:t>2019</w:t>
      </w:r>
      <w:r w:rsidR="007B43B9" w:rsidRPr="0036443A">
        <w:rPr>
          <w:rFonts w:ascii="仿宋_GB2312" w:eastAsia="仿宋_GB2312" w:hAnsi="仿宋" w:hint="eastAsia"/>
          <w:sz w:val="32"/>
          <w:szCs w:val="32"/>
        </w:rPr>
        <w:t>年</w:t>
      </w:r>
      <w:r>
        <w:rPr>
          <w:rFonts w:ascii="仿宋_GB2312" w:eastAsia="仿宋_GB2312" w:hAnsi="仿宋" w:hint="eastAsia"/>
          <w:sz w:val="32"/>
          <w:szCs w:val="32"/>
        </w:rPr>
        <w:t>5</w:t>
      </w:r>
      <w:r w:rsidR="007B43B9" w:rsidRPr="0036443A">
        <w:rPr>
          <w:rFonts w:ascii="仿宋_GB2312" w:eastAsia="仿宋_GB2312" w:hAnsi="仿宋" w:hint="eastAsia"/>
          <w:sz w:val="32"/>
          <w:szCs w:val="32"/>
        </w:rPr>
        <w:t>月</w:t>
      </w:r>
      <w:r w:rsidR="003D2E20">
        <w:rPr>
          <w:rFonts w:ascii="仿宋_GB2312" w:eastAsia="仿宋_GB2312" w:hAnsi="仿宋" w:hint="eastAsia"/>
          <w:sz w:val="32"/>
          <w:szCs w:val="32"/>
        </w:rPr>
        <w:t>31</w:t>
      </w:r>
      <w:r w:rsidR="007B43B9" w:rsidRPr="0036443A">
        <w:rPr>
          <w:rFonts w:ascii="仿宋_GB2312" w:eastAsia="仿宋_GB2312" w:hAnsi="仿宋" w:hint="eastAsia"/>
          <w:sz w:val="32"/>
          <w:szCs w:val="32"/>
        </w:rPr>
        <w:t>日</w:t>
      </w:r>
    </w:p>
    <w:sectPr w:rsidR="002C3B38" w:rsidRPr="0036443A">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F18" w:rsidRDefault="004D0F18">
      <w:r>
        <w:separator/>
      </w:r>
    </w:p>
  </w:endnote>
  <w:endnote w:type="continuationSeparator" w:id="1">
    <w:p w:rsidR="004D0F18" w:rsidRDefault="004D0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D90" w:rsidRDefault="005E3D90" w:rsidP="00D250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3D90" w:rsidRDefault="005E3D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D90" w:rsidRDefault="005E3D90" w:rsidP="00D250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371AE">
      <w:rPr>
        <w:rStyle w:val="a5"/>
        <w:noProof/>
      </w:rPr>
      <w:t>1</w:t>
    </w:r>
    <w:r>
      <w:rPr>
        <w:rStyle w:val="a5"/>
      </w:rPr>
      <w:fldChar w:fldCharType="end"/>
    </w:r>
  </w:p>
  <w:p w:rsidR="005E3D90" w:rsidRDefault="005E3D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F18" w:rsidRDefault="004D0F18">
      <w:r>
        <w:separator/>
      </w:r>
    </w:p>
  </w:footnote>
  <w:footnote w:type="continuationSeparator" w:id="1">
    <w:p w:rsidR="004D0F18" w:rsidRDefault="004D0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D90" w:rsidRDefault="005E3D90" w:rsidP="008D15A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3B38"/>
    <w:rsid w:val="00027E9F"/>
    <w:rsid w:val="00043ED9"/>
    <w:rsid w:val="000450CA"/>
    <w:rsid w:val="000771D0"/>
    <w:rsid w:val="00082B42"/>
    <w:rsid w:val="000A3880"/>
    <w:rsid w:val="000F71DA"/>
    <w:rsid w:val="001433DD"/>
    <w:rsid w:val="0015077A"/>
    <w:rsid w:val="001B2992"/>
    <w:rsid w:val="001B70D0"/>
    <w:rsid w:val="0020125F"/>
    <w:rsid w:val="00210415"/>
    <w:rsid w:val="002254EE"/>
    <w:rsid w:val="00227DB8"/>
    <w:rsid w:val="00292AAF"/>
    <w:rsid w:val="002C2595"/>
    <w:rsid w:val="002C3B38"/>
    <w:rsid w:val="0036443A"/>
    <w:rsid w:val="0038056C"/>
    <w:rsid w:val="003D2E20"/>
    <w:rsid w:val="00414C1F"/>
    <w:rsid w:val="0043604F"/>
    <w:rsid w:val="00443AAB"/>
    <w:rsid w:val="00455C9F"/>
    <w:rsid w:val="00482AFD"/>
    <w:rsid w:val="0049554D"/>
    <w:rsid w:val="00495A14"/>
    <w:rsid w:val="004D0F18"/>
    <w:rsid w:val="00500BF6"/>
    <w:rsid w:val="00513E3A"/>
    <w:rsid w:val="00570F4A"/>
    <w:rsid w:val="00581994"/>
    <w:rsid w:val="005A1927"/>
    <w:rsid w:val="005B039B"/>
    <w:rsid w:val="005D0978"/>
    <w:rsid w:val="005E3D90"/>
    <w:rsid w:val="00617ACA"/>
    <w:rsid w:val="00675F30"/>
    <w:rsid w:val="006D48C5"/>
    <w:rsid w:val="006E5992"/>
    <w:rsid w:val="00707C10"/>
    <w:rsid w:val="0072731F"/>
    <w:rsid w:val="007412CB"/>
    <w:rsid w:val="00761EB1"/>
    <w:rsid w:val="007B43B9"/>
    <w:rsid w:val="007B773C"/>
    <w:rsid w:val="007C6D28"/>
    <w:rsid w:val="007F6A3B"/>
    <w:rsid w:val="008061D2"/>
    <w:rsid w:val="008661E3"/>
    <w:rsid w:val="008905A9"/>
    <w:rsid w:val="008D15A8"/>
    <w:rsid w:val="008F30B0"/>
    <w:rsid w:val="00906A93"/>
    <w:rsid w:val="00920CE9"/>
    <w:rsid w:val="00957669"/>
    <w:rsid w:val="00A02E29"/>
    <w:rsid w:val="00A13E2C"/>
    <w:rsid w:val="00A15011"/>
    <w:rsid w:val="00A230BD"/>
    <w:rsid w:val="00A33475"/>
    <w:rsid w:val="00A66278"/>
    <w:rsid w:val="00A66E86"/>
    <w:rsid w:val="00B10141"/>
    <w:rsid w:val="00BF06F2"/>
    <w:rsid w:val="00C14073"/>
    <w:rsid w:val="00C51715"/>
    <w:rsid w:val="00CC3ED9"/>
    <w:rsid w:val="00D24862"/>
    <w:rsid w:val="00D25043"/>
    <w:rsid w:val="00DA4A5B"/>
    <w:rsid w:val="00E07F42"/>
    <w:rsid w:val="00E33843"/>
    <w:rsid w:val="00EE28F5"/>
    <w:rsid w:val="00F371AE"/>
    <w:rsid w:val="00F43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06A93"/>
    <w:pPr>
      <w:pBdr>
        <w:bottom w:val="single" w:sz="6" w:space="1" w:color="auto"/>
      </w:pBdr>
      <w:tabs>
        <w:tab w:val="center" w:pos="4153"/>
        <w:tab w:val="right" w:pos="8306"/>
      </w:tabs>
      <w:snapToGrid w:val="0"/>
      <w:jc w:val="center"/>
    </w:pPr>
    <w:rPr>
      <w:sz w:val="18"/>
      <w:szCs w:val="18"/>
    </w:rPr>
  </w:style>
  <w:style w:type="paragraph" w:styleId="a4">
    <w:name w:val="footer"/>
    <w:basedOn w:val="a"/>
    <w:rsid w:val="00906A93"/>
    <w:pPr>
      <w:tabs>
        <w:tab w:val="center" w:pos="4153"/>
        <w:tab w:val="right" w:pos="8306"/>
      </w:tabs>
      <w:snapToGrid w:val="0"/>
      <w:jc w:val="left"/>
    </w:pPr>
    <w:rPr>
      <w:sz w:val="18"/>
      <w:szCs w:val="18"/>
    </w:rPr>
  </w:style>
  <w:style w:type="character" w:styleId="a5">
    <w:name w:val="page number"/>
    <w:basedOn w:val="a0"/>
    <w:rsid w:val="00482AFD"/>
  </w:style>
  <w:style w:type="character" w:styleId="a6">
    <w:name w:val="Hyperlink"/>
    <w:basedOn w:val="a0"/>
    <w:rsid w:val="00513E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zyjss@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1186</Characters>
  <Application>Microsoft Office Word</Application>
  <DocSecurity>0</DocSecurity>
  <Lines>9</Lines>
  <Paragraphs>2</Paragraphs>
  <ScaleCrop>false</ScaleCrop>
  <Company>微软中国</Company>
  <LinksUpToDate>false</LinksUpToDate>
  <CharactersWithSpaces>1392</CharactersWithSpaces>
  <SharedDoc>false</SharedDoc>
  <HLinks>
    <vt:vector size="6" baseType="variant">
      <vt:variant>
        <vt:i4>7274517</vt:i4>
      </vt:variant>
      <vt:variant>
        <vt:i4>0</vt:i4>
      </vt:variant>
      <vt:variant>
        <vt:i4>0</vt:i4>
      </vt:variant>
      <vt:variant>
        <vt:i4>5</vt:i4>
      </vt:variant>
      <vt:variant>
        <vt:lpwstr>mailto:bbzyjss@163.com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蚌埠市中级人民法院关于开展诉讼保全保险担保</dc:title>
  <dc:creator>张登强</dc:creator>
  <cp:lastModifiedBy>郭宗春</cp:lastModifiedBy>
  <cp:revision>2</cp:revision>
  <dcterms:created xsi:type="dcterms:W3CDTF">2019-05-31T01:15:00Z</dcterms:created>
  <dcterms:modified xsi:type="dcterms:W3CDTF">2019-05-31T01:15:00Z</dcterms:modified>
</cp:coreProperties>
</file>