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21" w:rsidRDefault="00DD3F21" w:rsidP="00DD3F21">
      <w:pPr>
        <w:spacing w:line="600" w:lineRule="exact"/>
        <w:ind w:firstLineChars="200" w:firstLine="880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重庆市大渡口区人民法院2017年部门预算情况说明</w:t>
      </w:r>
    </w:p>
    <w:p w:rsidR="00DD3F21" w:rsidRDefault="00DD3F21" w:rsidP="00DD3F21">
      <w:pPr>
        <w:spacing w:line="600" w:lineRule="exact"/>
        <w:ind w:firstLineChars="200" w:firstLine="880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DD3F21" w:rsidRDefault="00DD3F21" w:rsidP="00DD3F21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仿宋_GB2312"/>
          <w:sz w:val="32"/>
        </w:rPr>
      </w:pPr>
      <w:r w:rsidRPr="009E6734">
        <w:rPr>
          <w:rFonts w:ascii="黑体" w:eastAsia="黑体" w:hAnsi="黑体" w:cs="仿宋_GB2312" w:hint="eastAsia"/>
          <w:sz w:val="32"/>
        </w:rPr>
        <w:t>单位基本情况</w:t>
      </w:r>
    </w:p>
    <w:p w:rsidR="00DD3F21" w:rsidRPr="00FF74CB" w:rsidRDefault="00DD3F21" w:rsidP="00DD3F2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5621">
        <w:rPr>
          <w:rFonts w:ascii="仿宋_GB2312" w:eastAsia="仿宋_GB2312" w:hAnsi="仿宋_GB2312" w:cs="仿宋_GB2312" w:hint="eastAsia"/>
          <w:sz w:val="32"/>
        </w:rPr>
        <w:t>重庆市大渡口区人民法院是国家审判机关，内设</w:t>
      </w:r>
      <w:r w:rsidRPr="00C55621">
        <w:rPr>
          <w:rFonts w:ascii="仿宋_GB2312" w:eastAsia="仿宋_GB2312" w:hAnsi="仿宋_GB2312" w:cs="仿宋_GB2312"/>
          <w:sz w:val="32"/>
        </w:rPr>
        <w:t>1</w:t>
      </w:r>
      <w:r>
        <w:rPr>
          <w:rFonts w:ascii="仿宋_GB2312" w:eastAsia="仿宋_GB2312" w:hAnsi="仿宋_GB2312" w:cs="仿宋_GB2312"/>
          <w:sz w:val="32"/>
        </w:rPr>
        <w:t>4</w:t>
      </w:r>
      <w:r w:rsidRPr="00C55621">
        <w:rPr>
          <w:rFonts w:ascii="仿宋_GB2312" w:eastAsia="仿宋_GB2312" w:hAnsi="仿宋_GB2312" w:cs="仿宋_GB2312" w:hint="eastAsia"/>
          <w:sz w:val="32"/>
        </w:rPr>
        <w:t>个职</w:t>
      </w:r>
      <w:r w:rsidRPr="00C55621">
        <w:rPr>
          <w:rFonts w:ascii="仿宋_GB2312" w:eastAsia="仿宋_GB2312" w:hAnsi="仿宋_GB2312" w:cs="仿宋_GB2312"/>
          <w:sz w:val="32"/>
        </w:rPr>
        <w:t>能部门</w:t>
      </w:r>
      <w:r>
        <w:rPr>
          <w:rFonts w:ascii="仿宋_GB2312" w:eastAsia="仿宋_GB2312" w:hAnsi="仿宋_GB2312" w:cs="仿宋_GB2312" w:hint="eastAsia"/>
          <w:sz w:val="32"/>
        </w:rPr>
        <w:t>。</w:t>
      </w:r>
      <w:r w:rsidRPr="00C55621">
        <w:rPr>
          <w:rFonts w:ascii="仿宋_GB2312" w:eastAsia="仿宋_GB2312" w:hint="eastAsia"/>
          <w:sz w:val="32"/>
          <w:szCs w:val="32"/>
        </w:rPr>
        <w:t>主要职能</w:t>
      </w:r>
      <w:r>
        <w:rPr>
          <w:rFonts w:ascii="仿宋_GB2312" w:eastAsia="仿宋_GB2312" w:hint="eastAsia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：</w:t>
      </w:r>
      <w:r w:rsidRPr="004C56EF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4C56EF">
        <w:rPr>
          <w:rFonts w:ascii="仿宋_GB2312" w:eastAsia="仿宋_GB2312" w:hint="eastAsia"/>
          <w:sz w:val="32"/>
          <w:szCs w:val="32"/>
        </w:rPr>
        <w:t>依法行使宪法和法律赋予的审判权，忠实履行宪法和法律赋予的职责。2</w:t>
      </w:r>
      <w:r>
        <w:rPr>
          <w:rFonts w:ascii="仿宋_GB2312" w:eastAsia="仿宋_GB2312" w:hint="eastAsia"/>
          <w:sz w:val="32"/>
          <w:szCs w:val="32"/>
        </w:rPr>
        <w:t>、</w:t>
      </w:r>
      <w:r w:rsidRPr="004C56EF">
        <w:rPr>
          <w:rFonts w:ascii="仿宋_GB2312" w:eastAsia="仿宋_GB2312" w:hint="eastAsia"/>
          <w:sz w:val="32"/>
          <w:szCs w:val="32"/>
        </w:rPr>
        <w:t>依法审理法律规定由基层人民法院管辖、中级人民法院指定管辖或者认为应当由本法院审理的刑事、民事、行政等一审案件。3</w:t>
      </w:r>
      <w:r>
        <w:rPr>
          <w:rFonts w:ascii="仿宋_GB2312" w:eastAsia="仿宋_GB2312" w:hint="eastAsia"/>
          <w:sz w:val="32"/>
          <w:szCs w:val="32"/>
        </w:rPr>
        <w:t>、</w:t>
      </w:r>
      <w:r w:rsidRPr="004C56EF">
        <w:rPr>
          <w:rFonts w:ascii="仿宋_GB2312" w:eastAsia="仿宋_GB2312" w:hint="eastAsia"/>
          <w:sz w:val="32"/>
          <w:szCs w:val="32"/>
        </w:rPr>
        <w:t>依法审理中级人民法院指定再审的案件。受理当事人不服本院发生法律效力的判决、裁定并提起申诉的刑事、行政诉讼案件。4</w:t>
      </w:r>
      <w:r>
        <w:rPr>
          <w:rFonts w:ascii="仿宋_GB2312" w:eastAsia="仿宋_GB2312" w:hint="eastAsia"/>
          <w:sz w:val="32"/>
          <w:szCs w:val="32"/>
        </w:rPr>
        <w:t>、</w:t>
      </w:r>
      <w:r w:rsidRPr="004C56EF">
        <w:rPr>
          <w:rFonts w:ascii="仿宋_GB2312" w:eastAsia="仿宋_GB2312" w:hint="eastAsia"/>
          <w:sz w:val="32"/>
          <w:szCs w:val="32"/>
        </w:rPr>
        <w:t>负责全院的思想政治、教育培训工作和干部管理工作。5</w:t>
      </w:r>
      <w:r>
        <w:rPr>
          <w:rFonts w:ascii="仿宋_GB2312" w:eastAsia="仿宋_GB2312" w:hint="eastAsia"/>
          <w:sz w:val="32"/>
          <w:szCs w:val="32"/>
        </w:rPr>
        <w:t>、</w:t>
      </w:r>
      <w:r w:rsidRPr="004C56EF">
        <w:rPr>
          <w:rFonts w:ascii="仿宋_GB2312" w:eastAsia="仿宋_GB2312" w:hint="eastAsia"/>
          <w:sz w:val="32"/>
          <w:szCs w:val="32"/>
        </w:rPr>
        <w:t>负责全院财务工作、专项支出的计划管理及分配。6</w:t>
      </w:r>
      <w:r>
        <w:rPr>
          <w:rFonts w:ascii="仿宋_GB2312" w:eastAsia="仿宋_GB2312" w:hint="eastAsia"/>
          <w:sz w:val="32"/>
          <w:szCs w:val="32"/>
        </w:rPr>
        <w:t>、</w:t>
      </w:r>
      <w:r w:rsidRPr="004C56EF">
        <w:rPr>
          <w:rFonts w:ascii="仿宋_GB2312" w:eastAsia="仿宋_GB2312" w:hint="eastAsia"/>
          <w:sz w:val="32"/>
          <w:szCs w:val="32"/>
        </w:rPr>
        <w:t>负责全院的监察工作。7</w:t>
      </w:r>
      <w:r>
        <w:rPr>
          <w:rFonts w:ascii="仿宋_GB2312" w:eastAsia="仿宋_GB2312" w:hint="eastAsia"/>
          <w:sz w:val="32"/>
          <w:szCs w:val="32"/>
        </w:rPr>
        <w:t>、</w:t>
      </w:r>
      <w:r w:rsidRPr="004C56EF">
        <w:rPr>
          <w:rFonts w:ascii="仿宋_GB2312" w:eastAsia="仿宋_GB2312" w:hint="eastAsia"/>
          <w:sz w:val="32"/>
          <w:szCs w:val="32"/>
        </w:rPr>
        <w:t>管理人民法院司法警察工作。8．做好本院行政、后勤管理和服务工作。9</w:t>
      </w:r>
      <w:r>
        <w:rPr>
          <w:rFonts w:ascii="仿宋_GB2312" w:eastAsia="仿宋_GB2312" w:hint="eastAsia"/>
          <w:sz w:val="32"/>
          <w:szCs w:val="32"/>
        </w:rPr>
        <w:t>、</w:t>
      </w:r>
      <w:r w:rsidRPr="004C56EF">
        <w:rPr>
          <w:rFonts w:ascii="仿宋_GB2312" w:eastAsia="仿宋_GB2312" w:hint="eastAsia"/>
          <w:sz w:val="32"/>
          <w:szCs w:val="32"/>
        </w:rPr>
        <w:t>结合审判工作，宣传法制，教育公民忠于社会主义祖国，自觉遵守宪法、法律和社会公德。10</w:t>
      </w:r>
      <w:r>
        <w:rPr>
          <w:rFonts w:ascii="仿宋_GB2312" w:eastAsia="仿宋_GB2312" w:hint="eastAsia"/>
          <w:sz w:val="32"/>
          <w:szCs w:val="32"/>
        </w:rPr>
        <w:t>、</w:t>
      </w:r>
      <w:r w:rsidRPr="004C56EF">
        <w:rPr>
          <w:rFonts w:ascii="仿宋_GB2312" w:eastAsia="仿宋_GB2312" w:hint="eastAsia"/>
          <w:sz w:val="32"/>
          <w:szCs w:val="32"/>
        </w:rPr>
        <w:t>参与社会治安综合治理工作。11</w:t>
      </w:r>
      <w:r>
        <w:rPr>
          <w:rFonts w:ascii="仿宋_GB2312" w:eastAsia="仿宋_GB2312" w:hint="eastAsia"/>
          <w:sz w:val="32"/>
          <w:szCs w:val="32"/>
        </w:rPr>
        <w:t>、</w:t>
      </w:r>
      <w:r w:rsidRPr="004C56EF">
        <w:rPr>
          <w:rFonts w:ascii="仿宋_GB2312" w:eastAsia="仿宋_GB2312" w:hint="eastAsia"/>
          <w:sz w:val="32"/>
          <w:szCs w:val="32"/>
        </w:rPr>
        <w:t>承办其它应由基层人民法院负责的工作。</w:t>
      </w:r>
    </w:p>
    <w:p w:rsidR="00DD3F21" w:rsidRPr="00437D88" w:rsidRDefault="00DD3F21" w:rsidP="00DD3F21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仿宋_GB2312"/>
          <w:sz w:val="32"/>
        </w:rPr>
      </w:pPr>
      <w:r w:rsidRPr="00437D88">
        <w:rPr>
          <w:rFonts w:ascii="黑体" w:eastAsia="黑体" w:hAnsi="黑体" w:cs="仿宋_GB2312" w:hint="eastAsia"/>
          <w:sz w:val="32"/>
        </w:rPr>
        <w:t>部门预算情况说明</w:t>
      </w:r>
    </w:p>
    <w:p w:rsidR="00DD3F21" w:rsidRDefault="00DD3F21" w:rsidP="00DD3F2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 w:rsidRPr="007252E3">
        <w:rPr>
          <w:rFonts w:ascii="仿宋_GB2312" w:eastAsia="仿宋_GB2312" w:hAnsi="仿宋_GB2312" w:cs="仿宋_GB2312" w:hint="eastAsia"/>
          <w:sz w:val="32"/>
        </w:rPr>
        <w:t>2017年</w:t>
      </w:r>
      <w:r w:rsidRPr="001E31D9">
        <w:rPr>
          <w:rFonts w:ascii="仿宋_GB2312" w:eastAsia="仿宋_GB2312" w:hAnsi="仿宋_GB2312" w:cs="仿宋_GB2312" w:hint="eastAsia"/>
          <w:sz w:val="32"/>
        </w:rPr>
        <w:t>一般公共预算</w:t>
      </w:r>
      <w:r w:rsidRPr="007252E3">
        <w:rPr>
          <w:rFonts w:ascii="仿宋_GB2312" w:eastAsia="仿宋_GB2312" w:hAnsi="仿宋_GB2312" w:cs="仿宋_GB2312" w:hint="eastAsia"/>
          <w:sz w:val="32"/>
        </w:rPr>
        <w:t>财政拨款</w:t>
      </w:r>
      <w:r w:rsidRPr="001E31D9">
        <w:rPr>
          <w:rFonts w:ascii="仿宋_GB2312" w:eastAsia="仿宋_GB2312" w:hAnsi="仿宋_GB2312" w:cs="仿宋_GB2312" w:hint="eastAsia"/>
          <w:sz w:val="32"/>
        </w:rPr>
        <w:t>收入</w:t>
      </w:r>
      <w:r>
        <w:rPr>
          <w:rFonts w:ascii="仿宋_GB2312" w:eastAsia="仿宋_GB2312" w:hAnsi="仿宋_GB2312" w:cs="仿宋_GB2312" w:hint="eastAsia"/>
          <w:sz w:val="32"/>
        </w:rPr>
        <w:t>2900.43</w:t>
      </w:r>
      <w:r w:rsidRPr="001E31D9">
        <w:rPr>
          <w:rFonts w:ascii="仿宋_GB2312" w:eastAsia="仿宋_GB2312" w:hAnsi="仿宋_GB2312" w:cs="仿宋_GB2312" w:hint="eastAsia"/>
          <w:sz w:val="32"/>
        </w:rPr>
        <w:t>万元，</w:t>
      </w:r>
      <w:r w:rsidRPr="007252E3">
        <w:rPr>
          <w:rFonts w:ascii="仿宋_GB2312" w:eastAsia="仿宋_GB2312" w:hAnsi="仿宋_GB2312" w:cs="仿宋_GB2312" w:hint="eastAsia"/>
          <w:sz w:val="32"/>
        </w:rPr>
        <w:t>一般公共预算财政拨款支出</w:t>
      </w:r>
      <w:r>
        <w:rPr>
          <w:rFonts w:ascii="仿宋_GB2312" w:eastAsia="仿宋_GB2312" w:hAnsi="仿宋_GB2312" w:cs="仿宋_GB2312" w:hint="eastAsia"/>
          <w:sz w:val="32"/>
        </w:rPr>
        <w:t>2900.43</w:t>
      </w:r>
      <w:r w:rsidRPr="007252E3">
        <w:rPr>
          <w:rFonts w:ascii="仿宋_GB2312" w:eastAsia="仿宋_GB2312" w:hAnsi="仿宋_GB2312" w:cs="仿宋_GB2312" w:hint="eastAsia"/>
          <w:sz w:val="32"/>
        </w:rPr>
        <w:t>万元，比2016年增加</w:t>
      </w:r>
      <w:r>
        <w:rPr>
          <w:rFonts w:ascii="仿宋_GB2312" w:eastAsia="仿宋_GB2312" w:hAnsi="仿宋_GB2312" w:cs="仿宋_GB2312" w:hint="eastAsia"/>
          <w:sz w:val="32"/>
        </w:rPr>
        <w:t>1057.86万元。其中</w:t>
      </w:r>
      <w:r>
        <w:rPr>
          <w:rFonts w:ascii="仿宋_GB2312" w:eastAsia="仿宋_GB2312" w:hAnsi="仿宋_GB2312" w:cs="仿宋_GB2312"/>
          <w:sz w:val="32"/>
        </w:rPr>
        <w:t>：</w:t>
      </w:r>
      <w:r w:rsidRPr="007252E3">
        <w:rPr>
          <w:rFonts w:ascii="仿宋_GB2312" w:eastAsia="仿宋_GB2312" w:hAnsi="仿宋_GB2312" w:cs="仿宋_GB2312" w:hint="eastAsia"/>
          <w:sz w:val="32"/>
        </w:rPr>
        <w:t>基本支出</w:t>
      </w:r>
      <w:r>
        <w:rPr>
          <w:rFonts w:ascii="仿宋_GB2312" w:eastAsia="仿宋_GB2312" w:hAnsi="仿宋_GB2312" w:cs="仿宋_GB2312" w:hint="eastAsia"/>
          <w:sz w:val="32"/>
        </w:rPr>
        <w:t>2078.16</w:t>
      </w:r>
      <w:r w:rsidRPr="007252E3">
        <w:rPr>
          <w:rFonts w:ascii="仿宋_GB2312" w:eastAsia="仿宋_GB2312" w:hAnsi="仿宋_GB2312" w:cs="仿宋_GB2312" w:hint="eastAsia"/>
          <w:sz w:val="32"/>
        </w:rPr>
        <w:t>万元，比2016年增加</w:t>
      </w:r>
      <w:r>
        <w:rPr>
          <w:rFonts w:ascii="仿宋_GB2312" w:eastAsia="仿宋_GB2312" w:hAnsi="仿宋_GB2312" w:cs="仿宋_GB2312" w:hint="eastAsia"/>
          <w:sz w:val="32"/>
        </w:rPr>
        <w:t>650.59</w:t>
      </w:r>
      <w:r w:rsidRPr="007252E3">
        <w:rPr>
          <w:rFonts w:ascii="仿宋_GB2312" w:eastAsia="仿宋_GB2312" w:hAnsi="仿宋_GB2312" w:cs="仿宋_GB2312" w:hint="eastAsia"/>
          <w:sz w:val="32"/>
        </w:rPr>
        <w:t>万元，</w:t>
      </w:r>
      <w:r>
        <w:rPr>
          <w:rFonts w:ascii="仿宋_GB2312" w:eastAsia="仿宋_GB2312" w:hAnsi="仿宋_GB2312" w:cs="仿宋_GB2312" w:hint="eastAsia"/>
          <w:sz w:val="32"/>
        </w:rPr>
        <w:t>主要原因是人员政策性增资和司法体制改革增资因素，主要用于</w:t>
      </w:r>
      <w:r>
        <w:rPr>
          <w:rFonts w:ascii="仿宋_GB2312" w:eastAsia="仿宋_GB2312" w:hAnsi="仿宋_GB2312" w:cs="仿宋_GB2312"/>
          <w:sz w:val="32"/>
        </w:rPr>
        <w:t>保障</w:t>
      </w:r>
      <w:r w:rsidRPr="0039559F">
        <w:rPr>
          <w:rFonts w:ascii="仿宋_GB2312" w:eastAsia="仿宋_GB2312" w:hAnsi="仿宋_GB2312" w:cs="仿宋_GB2312" w:hint="eastAsia"/>
          <w:sz w:val="32"/>
        </w:rPr>
        <w:t>在职人员工资福利及社会保险</w:t>
      </w:r>
      <w:r>
        <w:rPr>
          <w:rFonts w:ascii="仿宋_GB2312" w:eastAsia="仿宋_GB2312" w:hAnsi="仿宋_GB2312" w:cs="仿宋_GB2312" w:hint="eastAsia"/>
          <w:sz w:val="32"/>
        </w:rPr>
        <w:t>缴</w:t>
      </w:r>
      <w:r w:rsidRPr="0039559F">
        <w:rPr>
          <w:rFonts w:ascii="仿宋_GB2312" w:eastAsia="仿宋_GB2312" w:hAnsi="仿宋_GB2312" w:cs="仿宋_GB2312" w:hint="eastAsia"/>
          <w:sz w:val="32"/>
        </w:rPr>
        <w:t>费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39559F">
        <w:rPr>
          <w:rFonts w:ascii="仿宋_GB2312" w:eastAsia="仿宋_GB2312" w:hAnsi="仿宋_GB2312" w:cs="仿宋_GB2312" w:hint="eastAsia"/>
          <w:sz w:val="32"/>
        </w:rPr>
        <w:t>离退休人员离退休费及生</w:t>
      </w:r>
      <w:r w:rsidRPr="0039559F">
        <w:rPr>
          <w:rFonts w:ascii="仿宋_GB2312" w:eastAsia="仿宋_GB2312" w:hAnsi="仿宋_GB2312" w:cs="仿宋_GB2312" w:hint="eastAsia"/>
          <w:sz w:val="32"/>
        </w:rPr>
        <w:lastRenderedPageBreak/>
        <w:t>活补助</w:t>
      </w:r>
      <w:r>
        <w:rPr>
          <w:rFonts w:ascii="仿宋_GB2312" w:eastAsia="仿宋_GB2312" w:hAnsi="仿宋_GB2312" w:cs="仿宋_GB2312" w:hint="eastAsia"/>
          <w:sz w:val="32"/>
        </w:rPr>
        <w:t>，</w:t>
      </w:r>
      <w:r w:rsidRPr="0039559F">
        <w:rPr>
          <w:rFonts w:ascii="仿宋_GB2312" w:eastAsia="仿宋_GB2312" w:hAnsi="仿宋_GB2312" w:cs="仿宋_GB2312" w:hint="eastAsia"/>
          <w:sz w:val="32"/>
        </w:rPr>
        <w:t>保障</w:t>
      </w:r>
      <w:r>
        <w:rPr>
          <w:rFonts w:ascii="仿宋_GB2312" w:eastAsia="仿宋_GB2312" w:hAnsi="仿宋_GB2312" w:cs="仿宋_GB2312" w:hint="eastAsia"/>
          <w:sz w:val="32"/>
        </w:rPr>
        <w:t>部门</w:t>
      </w:r>
      <w:r w:rsidRPr="0039559F">
        <w:rPr>
          <w:rFonts w:ascii="仿宋_GB2312" w:eastAsia="仿宋_GB2312" w:hAnsi="仿宋_GB2312" w:cs="仿宋_GB2312" w:hint="eastAsia"/>
          <w:sz w:val="32"/>
        </w:rPr>
        <w:t>正常运转的各项商品服务支出</w:t>
      </w:r>
      <w:r>
        <w:rPr>
          <w:rFonts w:ascii="仿宋_GB2312" w:eastAsia="仿宋_GB2312" w:hAnsi="仿宋_GB2312" w:cs="仿宋_GB2312" w:hint="eastAsia"/>
          <w:sz w:val="32"/>
        </w:rPr>
        <w:t>；</w:t>
      </w:r>
      <w:r w:rsidRPr="007252E3">
        <w:rPr>
          <w:rFonts w:ascii="仿宋_GB2312" w:eastAsia="仿宋_GB2312" w:hAnsi="仿宋_GB2312" w:cs="仿宋_GB2312" w:hint="eastAsia"/>
          <w:sz w:val="32"/>
        </w:rPr>
        <w:t>项目支出</w:t>
      </w:r>
      <w:r>
        <w:rPr>
          <w:rFonts w:ascii="仿宋_GB2312" w:eastAsia="仿宋_GB2312" w:hAnsi="仿宋_GB2312" w:cs="仿宋_GB2312" w:hint="eastAsia"/>
          <w:sz w:val="32"/>
        </w:rPr>
        <w:t>822.27</w:t>
      </w:r>
      <w:r w:rsidRPr="007252E3">
        <w:rPr>
          <w:rFonts w:ascii="仿宋_GB2312" w:eastAsia="仿宋_GB2312" w:hAnsi="仿宋_GB2312" w:cs="仿宋_GB2312" w:hint="eastAsia"/>
          <w:sz w:val="32"/>
        </w:rPr>
        <w:t>万元，比2016年增加</w:t>
      </w:r>
      <w:r>
        <w:rPr>
          <w:rFonts w:ascii="仿宋_GB2312" w:eastAsia="仿宋_GB2312" w:hAnsi="仿宋_GB2312" w:cs="仿宋_GB2312" w:hint="eastAsia"/>
          <w:sz w:val="32"/>
        </w:rPr>
        <w:t>407.27</w:t>
      </w:r>
      <w:r w:rsidRPr="007252E3">
        <w:rPr>
          <w:rFonts w:ascii="仿宋_GB2312" w:eastAsia="仿宋_GB2312" w:hAnsi="仿宋_GB2312" w:cs="仿宋_GB2312" w:hint="eastAsia"/>
          <w:sz w:val="32"/>
        </w:rPr>
        <w:t>万元，主要原因是</w:t>
      </w:r>
      <w:r>
        <w:rPr>
          <w:rFonts w:ascii="仿宋_GB2312" w:eastAsia="仿宋_GB2312" w:hAnsi="仿宋_GB2312" w:cs="仿宋_GB2312" w:hint="eastAsia"/>
          <w:sz w:val="32"/>
        </w:rPr>
        <w:t>案件数量增加，办案费用增加，</w:t>
      </w:r>
      <w:r w:rsidRPr="007252E3">
        <w:rPr>
          <w:rFonts w:ascii="仿宋_GB2312" w:eastAsia="仿宋_GB2312" w:hAnsi="仿宋_GB2312" w:cs="仿宋_GB2312" w:hint="eastAsia"/>
          <w:sz w:val="32"/>
        </w:rPr>
        <w:t>主要用于</w:t>
      </w:r>
      <w:r>
        <w:rPr>
          <w:rFonts w:ascii="仿宋_GB2312" w:eastAsia="仿宋_GB2312" w:hAnsi="仿宋_GB2312" w:cs="仿宋_GB2312" w:hint="eastAsia"/>
          <w:sz w:val="32"/>
        </w:rPr>
        <w:t>案件审判、</w:t>
      </w:r>
      <w:r>
        <w:rPr>
          <w:rFonts w:ascii="仿宋_GB2312" w:eastAsia="仿宋_GB2312" w:hAnsi="仿宋_GB2312" w:cs="仿宋_GB2312"/>
          <w:sz w:val="32"/>
        </w:rPr>
        <w:t>案件</w:t>
      </w:r>
      <w:r>
        <w:rPr>
          <w:rFonts w:ascii="仿宋_GB2312" w:eastAsia="仿宋_GB2312" w:hAnsi="仿宋_GB2312" w:cs="仿宋_GB2312" w:hint="eastAsia"/>
          <w:sz w:val="32"/>
        </w:rPr>
        <w:t>执行等</w:t>
      </w:r>
      <w:r w:rsidRPr="007252E3">
        <w:rPr>
          <w:rFonts w:ascii="仿宋_GB2312" w:eastAsia="仿宋_GB2312" w:hAnsi="仿宋_GB2312" w:cs="仿宋_GB2312" w:hint="eastAsia"/>
          <w:sz w:val="32"/>
        </w:rPr>
        <w:t>重点</w:t>
      </w:r>
      <w:r>
        <w:rPr>
          <w:rFonts w:ascii="仿宋_GB2312" w:eastAsia="仿宋_GB2312" w:hAnsi="仿宋_GB2312" w:cs="仿宋_GB2312" w:hint="eastAsia"/>
          <w:sz w:val="32"/>
        </w:rPr>
        <w:t>工作</w:t>
      </w:r>
      <w:r w:rsidRPr="007252E3">
        <w:rPr>
          <w:rFonts w:ascii="仿宋_GB2312" w:eastAsia="仿宋_GB2312" w:hAnsi="仿宋_GB2312" w:cs="仿宋_GB2312" w:hint="eastAsia"/>
          <w:sz w:val="32"/>
        </w:rPr>
        <w:t>。</w:t>
      </w:r>
      <w:r>
        <w:rPr>
          <w:rFonts w:ascii="仿宋_GB2312" w:eastAsia="仿宋_GB2312" w:hAnsi="仿宋_GB2312" w:cs="仿宋_GB2312" w:hint="eastAsia"/>
          <w:sz w:val="32"/>
        </w:rPr>
        <w:t xml:space="preserve">  </w:t>
      </w:r>
    </w:p>
    <w:p w:rsidR="00DD3F21" w:rsidRPr="004C56EF" w:rsidRDefault="00DD3F21" w:rsidP="00DD3F2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 w:rsidRPr="004C56EF">
        <w:rPr>
          <w:rFonts w:ascii="仿宋_GB2312" w:eastAsia="仿宋_GB2312" w:hAnsi="仿宋_GB2312" w:cs="仿宋_GB2312" w:hint="eastAsia"/>
          <w:sz w:val="32"/>
        </w:rPr>
        <w:t>2017年本单位无政府性基金收支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DD3F21" w:rsidRPr="00DB0EC5" w:rsidRDefault="00DD3F21" w:rsidP="00DD3F21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仿宋_GB2312"/>
          <w:sz w:val="32"/>
        </w:rPr>
      </w:pPr>
      <w:r w:rsidRPr="00437D88">
        <w:rPr>
          <w:rFonts w:ascii="黑体" w:eastAsia="黑体" w:hAnsi="黑体" w:cs="仿宋_GB2312" w:hint="eastAsia"/>
          <w:sz w:val="32"/>
        </w:rPr>
        <w:t>“三公”经费情况说明</w:t>
      </w:r>
    </w:p>
    <w:p w:rsidR="00DD3F21" w:rsidRPr="00876439" w:rsidRDefault="00DD3F21" w:rsidP="00DD3F21">
      <w:pPr>
        <w:spacing w:line="600" w:lineRule="exact"/>
        <w:rPr>
          <w:rFonts w:ascii="仿宋_GB2312" w:eastAsia="仿宋_GB2312" w:hAnsi="仿宋_GB2312" w:cs="仿宋_GB2312"/>
          <w:sz w:val="32"/>
        </w:rPr>
      </w:pPr>
      <w:r>
        <w:rPr>
          <w:rFonts w:ascii="方正仿宋_GBK" w:eastAsia="方正仿宋_GBK" w:hint="eastAsia"/>
          <w:sz w:val="32"/>
        </w:rPr>
        <w:t xml:space="preserve">   </w:t>
      </w:r>
      <w:r w:rsidRPr="00876439"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2017</w:t>
      </w:r>
      <w:r w:rsidRPr="00876439">
        <w:rPr>
          <w:rFonts w:ascii="仿宋_GB2312" w:eastAsia="仿宋_GB2312" w:hAnsi="仿宋_GB2312" w:cs="仿宋_GB2312" w:hint="eastAsia"/>
          <w:sz w:val="32"/>
        </w:rPr>
        <w:t>年“三公”经费预算</w:t>
      </w:r>
      <w:r>
        <w:rPr>
          <w:rFonts w:ascii="仿宋_GB2312" w:eastAsia="仿宋_GB2312" w:hAnsi="仿宋_GB2312" w:cs="仿宋_GB2312" w:hint="eastAsia"/>
          <w:sz w:val="32"/>
        </w:rPr>
        <w:t>62.56</w:t>
      </w:r>
      <w:r w:rsidRPr="00876439">
        <w:rPr>
          <w:rFonts w:ascii="仿宋_GB2312" w:eastAsia="仿宋_GB2312" w:hAnsi="仿宋_GB2312" w:cs="仿宋_GB2312" w:hint="eastAsia"/>
          <w:sz w:val="32"/>
        </w:rPr>
        <w:t>万元，</w:t>
      </w:r>
      <w:r>
        <w:rPr>
          <w:rFonts w:ascii="仿宋_GB2312" w:eastAsia="仿宋_GB2312" w:hAnsi="仿宋_GB2312" w:cs="仿宋_GB2312" w:hint="eastAsia"/>
          <w:sz w:val="32"/>
        </w:rPr>
        <w:t>与2016年持平</w:t>
      </w:r>
      <w:r w:rsidRPr="00876439">
        <w:rPr>
          <w:rFonts w:ascii="仿宋_GB2312" w:eastAsia="仿宋_GB2312" w:hAnsi="仿宋_GB2312" w:cs="仿宋_GB2312" w:hint="eastAsia"/>
          <w:sz w:val="32"/>
        </w:rPr>
        <w:t>。其中</w:t>
      </w:r>
      <w:r>
        <w:rPr>
          <w:rFonts w:ascii="仿宋_GB2312" w:eastAsia="仿宋_GB2312" w:hAnsi="仿宋_GB2312" w:cs="仿宋_GB2312" w:hint="eastAsia"/>
          <w:sz w:val="32"/>
        </w:rPr>
        <w:t>：</w:t>
      </w:r>
      <w:r w:rsidRPr="00846907">
        <w:rPr>
          <w:rFonts w:ascii="仿宋_GB2312" w:eastAsia="仿宋_GB2312" w:hint="eastAsia"/>
          <w:sz w:val="32"/>
          <w:szCs w:val="32"/>
        </w:rPr>
        <w:t>因公出国（境）费0万元，</w:t>
      </w:r>
      <w:r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z w:val="32"/>
        </w:rPr>
        <w:t>2016</w:t>
      </w:r>
      <w:r>
        <w:rPr>
          <w:rFonts w:ascii="仿宋_GB2312" w:eastAsia="仿宋_GB2312"/>
          <w:sz w:val="32"/>
          <w:szCs w:val="32"/>
        </w:rPr>
        <w:t>年持平</w:t>
      </w:r>
      <w:r>
        <w:rPr>
          <w:rFonts w:ascii="仿宋_GB2312" w:eastAsia="仿宋_GB2312" w:hint="eastAsia"/>
          <w:sz w:val="32"/>
          <w:szCs w:val="32"/>
        </w:rPr>
        <w:t>；</w:t>
      </w:r>
      <w:r w:rsidRPr="00876439">
        <w:rPr>
          <w:rFonts w:ascii="仿宋_GB2312" w:eastAsia="仿宋_GB2312" w:hAnsi="仿宋_GB2312" w:cs="仿宋_GB2312" w:hint="eastAsia"/>
          <w:sz w:val="32"/>
        </w:rPr>
        <w:t>公务接待费</w:t>
      </w:r>
      <w:r>
        <w:rPr>
          <w:rFonts w:ascii="仿宋_GB2312" w:eastAsia="仿宋_GB2312" w:hAnsi="仿宋_GB2312" w:cs="仿宋_GB2312" w:hint="eastAsia"/>
          <w:sz w:val="32"/>
        </w:rPr>
        <w:t>14.94万元，比2016年</w:t>
      </w:r>
      <w:r w:rsidRPr="00876439">
        <w:rPr>
          <w:rFonts w:ascii="仿宋_GB2312" w:eastAsia="仿宋_GB2312" w:hAnsi="仿宋_GB2312" w:cs="仿宋_GB2312" w:hint="eastAsia"/>
          <w:sz w:val="32"/>
        </w:rPr>
        <w:t>减少</w:t>
      </w:r>
      <w:r>
        <w:rPr>
          <w:rFonts w:ascii="仿宋_GB2312" w:eastAsia="仿宋_GB2312" w:hAnsi="仿宋_GB2312" w:cs="仿宋_GB2312" w:hint="eastAsia"/>
          <w:sz w:val="32"/>
        </w:rPr>
        <w:t>7.62万元，主要原因为厉行节约，进一步压缩了此项开支</w:t>
      </w:r>
      <w:r w:rsidRPr="00876439">
        <w:rPr>
          <w:rFonts w:ascii="仿宋_GB2312" w:eastAsia="仿宋_GB2312" w:hAnsi="仿宋_GB2312" w:cs="仿宋_GB2312" w:hint="eastAsia"/>
          <w:sz w:val="32"/>
        </w:rPr>
        <w:t>；</w:t>
      </w:r>
      <w:r>
        <w:rPr>
          <w:rFonts w:ascii="仿宋_GB2312" w:eastAsia="仿宋_GB2312" w:hAnsi="仿宋_GB2312" w:cs="仿宋_GB2312" w:hint="eastAsia"/>
          <w:sz w:val="32"/>
        </w:rPr>
        <w:t>公务用车运行维护费47.62</w:t>
      </w:r>
      <w:r w:rsidRPr="00876439">
        <w:rPr>
          <w:rFonts w:ascii="仿宋_GB2312" w:eastAsia="仿宋_GB2312" w:hAnsi="仿宋_GB2312" w:cs="仿宋_GB2312" w:hint="eastAsia"/>
          <w:sz w:val="32"/>
        </w:rPr>
        <w:t>万元，比</w:t>
      </w:r>
      <w:r>
        <w:rPr>
          <w:rFonts w:ascii="仿宋_GB2312" w:eastAsia="仿宋_GB2312" w:hAnsi="仿宋_GB2312" w:cs="仿宋_GB2312" w:hint="eastAsia"/>
          <w:sz w:val="32"/>
        </w:rPr>
        <w:t>2016</w:t>
      </w:r>
      <w:r w:rsidRPr="00876439">
        <w:rPr>
          <w:rFonts w:ascii="仿宋_GB2312" w:eastAsia="仿宋_GB2312" w:hAnsi="仿宋_GB2312" w:cs="仿宋_GB2312" w:hint="eastAsia"/>
          <w:sz w:val="32"/>
        </w:rPr>
        <w:t>年</w:t>
      </w:r>
      <w:r>
        <w:rPr>
          <w:rFonts w:ascii="仿宋_GB2312" w:eastAsia="仿宋_GB2312" w:hAnsi="仿宋_GB2312" w:cs="仿宋_GB2312"/>
          <w:sz w:val="32"/>
        </w:rPr>
        <w:t>增加</w:t>
      </w:r>
      <w:r>
        <w:rPr>
          <w:rFonts w:ascii="仿宋_GB2312" w:eastAsia="仿宋_GB2312" w:hAnsi="仿宋_GB2312" w:cs="仿宋_GB2312" w:hint="eastAsia"/>
          <w:sz w:val="32"/>
        </w:rPr>
        <w:t>7.62</w:t>
      </w:r>
      <w:r w:rsidRPr="00876439">
        <w:rPr>
          <w:rFonts w:ascii="仿宋_GB2312" w:eastAsia="仿宋_GB2312" w:hAnsi="仿宋_GB2312" w:cs="仿宋_GB2312" w:hint="eastAsia"/>
          <w:sz w:val="32"/>
        </w:rPr>
        <w:t>万元</w:t>
      </w:r>
      <w:r>
        <w:rPr>
          <w:rFonts w:ascii="仿宋_GB2312" w:eastAsia="仿宋_GB2312" w:hAnsi="仿宋_GB2312" w:cs="仿宋_GB2312" w:hint="eastAsia"/>
          <w:sz w:val="32"/>
        </w:rPr>
        <w:t>，</w:t>
      </w:r>
      <w:r w:rsidRPr="00876439">
        <w:rPr>
          <w:rFonts w:ascii="仿宋_GB2312" w:eastAsia="仿宋_GB2312" w:hAnsi="仿宋_GB2312" w:cs="仿宋_GB2312" w:hint="eastAsia"/>
          <w:sz w:val="32"/>
        </w:rPr>
        <w:t>主要原因是</w:t>
      </w:r>
      <w:r>
        <w:rPr>
          <w:rFonts w:ascii="仿宋_GB2312" w:eastAsia="仿宋_GB2312" w:hAnsi="仿宋_GB2312" w:cs="仿宋_GB2312" w:hint="eastAsia"/>
          <w:sz w:val="32"/>
        </w:rPr>
        <w:t>车辆过于老化，导致维修维护费</w:t>
      </w:r>
      <w:r>
        <w:rPr>
          <w:rFonts w:ascii="仿宋_GB2312" w:eastAsia="仿宋_GB2312" w:hAnsi="仿宋_GB2312" w:cs="仿宋_GB2312"/>
          <w:sz w:val="32"/>
        </w:rPr>
        <w:t>用</w:t>
      </w:r>
      <w:r>
        <w:rPr>
          <w:rFonts w:ascii="仿宋_GB2312" w:eastAsia="仿宋_GB2312" w:hAnsi="仿宋_GB2312" w:cs="仿宋_GB2312" w:hint="eastAsia"/>
          <w:sz w:val="32"/>
        </w:rPr>
        <w:t>有</w:t>
      </w:r>
      <w:r>
        <w:rPr>
          <w:rFonts w:ascii="仿宋_GB2312" w:eastAsia="仿宋_GB2312" w:hAnsi="仿宋_GB2312" w:cs="仿宋_GB2312"/>
          <w:sz w:val="32"/>
        </w:rPr>
        <w:t>所增加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DD3F21" w:rsidRPr="00437D88" w:rsidRDefault="00DD3F21" w:rsidP="00DD3F21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仿宋_GB2312"/>
          <w:sz w:val="32"/>
        </w:rPr>
      </w:pPr>
      <w:r w:rsidRPr="00437D88">
        <w:rPr>
          <w:rFonts w:ascii="黑体" w:eastAsia="黑体" w:hAnsi="黑体" w:cs="仿宋_GB2312" w:hint="eastAsia"/>
          <w:sz w:val="32"/>
        </w:rPr>
        <w:t>其他重要</w:t>
      </w:r>
      <w:r w:rsidRPr="00437D88">
        <w:rPr>
          <w:rFonts w:ascii="黑体" w:eastAsia="黑体" w:hAnsi="黑体" w:cs="仿宋_GB2312"/>
          <w:sz w:val="32"/>
        </w:rPr>
        <w:t>事项的情况说明</w:t>
      </w:r>
    </w:p>
    <w:p w:rsidR="00DD3F21" w:rsidRPr="00181D92" w:rsidRDefault="00DD3F21" w:rsidP="00DD3F21">
      <w:pPr>
        <w:ind w:firstLineChars="200" w:firstLine="640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sz w:val="32"/>
        </w:rPr>
        <w:t>1</w:t>
      </w:r>
      <w:r>
        <w:rPr>
          <w:rFonts w:ascii="仿宋_GB2312" w:eastAsia="仿宋_GB2312" w:hAnsi="仿宋_GB2312" w:cs="仿宋_GB2312" w:hint="eastAsia"/>
          <w:sz w:val="32"/>
        </w:rPr>
        <w:t>、部门</w:t>
      </w:r>
      <w:r w:rsidRPr="00940465">
        <w:rPr>
          <w:rFonts w:ascii="仿宋_GB2312" w:eastAsia="仿宋_GB2312" w:hAnsi="仿宋_GB2312" w:cs="仿宋_GB2312" w:hint="eastAsia"/>
          <w:sz w:val="32"/>
        </w:rPr>
        <w:t>运行经费</w:t>
      </w:r>
      <w:r>
        <w:rPr>
          <w:rFonts w:ascii="仿宋_GB2312" w:eastAsia="仿宋_GB2312" w:hAnsi="仿宋_GB2312" w:cs="仿宋_GB2312" w:hint="eastAsia"/>
          <w:sz w:val="32"/>
        </w:rPr>
        <w:t>情况</w:t>
      </w:r>
      <w:r w:rsidRPr="00940465">
        <w:rPr>
          <w:rFonts w:ascii="仿宋_GB2312" w:eastAsia="仿宋_GB2312" w:hAnsi="仿宋_GB2312" w:cs="仿宋_GB2312" w:hint="eastAsia"/>
          <w:sz w:val="32"/>
        </w:rPr>
        <w:t>。</w:t>
      </w:r>
      <w:r w:rsidRPr="004F7D1D">
        <w:rPr>
          <w:rFonts w:ascii="仿宋_GB2312" w:eastAsia="仿宋_GB2312" w:hAnsi="仿宋_GB2312" w:cs="仿宋_GB2312" w:hint="eastAsia"/>
          <w:sz w:val="32"/>
        </w:rPr>
        <w:t>2017年</w:t>
      </w:r>
      <w:r>
        <w:rPr>
          <w:rFonts w:ascii="仿宋_GB2312" w:eastAsia="仿宋_GB2312" w:hAnsi="仿宋_GB2312" w:cs="仿宋_GB2312" w:hint="eastAsia"/>
          <w:sz w:val="32"/>
        </w:rPr>
        <w:t>一般公共</w:t>
      </w:r>
      <w:r>
        <w:rPr>
          <w:rFonts w:ascii="仿宋_GB2312" w:eastAsia="仿宋_GB2312" w:hAnsi="仿宋_GB2312" w:cs="仿宋_GB2312"/>
          <w:sz w:val="32"/>
        </w:rPr>
        <w:t>预算财政拨款</w:t>
      </w:r>
      <w:r w:rsidRPr="004F7D1D">
        <w:rPr>
          <w:rFonts w:ascii="仿宋_GB2312" w:eastAsia="仿宋_GB2312" w:hAnsi="仿宋_GB2312" w:cs="仿宋_GB2312" w:hint="eastAsia"/>
          <w:sz w:val="32"/>
        </w:rPr>
        <w:t>运行经费</w:t>
      </w:r>
      <w:r>
        <w:rPr>
          <w:rFonts w:ascii="仿宋_GB2312" w:eastAsia="仿宋_GB2312" w:hAnsi="仿宋_GB2312" w:cs="仿宋_GB2312" w:hint="eastAsia"/>
          <w:sz w:val="32"/>
        </w:rPr>
        <w:t>457.75</w:t>
      </w:r>
      <w:r w:rsidRPr="004F7D1D">
        <w:rPr>
          <w:rFonts w:ascii="仿宋_GB2312" w:eastAsia="仿宋_GB2312" w:hAnsi="仿宋_GB2312" w:cs="仿宋_GB2312" w:hint="eastAsia"/>
          <w:sz w:val="32"/>
        </w:rPr>
        <w:t>万元，</w:t>
      </w:r>
      <w:r>
        <w:rPr>
          <w:rFonts w:ascii="仿宋_GB2312" w:eastAsia="仿宋_GB2312" w:hAnsi="仿宋_GB2312" w:cs="仿宋_GB2312" w:hint="eastAsia"/>
          <w:sz w:val="32"/>
        </w:rPr>
        <w:t>主要用于</w:t>
      </w:r>
      <w:r w:rsidRPr="00AB25DF">
        <w:rPr>
          <w:rFonts w:ascii="仿宋_GB2312" w:eastAsia="仿宋_GB2312" w:hAnsi="仿宋_GB2312" w:cs="仿宋_GB2312" w:hint="eastAsia"/>
          <w:sz w:val="32"/>
        </w:rPr>
        <w:t>办公费</w:t>
      </w:r>
      <w:r>
        <w:rPr>
          <w:rFonts w:ascii="仿宋_GB2312" w:eastAsia="仿宋_GB2312" w:hAnsi="仿宋_GB2312" w:cs="仿宋_GB2312" w:hint="eastAsia"/>
          <w:sz w:val="32"/>
        </w:rPr>
        <w:t>及水电费、邮</w:t>
      </w:r>
      <w:r w:rsidRPr="00AB25DF">
        <w:rPr>
          <w:rFonts w:ascii="仿宋_GB2312" w:eastAsia="仿宋_GB2312" w:hAnsi="仿宋_GB2312" w:cs="仿宋_GB2312" w:hint="eastAsia"/>
          <w:sz w:val="32"/>
        </w:rPr>
        <w:t>电费、</w:t>
      </w:r>
      <w:r>
        <w:rPr>
          <w:rFonts w:ascii="仿宋_GB2312" w:eastAsia="仿宋_GB2312" w:hAnsi="仿宋_GB2312" w:cs="仿宋_GB2312" w:hint="eastAsia"/>
          <w:sz w:val="32"/>
        </w:rPr>
        <w:t>差旅费、会议费、物业管理费、培训费等</w:t>
      </w:r>
      <w:r w:rsidRPr="00AB25DF">
        <w:rPr>
          <w:rFonts w:ascii="仿宋_GB2312" w:eastAsia="仿宋_GB2312" w:hAnsi="仿宋_GB2312" w:cs="仿宋_GB2312" w:hint="eastAsia"/>
          <w:sz w:val="32"/>
        </w:rPr>
        <w:t>其他商品和服务支</w:t>
      </w:r>
      <w:r>
        <w:rPr>
          <w:rFonts w:ascii="仿宋_GB2312" w:eastAsia="仿宋_GB2312" w:hAnsi="仿宋_GB2312" w:cs="仿宋_GB2312" w:hint="eastAsia"/>
          <w:sz w:val="32"/>
        </w:rPr>
        <w:t>出等</w:t>
      </w:r>
      <w:r w:rsidRPr="00AB25DF">
        <w:rPr>
          <w:rFonts w:ascii="仿宋_GB2312" w:eastAsia="仿宋_GB2312" w:hAnsi="仿宋_GB2312" w:cs="仿宋_GB2312" w:hint="eastAsia"/>
          <w:sz w:val="32"/>
        </w:rPr>
        <w:t>。</w:t>
      </w:r>
    </w:p>
    <w:p w:rsidR="00DD3F21" w:rsidRDefault="00DD3F21" w:rsidP="00DD3F21">
      <w:pPr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2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940465">
        <w:rPr>
          <w:rFonts w:ascii="仿宋_GB2312" w:eastAsia="仿宋_GB2312" w:hAnsi="仿宋_GB2312" w:cs="仿宋_GB2312" w:hint="eastAsia"/>
          <w:sz w:val="32"/>
        </w:rPr>
        <w:t>政府采购情况。</w:t>
      </w:r>
      <w:r w:rsidRPr="004F7D1D">
        <w:rPr>
          <w:rFonts w:ascii="仿宋_GB2312" w:eastAsia="仿宋_GB2312" w:hAnsi="仿宋_GB2312" w:cs="仿宋_GB2312" w:hint="eastAsia"/>
          <w:sz w:val="32"/>
        </w:rPr>
        <w:t>2017年政府采购预算总额</w:t>
      </w:r>
      <w:r>
        <w:rPr>
          <w:rFonts w:ascii="仿宋_GB2312" w:eastAsia="仿宋_GB2312" w:hAnsi="仿宋_GB2312" w:cs="仿宋_GB2312" w:hint="eastAsia"/>
          <w:sz w:val="32"/>
        </w:rPr>
        <w:t>72.4</w:t>
      </w:r>
      <w:r w:rsidRPr="004F7D1D">
        <w:rPr>
          <w:rFonts w:ascii="仿宋_GB2312" w:eastAsia="仿宋_GB2312" w:hAnsi="仿宋_GB2312" w:cs="仿宋_GB2312" w:hint="eastAsia"/>
          <w:sz w:val="32"/>
        </w:rPr>
        <w:t>万元，其中：政府采购货物预算</w:t>
      </w:r>
      <w:r>
        <w:rPr>
          <w:rFonts w:ascii="仿宋_GB2312" w:eastAsia="仿宋_GB2312" w:hAnsi="仿宋_GB2312" w:cs="仿宋_GB2312" w:hint="eastAsia"/>
          <w:sz w:val="32"/>
        </w:rPr>
        <w:t>72.4</w:t>
      </w:r>
      <w:r w:rsidRPr="004F7D1D">
        <w:rPr>
          <w:rFonts w:ascii="仿宋_GB2312" w:eastAsia="仿宋_GB2312" w:hAnsi="仿宋_GB2312" w:cs="仿宋_GB2312" w:hint="eastAsia"/>
          <w:sz w:val="32"/>
        </w:rPr>
        <w:t>万元。</w:t>
      </w:r>
    </w:p>
    <w:p w:rsidR="00DD3F21" w:rsidRDefault="00DD3F21" w:rsidP="00DD3F21">
      <w:pPr>
        <w:ind w:firstLineChars="200"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3、</w:t>
      </w:r>
      <w:r w:rsidRPr="00940465">
        <w:rPr>
          <w:rFonts w:ascii="仿宋_GB2312" w:eastAsia="仿宋_GB2312" w:hAnsi="仿宋_GB2312" w:cs="仿宋_GB2312" w:hint="eastAsia"/>
          <w:sz w:val="32"/>
        </w:rPr>
        <w:t>绩效目标设置情况。2017年项目</w:t>
      </w:r>
      <w:r>
        <w:rPr>
          <w:rFonts w:ascii="仿宋_GB2312" w:eastAsia="仿宋_GB2312" w:hAnsi="仿宋_GB2312" w:cs="仿宋_GB2312" w:hint="eastAsia"/>
          <w:sz w:val="32"/>
        </w:rPr>
        <w:t>支出</w:t>
      </w:r>
      <w:r w:rsidRPr="00940465">
        <w:rPr>
          <w:rFonts w:ascii="仿宋_GB2312" w:eastAsia="仿宋_GB2312" w:hAnsi="仿宋_GB2312" w:cs="仿宋_GB2312" w:hint="eastAsia"/>
          <w:sz w:val="32"/>
        </w:rPr>
        <w:t>实行</w:t>
      </w:r>
      <w:r>
        <w:rPr>
          <w:rFonts w:ascii="仿宋_GB2312" w:eastAsia="仿宋_GB2312" w:hAnsi="仿宋_GB2312" w:cs="仿宋_GB2312" w:hint="eastAsia"/>
          <w:sz w:val="32"/>
        </w:rPr>
        <w:t>了</w:t>
      </w:r>
      <w:r w:rsidRPr="00940465">
        <w:rPr>
          <w:rFonts w:ascii="仿宋_GB2312" w:eastAsia="仿宋_GB2312" w:hAnsi="仿宋_GB2312" w:cs="仿宋_GB2312" w:hint="eastAsia"/>
          <w:sz w:val="32"/>
        </w:rPr>
        <w:t>绩效目标管理，涉及一般公共预算</w:t>
      </w:r>
      <w:r>
        <w:rPr>
          <w:rFonts w:ascii="仿宋_GB2312" w:eastAsia="仿宋_GB2312" w:hAnsi="仿宋_GB2312" w:cs="仿宋_GB2312" w:hint="eastAsia"/>
          <w:sz w:val="32"/>
        </w:rPr>
        <w:t>财政</w:t>
      </w:r>
      <w:r w:rsidRPr="00940465">
        <w:rPr>
          <w:rFonts w:ascii="仿宋_GB2312" w:eastAsia="仿宋_GB2312" w:hAnsi="仿宋_GB2312" w:cs="仿宋_GB2312" w:hint="eastAsia"/>
          <w:sz w:val="32"/>
        </w:rPr>
        <w:t>拨款</w:t>
      </w:r>
      <w:r>
        <w:rPr>
          <w:rFonts w:ascii="仿宋_GB2312" w:eastAsia="仿宋_GB2312" w:hAnsi="仿宋_GB2312" w:cs="仿宋_GB2312" w:hint="eastAsia"/>
          <w:sz w:val="32"/>
        </w:rPr>
        <w:t>822.27</w:t>
      </w:r>
      <w:r w:rsidRPr="00940465">
        <w:rPr>
          <w:rFonts w:ascii="仿宋_GB2312" w:eastAsia="仿宋_GB2312" w:hAnsi="仿宋_GB2312" w:cs="仿宋_GB2312" w:hint="eastAsia"/>
          <w:sz w:val="32"/>
        </w:rPr>
        <w:t>万元。</w:t>
      </w:r>
    </w:p>
    <w:p w:rsidR="0096464E" w:rsidRDefault="0096464E" w:rsidP="00DD3F21">
      <w:pPr>
        <w:ind w:firstLineChars="200" w:firstLine="640"/>
        <w:rPr>
          <w:rFonts w:ascii="仿宋_GB2312" w:eastAsia="仿宋_GB2312" w:hAnsi="仿宋_GB2312" w:cs="仿宋_GB2312" w:hint="eastAsia"/>
          <w:sz w:val="32"/>
        </w:rPr>
      </w:pPr>
    </w:p>
    <w:p w:rsidR="0096464E" w:rsidRDefault="0096464E" w:rsidP="00DD3F21">
      <w:pPr>
        <w:ind w:firstLineChars="200" w:firstLine="640"/>
        <w:rPr>
          <w:rFonts w:ascii="仿宋_GB2312" w:eastAsia="仿宋_GB2312" w:hAnsi="仿宋_GB2312" w:cs="仿宋_GB2312" w:hint="eastAsia"/>
          <w:sz w:val="32"/>
        </w:rPr>
      </w:pPr>
    </w:p>
    <w:p w:rsidR="0096464E" w:rsidRDefault="0096464E" w:rsidP="00DD3F21">
      <w:pPr>
        <w:ind w:firstLineChars="200" w:firstLine="640"/>
        <w:rPr>
          <w:rFonts w:ascii="仿宋_GB2312" w:eastAsia="仿宋_GB2312" w:hAnsi="仿宋_GB2312" w:cs="仿宋_GB2312" w:hint="eastAsia"/>
          <w:sz w:val="32"/>
        </w:rPr>
      </w:pPr>
    </w:p>
    <w:p w:rsidR="0096464E" w:rsidRDefault="0096464E" w:rsidP="0096464E">
      <w:pPr>
        <w:rPr>
          <w:rFonts w:ascii="仿宋_GB2312" w:eastAsia="仿宋_GB2312" w:hAnsi="仿宋_GB2312" w:cs="仿宋_GB2312"/>
          <w:sz w:val="32"/>
        </w:rPr>
        <w:sectPr w:rsidR="0096464E" w:rsidSect="0096464E">
          <w:footerReference w:type="default" r:id="rId7"/>
          <w:pgSz w:w="11906" w:h="16838"/>
          <w:pgMar w:top="1440" w:right="1440" w:bottom="1440" w:left="1440" w:header="851" w:footer="992" w:gutter="0"/>
          <w:cols w:space="720"/>
          <w:docGrid w:type="lines" w:linePitch="312"/>
        </w:sectPr>
      </w:pPr>
    </w:p>
    <w:tbl>
      <w:tblPr>
        <w:tblW w:w="5000" w:type="pct"/>
        <w:tblLook w:val="04A0"/>
      </w:tblPr>
      <w:tblGrid>
        <w:gridCol w:w="2620"/>
        <w:gridCol w:w="1832"/>
        <w:gridCol w:w="2764"/>
        <w:gridCol w:w="1743"/>
        <w:gridCol w:w="1743"/>
        <w:gridCol w:w="1743"/>
        <w:gridCol w:w="1729"/>
      </w:tblGrid>
      <w:tr w:rsidR="00DD3F21" w:rsidRPr="00DD3F21" w:rsidTr="0096464E">
        <w:trPr>
          <w:trHeight w:val="402"/>
        </w:trPr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表1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5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44"/>
                <w:szCs w:val="44"/>
              </w:rPr>
            </w:pPr>
            <w:r w:rsidRPr="00DD3F21">
              <w:rPr>
                <w:rFonts w:ascii="华文细黑" w:eastAsia="华文细黑" w:hAnsi="华文细黑" w:cs="宋体" w:hint="eastAsia"/>
                <w:b/>
                <w:bCs/>
                <w:kern w:val="0"/>
                <w:sz w:val="44"/>
                <w:szCs w:val="44"/>
              </w:rPr>
              <w:t>重庆市大渡口区人民法院财政拨款收支总表</w:t>
            </w:r>
          </w:p>
        </w:tc>
      </w:tr>
      <w:tr w:rsidR="00DD3F21" w:rsidRPr="00DD3F21" w:rsidTr="0096464E">
        <w:trPr>
          <w:trHeight w:val="402"/>
        </w:trPr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96464E">
        <w:trPr>
          <w:trHeight w:val="402"/>
        </w:trPr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DD3F21" w:rsidRPr="00DD3F21" w:rsidTr="0096464E">
        <w:trPr>
          <w:trHeight w:val="525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收入</w:t>
            </w:r>
          </w:p>
        </w:tc>
        <w:tc>
          <w:tcPr>
            <w:tcW w:w="34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支出</w:t>
            </w:r>
          </w:p>
        </w:tc>
      </w:tr>
      <w:tr w:rsidR="00DD3F21" w:rsidRPr="00DD3F21" w:rsidTr="0096464E">
        <w:trPr>
          <w:trHeight w:val="630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预算数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国有资本经营预算财政拨款</w:t>
            </w:r>
          </w:p>
        </w:tc>
      </w:tr>
      <w:tr w:rsidR="00DD3F21" w:rsidRPr="00DD3F21" w:rsidTr="0096464E">
        <w:trPr>
          <w:trHeight w:val="402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一、本年收入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2,900.43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一、本年支出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2,900.43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2,900.43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一般公共预算拨款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2,900.43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2,513.21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2,513.21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政府性基金预算拨款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5.64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5.64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国有资本经营预算拨款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223.27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223.27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二、上年结转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79.67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79.67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一般公共预算拨款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78.64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78.64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政府性基金预算拨款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国有资本经营预算拨款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二、结转下年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收入总数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2,900.43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支出总数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2,900.43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2,900.43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C0282" w:rsidRDefault="002C0282"/>
    <w:p w:rsidR="00DD3F21" w:rsidRDefault="00DD3F21"/>
    <w:p w:rsidR="00DD3F21" w:rsidRDefault="00DD3F21"/>
    <w:tbl>
      <w:tblPr>
        <w:tblW w:w="13640" w:type="dxa"/>
        <w:tblInd w:w="96" w:type="dxa"/>
        <w:tblLook w:val="04A0"/>
      </w:tblPr>
      <w:tblGrid>
        <w:gridCol w:w="2700"/>
        <w:gridCol w:w="5720"/>
        <w:gridCol w:w="1740"/>
        <w:gridCol w:w="1740"/>
        <w:gridCol w:w="1740"/>
      </w:tblGrid>
      <w:tr w:rsidR="00DD3F21" w:rsidRPr="00DD3F21" w:rsidTr="00DD3F21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表2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D3F21" w:rsidRPr="00DD3F21" w:rsidTr="00DD3F21">
        <w:trPr>
          <w:trHeight w:val="510"/>
        </w:trPr>
        <w:tc>
          <w:tcPr>
            <w:tcW w:w="1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重庆市大渡口区人民法院一般公共预算财政拨款支出预算表</w:t>
            </w:r>
          </w:p>
        </w:tc>
      </w:tr>
      <w:tr w:rsidR="00DD3F21" w:rsidRPr="00DD3F21" w:rsidTr="00DD3F21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DD3F21" w:rsidRPr="00DD3F21" w:rsidTr="00DD3F21">
        <w:trPr>
          <w:trHeight w:val="402"/>
        </w:trPr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功能分类科目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2017年预算数</w:t>
            </w:r>
          </w:p>
        </w:tc>
      </w:tr>
      <w:tr w:rsidR="00DD3F21" w:rsidRPr="00DD3F21" w:rsidTr="00DD3F21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项目支出</w:t>
            </w:r>
          </w:p>
        </w:tc>
      </w:tr>
      <w:tr w:rsidR="00DD3F21" w:rsidRPr="00DD3F21" w:rsidTr="00DD3F21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2,900.43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2,078.16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822.27</w:t>
            </w:r>
          </w:p>
        </w:tc>
      </w:tr>
      <w:tr w:rsidR="00DD3F21" w:rsidRPr="00DD3F21" w:rsidTr="00DD3F21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2,513.21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1,690.94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822.27</w:t>
            </w:r>
          </w:p>
        </w:tc>
      </w:tr>
      <w:tr w:rsidR="00DD3F21" w:rsidRPr="00DD3F21" w:rsidTr="00DD3F21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20405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法院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2,513.21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1,690.94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822.27</w:t>
            </w:r>
          </w:p>
        </w:tc>
      </w:tr>
      <w:tr w:rsidR="00DD3F21" w:rsidRPr="00DD3F21" w:rsidTr="00DD3F21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2040501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1,690.94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1,690.94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3F21" w:rsidRPr="00DD3F21" w:rsidTr="00DD3F21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2040502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485.00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485.00</w:t>
            </w:r>
          </w:p>
        </w:tc>
      </w:tr>
      <w:tr w:rsidR="00DD3F21" w:rsidRPr="00DD3F21" w:rsidTr="00DD3F21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2040504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案件审判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337.27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337.27</w:t>
            </w:r>
          </w:p>
        </w:tc>
      </w:tr>
      <w:tr w:rsidR="00DD3F21" w:rsidRPr="00DD3F21" w:rsidTr="00DD3F21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5.64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5.64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3F21" w:rsidRPr="00DD3F21" w:rsidTr="00DD3F21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20508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进修及培训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5.64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5.64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3F21" w:rsidRPr="00DD3F21" w:rsidTr="00DD3F21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2050803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培训支出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5.64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5.64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3F21" w:rsidRPr="00DD3F21" w:rsidTr="00DD3F21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223.27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223.27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3F21" w:rsidRPr="00DD3F21" w:rsidTr="00DD3F21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20805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行政事业单位离退休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223.27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223.27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3F21" w:rsidRPr="00DD3F21" w:rsidTr="00DD3F21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2080501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归口管理的行政单位离退休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170.84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170.84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3F21" w:rsidRPr="00DD3F21" w:rsidTr="00DD3F21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机关事业单位职业年金缴费支出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52.43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52.43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3F21" w:rsidRPr="00DD3F21" w:rsidTr="00DD3F21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79.67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79.67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3F21" w:rsidRPr="00DD3F21" w:rsidTr="00DD3F21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21011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行政事业单位医疗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79.67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79.67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3F21" w:rsidRPr="00DD3F21" w:rsidTr="00DD3F21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2101101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79.67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79.67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3F21" w:rsidRPr="00DD3F21" w:rsidTr="00DD3F21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221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78.64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78.64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3F21" w:rsidRPr="00DD3F21" w:rsidTr="00DD3F21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22102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住房改革支出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78.64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78.64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3F21" w:rsidRPr="00DD3F21" w:rsidTr="00DD3F21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78.64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>78.64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D3F21" w:rsidRPr="00DD3F21" w:rsidTr="00DD3F21">
        <w:trPr>
          <w:trHeight w:val="375"/>
        </w:trPr>
        <w:tc>
          <w:tcPr>
            <w:tcW w:w="8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备注：本表反映2017年当年一般公共预算财政拨款支出情况。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tbl>
      <w:tblPr>
        <w:tblW w:w="26200" w:type="dxa"/>
        <w:tblInd w:w="88" w:type="dxa"/>
        <w:tblLook w:val="04A0"/>
      </w:tblPr>
      <w:tblGrid>
        <w:gridCol w:w="1440"/>
        <w:gridCol w:w="4520"/>
        <w:gridCol w:w="2640"/>
        <w:gridCol w:w="2640"/>
        <w:gridCol w:w="264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RANGE!A1:E63"/>
            <w:r w:rsidRPr="00DD3F2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表3</w:t>
            </w:r>
            <w:bookmarkEnd w:id="0"/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D3F21" w:rsidRPr="00DD3F21" w:rsidTr="00DD3F21">
        <w:trPr>
          <w:trHeight w:val="690"/>
        </w:trPr>
        <w:tc>
          <w:tcPr>
            <w:tcW w:w="1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44"/>
                <w:szCs w:val="44"/>
              </w:rPr>
            </w:pPr>
            <w:r w:rsidRPr="00DD3F21">
              <w:rPr>
                <w:rFonts w:ascii="华文细黑" w:eastAsia="华文细黑" w:hAnsi="华文细黑" w:cs="宋体" w:hint="eastAsia"/>
                <w:b/>
                <w:bCs/>
                <w:kern w:val="0"/>
                <w:sz w:val="44"/>
                <w:szCs w:val="44"/>
              </w:rPr>
              <w:t>重庆市大渡口区人民法院一般公共预算财政拨款基本支出预算表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35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经济分类科目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2017年基本支出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人员经费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合计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2,078.16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1,620.41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457.75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工资福利支出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1,357.86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1,357.86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30101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基本工资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243.51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243.51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30102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津贴补贴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368.05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368.05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30103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奖金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298.82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298.82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30104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其他社会保障缴费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71.83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71.83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30106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伙食补助费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30107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绩效工资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30108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机关事业单位基本养老保险缴费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30109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职业年金缴费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52.43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52.43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30199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其他工资福利支出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323.22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323.22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商品和服务支出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457.75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457.75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30201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办公费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67.42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67.42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30202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印刷费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30203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咨询费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  30204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手续费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30205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水费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5.00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30206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电费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25.08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25.08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30207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邮电费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26.57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26.57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30208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取暖费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30209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物业管理费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21.62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21.62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30211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国内差旅费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99.96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99.96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30212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因公出国（境）费用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30213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维修(护)费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30214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租赁费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30215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会议费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20.00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30216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培训费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9.29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9.29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30217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公务接待费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14.94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14.94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30218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专用材料费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30223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购买服务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30224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被装购置费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30225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专用燃料费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30226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劳务费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30227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委托业务费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30228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工会经费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2.92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2.92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30229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福利费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7.31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7.31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  30231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公务用车运行维护费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47.62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47.62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30239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其他交通费用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73.88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73.88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30240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税金及附加费用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30299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其他商品和服务支出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36.14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36.14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对个人和家庭的补助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262.55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262.55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30301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离休费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30302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退休费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164.31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164.31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30303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退职（役）费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30304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抚恤金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30305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生活补助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30306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救济费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30307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医疗费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14.40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14.40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30308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助学金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30309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奖励金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30310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生产补贴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30311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住房公积金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78.64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78.64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30312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提租补贴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30313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购房补贴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30314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采暖补贴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30315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物业服务补贴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30399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其他对个人和家庭的补助支出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5.20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5.20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DD3F21" w:rsidRDefault="00DD3F21"/>
    <w:tbl>
      <w:tblPr>
        <w:tblW w:w="14300" w:type="dxa"/>
        <w:tblInd w:w="88" w:type="dxa"/>
        <w:tblLook w:val="04A0"/>
      </w:tblPr>
      <w:tblGrid>
        <w:gridCol w:w="2300"/>
        <w:gridCol w:w="2440"/>
        <w:gridCol w:w="2300"/>
        <w:gridCol w:w="2300"/>
        <w:gridCol w:w="2300"/>
        <w:gridCol w:w="2660"/>
      </w:tblGrid>
      <w:tr w:rsidR="00DD3F21" w:rsidRPr="00DD3F21" w:rsidTr="00DD3F21">
        <w:trPr>
          <w:trHeight w:val="402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bookmarkStart w:id="1" w:name="RANGE!A1:F8"/>
            <w:r w:rsidRPr="00DD3F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表4</w:t>
            </w:r>
            <w:bookmarkEnd w:id="1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2"/>
                <w:szCs w:val="12"/>
              </w:rPr>
            </w:pPr>
          </w:p>
        </w:tc>
      </w:tr>
      <w:tr w:rsidR="00DD3F21" w:rsidRPr="00DD3F21" w:rsidTr="00DD3F21">
        <w:trPr>
          <w:trHeight w:val="585"/>
        </w:trPr>
        <w:tc>
          <w:tcPr>
            <w:tcW w:w="14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重庆市大渡口区人民法院一般公共预算“三公”经费支出表</w:t>
            </w:r>
          </w:p>
        </w:tc>
      </w:tr>
      <w:tr w:rsidR="00DD3F21" w:rsidRPr="00DD3F21" w:rsidTr="00DD3F21">
        <w:trPr>
          <w:trHeight w:val="31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D3F21" w:rsidRPr="00DD3F21" w:rsidTr="00DD3F21">
        <w:trPr>
          <w:trHeight w:val="34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DD3F21" w:rsidRPr="00DD3F21" w:rsidTr="00DD3F21">
        <w:trPr>
          <w:trHeight w:val="540"/>
        </w:trPr>
        <w:tc>
          <w:tcPr>
            <w:tcW w:w="14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2017年预算数</w:t>
            </w:r>
          </w:p>
        </w:tc>
      </w:tr>
      <w:tr w:rsidR="00DD3F21" w:rsidRPr="00DD3F21" w:rsidTr="00DD3F21">
        <w:trPr>
          <w:trHeight w:val="51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因公出国（境）费</w:t>
            </w:r>
          </w:p>
        </w:tc>
        <w:tc>
          <w:tcPr>
            <w:tcW w:w="6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公务用车购置及运行费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公务接待费</w:t>
            </w:r>
          </w:p>
        </w:tc>
      </w:tr>
      <w:tr w:rsidR="00DD3F21" w:rsidRPr="00DD3F21" w:rsidTr="00DD3F21">
        <w:trPr>
          <w:trHeight w:val="51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公务用车购置费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公务用车运行费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62.56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47.62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47.62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14.94</w:t>
            </w:r>
          </w:p>
        </w:tc>
      </w:tr>
    </w:tbl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tbl>
      <w:tblPr>
        <w:tblW w:w="5000" w:type="pct"/>
        <w:tblLook w:val="04A0"/>
      </w:tblPr>
      <w:tblGrid>
        <w:gridCol w:w="2183"/>
        <w:gridCol w:w="5865"/>
        <w:gridCol w:w="2041"/>
        <w:gridCol w:w="2041"/>
        <w:gridCol w:w="2044"/>
      </w:tblGrid>
      <w:tr w:rsidR="00DD3F21" w:rsidRPr="00DD3F21" w:rsidTr="00DD3F21">
        <w:trPr>
          <w:trHeight w:val="402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bookmarkStart w:id="2" w:name="RANGE!A1:E7"/>
            <w:r w:rsidRPr="00DD3F2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表5</w:t>
            </w:r>
            <w:bookmarkEnd w:id="2"/>
          </w:p>
        </w:tc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12"/>
                <w:szCs w:val="12"/>
              </w:rPr>
            </w:pPr>
          </w:p>
        </w:tc>
      </w:tr>
      <w:tr w:rsidR="00DD3F21" w:rsidRPr="00DD3F21" w:rsidTr="00DD3F21">
        <w:trPr>
          <w:trHeight w:val="4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44"/>
                <w:szCs w:val="44"/>
              </w:rPr>
            </w:pPr>
            <w:r w:rsidRPr="00DD3F21">
              <w:rPr>
                <w:rFonts w:ascii="华文细黑" w:eastAsia="华文细黑" w:hAnsi="华文细黑" w:cs="宋体" w:hint="eastAsia"/>
                <w:b/>
                <w:bCs/>
                <w:kern w:val="0"/>
                <w:sz w:val="44"/>
                <w:szCs w:val="44"/>
              </w:rPr>
              <w:t>重庆市大渡口区人民法院政府性基金预算支出表</w:t>
            </w:r>
          </w:p>
        </w:tc>
      </w:tr>
      <w:tr w:rsidR="00DD3F21" w:rsidRPr="00DD3F21" w:rsidTr="00DD3F21">
        <w:trPr>
          <w:trHeight w:val="402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单位：万元</w:t>
            </w:r>
          </w:p>
        </w:tc>
      </w:tr>
      <w:tr w:rsidR="00DD3F21" w:rsidRPr="00DD3F21" w:rsidTr="00DD3F21">
        <w:trPr>
          <w:trHeight w:val="402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2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本年政府性基金预算财政拨款支出</w:t>
            </w:r>
          </w:p>
        </w:tc>
      </w:tr>
      <w:tr w:rsidR="00DD3F21" w:rsidRPr="00DD3F21" w:rsidTr="00DD3F21">
        <w:trPr>
          <w:trHeight w:val="402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项目支出</w:t>
            </w:r>
          </w:p>
        </w:tc>
      </w:tr>
      <w:tr w:rsidR="00DD3F21" w:rsidRPr="00DD3F21" w:rsidTr="00DD3F21">
        <w:trPr>
          <w:trHeight w:val="390"/>
        </w:trPr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3F2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3F2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3F2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3F2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3F2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D3F21" w:rsidRPr="00DD3F21" w:rsidTr="00DD3F21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备注：本单位无该项收支，故此表无数据。</w:t>
            </w:r>
          </w:p>
        </w:tc>
      </w:tr>
    </w:tbl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tbl>
      <w:tblPr>
        <w:tblW w:w="5000" w:type="pct"/>
        <w:tblLook w:val="04A0"/>
      </w:tblPr>
      <w:tblGrid>
        <w:gridCol w:w="3543"/>
        <w:gridCol w:w="3543"/>
        <w:gridCol w:w="3544"/>
        <w:gridCol w:w="3544"/>
      </w:tblGrid>
      <w:tr w:rsidR="00DD3F21" w:rsidRPr="00DD3F21" w:rsidTr="00DD3F21">
        <w:trPr>
          <w:trHeight w:val="402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表6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12"/>
                <w:szCs w:val="12"/>
              </w:rPr>
            </w:pPr>
          </w:p>
        </w:tc>
      </w:tr>
      <w:tr w:rsidR="00DD3F21" w:rsidRPr="00DD3F21" w:rsidTr="00DD3F21">
        <w:trPr>
          <w:trHeight w:val="4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44"/>
                <w:szCs w:val="44"/>
              </w:rPr>
            </w:pPr>
            <w:r w:rsidRPr="00DD3F21">
              <w:rPr>
                <w:rFonts w:ascii="华文细黑" w:eastAsia="华文细黑" w:hAnsi="华文细黑" w:cs="宋体" w:hint="eastAsia"/>
                <w:b/>
                <w:bCs/>
                <w:kern w:val="0"/>
                <w:sz w:val="44"/>
                <w:szCs w:val="44"/>
              </w:rPr>
              <w:t>重庆市大渡口区人民法院部门收支总表</w:t>
            </w:r>
          </w:p>
        </w:tc>
      </w:tr>
      <w:tr w:rsidR="00DD3F21" w:rsidRPr="00DD3F21" w:rsidTr="00DD3F21">
        <w:trPr>
          <w:trHeight w:val="402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DD3F21" w:rsidRPr="00DD3F21" w:rsidTr="00DD3F21">
        <w:trPr>
          <w:trHeight w:val="46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收入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支出</w:t>
            </w:r>
          </w:p>
        </w:tc>
      </w:tr>
      <w:tr w:rsidR="00DD3F21" w:rsidRPr="00DD3F21" w:rsidTr="00DD3F21">
        <w:trPr>
          <w:trHeight w:val="48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预算数</w:t>
            </w:r>
          </w:p>
        </w:tc>
      </w:tr>
      <w:tr w:rsidR="00DD3F21" w:rsidRPr="00DD3F21" w:rsidTr="00DD3F21">
        <w:trPr>
          <w:trHeight w:val="402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一般公共预算</w:t>
            </w:r>
            <w:proofErr w:type="gramStart"/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拔款</w:t>
            </w:r>
            <w:proofErr w:type="gramEnd"/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收入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2,900.43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2,513.21</w:t>
            </w:r>
          </w:p>
        </w:tc>
      </w:tr>
      <w:tr w:rsidR="00DD3F21" w:rsidRPr="00DD3F21" w:rsidTr="00DD3F21">
        <w:trPr>
          <w:trHeight w:val="402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政府性基金预算拨款收入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5.64</w:t>
            </w:r>
          </w:p>
        </w:tc>
      </w:tr>
      <w:tr w:rsidR="00DD3F21" w:rsidRPr="00DD3F21" w:rsidTr="00DD3F21">
        <w:trPr>
          <w:trHeight w:val="402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国有资本经营预算拨款收入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223.27</w:t>
            </w:r>
          </w:p>
        </w:tc>
      </w:tr>
      <w:tr w:rsidR="00DD3F21" w:rsidRPr="00DD3F21" w:rsidTr="00DD3F21">
        <w:trPr>
          <w:trHeight w:val="402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事业收入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79.67</w:t>
            </w:r>
          </w:p>
        </w:tc>
      </w:tr>
      <w:tr w:rsidR="00DD3F21" w:rsidRPr="00DD3F21" w:rsidTr="00DD3F21">
        <w:trPr>
          <w:trHeight w:val="402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事业单位经营收入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78.64</w:t>
            </w:r>
          </w:p>
        </w:tc>
      </w:tr>
      <w:tr w:rsidR="00DD3F21" w:rsidRPr="00DD3F21" w:rsidTr="00DD3F21">
        <w:trPr>
          <w:trHeight w:val="402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其他收入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本年收入合计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2,900.43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本年支出合计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2,900.43</w:t>
            </w:r>
          </w:p>
        </w:tc>
      </w:tr>
      <w:tr w:rsidR="00DD3F21" w:rsidRPr="00DD3F21" w:rsidTr="00DD3F21">
        <w:trPr>
          <w:trHeight w:val="402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用事业基金弥补收支差额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结转下年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上年结转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收入总计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2,900.43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支出总计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2,900.43</w:t>
            </w:r>
          </w:p>
        </w:tc>
      </w:tr>
    </w:tbl>
    <w:p w:rsidR="00DD3F21" w:rsidRDefault="00DD3F21"/>
    <w:tbl>
      <w:tblPr>
        <w:tblW w:w="5000" w:type="pct"/>
        <w:tblLook w:val="04A0"/>
      </w:tblPr>
      <w:tblGrid>
        <w:gridCol w:w="1536"/>
        <w:gridCol w:w="4056"/>
        <w:gridCol w:w="1176"/>
        <w:gridCol w:w="685"/>
        <w:gridCol w:w="1176"/>
        <w:gridCol w:w="685"/>
        <w:gridCol w:w="689"/>
        <w:gridCol w:w="689"/>
        <w:gridCol w:w="699"/>
        <w:gridCol w:w="678"/>
        <w:gridCol w:w="689"/>
        <w:gridCol w:w="1416"/>
      </w:tblGrid>
      <w:tr w:rsidR="00DD3F21" w:rsidRPr="00DD3F21" w:rsidTr="0096464E">
        <w:trPr>
          <w:trHeight w:val="402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bookmarkStart w:id="3" w:name="RANGE!A1:L25"/>
            <w:r w:rsidRPr="00DD3F2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表7</w:t>
            </w:r>
            <w:bookmarkEnd w:id="3"/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12"/>
                <w:szCs w:val="12"/>
              </w:rPr>
            </w:pPr>
          </w:p>
        </w:tc>
      </w:tr>
      <w:tr w:rsidR="00DD3F21" w:rsidRPr="00DD3F21" w:rsidTr="00DD3F21">
        <w:trPr>
          <w:trHeight w:val="54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44"/>
                <w:szCs w:val="44"/>
              </w:rPr>
            </w:pPr>
            <w:r w:rsidRPr="00DD3F21">
              <w:rPr>
                <w:rFonts w:ascii="华文细黑" w:eastAsia="华文细黑" w:hAnsi="华文细黑" w:cs="宋体" w:hint="eastAsia"/>
                <w:b/>
                <w:bCs/>
                <w:kern w:val="0"/>
                <w:sz w:val="44"/>
                <w:szCs w:val="44"/>
              </w:rPr>
              <w:t>重庆市大渡口区人民法院部门收入总表</w:t>
            </w:r>
          </w:p>
        </w:tc>
      </w:tr>
      <w:tr w:rsidR="00DD3F21" w:rsidRPr="00DD3F21" w:rsidTr="0096464E">
        <w:trPr>
          <w:trHeight w:val="402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D3F21" w:rsidRPr="00DD3F21" w:rsidTr="0096464E">
        <w:trPr>
          <w:trHeight w:val="402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DD3F21" w:rsidRPr="00DD3F21" w:rsidTr="0096464E">
        <w:trPr>
          <w:trHeight w:val="600"/>
        </w:trPr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科目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上年结转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一般公共预算拨款收入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政府性基金预算拨款收入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国有资本经营预算拨款收入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事业收入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事业单位经营收入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其他收入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用事业基金弥补收支差额</w:t>
            </w:r>
          </w:p>
        </w:tc>
      </w:tr>
      <w:tr w:rsidR="00DD3F21" w:rsidRPr="00DD3F21" w:rsidTr="0096464E">
        <w:trPr>
          <w:trHeight w:val="585"/>
        </w:trPr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1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其中：教育收费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D3F21" w:rsidRPr="00DD3F21" w:rsidTr="0096464E">
        <w:trPr>
          <w:trHeight w:val="402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2,900.43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2,900.43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公共安全支出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2,513.21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2,513.21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20405</w:t>
            </w:r>
          </w:p>
        </w:tc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法院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2,513.21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2,513.21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2040501</w:t>
            </w:r>
          </w:p>
        </w:tc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行政运行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1,690.94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1,690.94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2040502</w:t>
            </w:r>
          </w:p>
        </w:tc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一般行政管理事务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485.00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485.00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2040504</w:t>
            </w:r>
          </w:p>
        </w:tc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案件审判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337.27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337.27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教育支出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5.64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5.64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20508</w:t>
            </w:r>
          </w:p>
        </w:tc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进修及培训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5.64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5.64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    2050803</w:t>
            </w:r>
          </w:p>
        </w:tc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培训支出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5.64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5.64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社会保障和就业支出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223.27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223.27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20805</w:t>
            </w:r>
          </w:p>
        </w:tc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行政事业单位离退休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223.27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223.27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2080501</w:t>
            </w:r>
          </w:p>
        </w:tc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归口管理的行政单位离退休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170.84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170.84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2080506</w:t>
            </w:r>
          </w:p>
        </w:tc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机关事业单位职业年金缴费支出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52.43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52.43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医疗卫生与计划生育支出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79.67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79.67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21011</w:t>
            </w:r>
          </w:p>
        </w:tc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行政事业单位医疗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79.67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79.67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2101101</w:t>
            </w:r>
          </w:p>
        </w:tc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行政单位医疗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79.67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79.67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住房保障支出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78.64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78.64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22102</w:t>
            </w:r>
          </w:p>
        </w:tc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住房改革支出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78.64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78.64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96464E">
        <w:trPr>
          <w:trHeight w:val="402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2210201</w:t>
            </w:r>
          </w:p>
        </w:tc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住房公积金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78.64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78.64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p w:rsidR="00DD3F21" w:rsidRDefault="00DD3F21"/>
    <w:tbl>
      <w:tblPr>
        <w:tblW w:w="5000" w:type="pct"/>
        <w:tblLook w:val="04A0"/>
      </w:tblPr>
      <w:tblGrid>
        <w:gridCol w:w="1536"/>
        <w:gridCol w:w="4056"/>
        <w:gridCol w:w="1397"/>
        <w:gridCol w:w="1397"/>
        <w:gridCol w:w="1397"/>
        <w:gridCol w:w="1397"/>
        <w:gridCol w:w="1398"/>
        <w:gridCol w:w="1596"/>
      </w:tblGrid>
      <w:tr w:rsidR="00DD3F21" w:rsidRPr="00DD3F21" w:rsidTr="00DD3F21">
        <w:trPr>
          <w:trHeight w:val="402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bookmarkStart w:id="4" w:name="RANGE!A1:H24"/>
            <w:r w:rsidRPr="00DD3F2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表8</w:t>
            </w:r>
            <w:bookmarkEnd w:id="4"/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D3F21" w:rsidRPr="00DD3F21" w:rsidTr="00DD3F21">
        <w:trPr>
          <w:trHeight w:val="4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44"/>
                <w:szCs w:val="44"/>
              </w:rPr>
            </w:pPr>
            <w:r w:rsidRPr="00DD3F21">
              <w:rPr>
                <w:rFonts w:ascii="华文细黑" w:eastAsia="华文细黑" w:hAnsi="华文细黑" w:cs="宋体" w:hint="eastAsia"/>
                <w:b/>
                <w:bCs/>
                <w:kern w:val="0"/>
                <w:sz w:val="44"/>
                <w:szCs w:val="44"/>
              </w:rPr>
              <w:t>重庆市大渡口区人民法院部门支出总表</w:t>
            </w:r>
          </w:p>
        </w:tc>
      </w:tr>
      <w:tr w:rsidR="00DD3F21" w:rsidRPr="00DD3F21" w:rsidTr="00DD3F21">
        <w:trPr>
          <w:trHeight w:val="402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DD3F21" w:rsidRPr="00DD3F21" w:rsidTr="00DD3F21">
        <w:trPr>
          <w:trHeight w:val="402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DD3F21" w:rsidRPr="00DD3F21" w:rsidTr="00DD3F21">
        <w:trPr>
          <w:trHeight w:val="63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上缴上级支出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事业单位经营支出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对下级单位补助支出</w:t>
            </w:r>
          </w:p>
        </w:tc>
      </w:tr>
      <w:tr w:rsidR="00DD3F21" w:rsidRPr="00DD3F21" w:rsidTr="00DD3F21">
        <w:trPr>
          <w:trHeight w:val="40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2,900.43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2,078.16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822.27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公共安全支出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2,513.21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1,690.94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822.27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20405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法院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2,513.21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1,690.94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822.27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2040501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行政运行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1,690.94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1,690.94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2040502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一般行政管理事务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485.00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485.00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2040504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案件审判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337.27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337.27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教育支出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5.64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5.64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20508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进修及培训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5.64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5.64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2050803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培训支出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5.64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5.64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社会保障和就业支出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223.27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223.27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20805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行政事业单位离退休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223.27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223.27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2080501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归口管理的行政单位离退休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170.84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170.84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2080506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机关事业单位职业年金缴费支出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52.43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52.43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医疗卫生与计划生育支出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79.67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79.67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21011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行政事业单位医疗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79.67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79.67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    2101101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行政单位医疗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79.67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79.67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住房保障支出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78.64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78.64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22102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住房改革支出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78.64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78.64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3F21" w:rsidRPr="00DD3F21" w:rsidTr="00DD3F21">
        <w:trPr>
          <w:trHeight w:val="40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2210201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21" w:rsidRPr="00DD3F21" w:rsidRDefault="00DD3F21" w:rsidP="00DD3F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住房公积金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78.64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>78.64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F21" w:rsidRPr="00DD3F21" w:rsidRDefault="00DD3F21" w:rsidP="00DD3F21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3F2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D3F21" w:rsidRPr="00DD3F21" w:rsidRDefault="00DD3F21"/>
    <w:sectPr w:rsidR="00DD3F21" w:rsidRPr="00DD3F21" w:rsidSect="0096464E">
      <w:pgSz w:w="16838" w:h="11906" w:orient="landscape"/>
      <w:pgMar w:top="1440" w:right="1440" w:bottom="1440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F21" w:rsidRDefault="00DD3F21" w:rsidP="00DD3F21">
      <w:r>
        <w:separator/>
      </w:r>
    </w:p>
  </w:endnote>
  <w:endnote w:type="continuationSeparator" w:id="0">
    <w:p w:rsidR="00DD3F21" w:rsidRDefault="00DD3F21" w:rsidP="00DD3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3889"/>
      <w:docPartObj>
        <w:docPartGallery w:val="Page Numbers (Bottom of Page)"/>
        <w:docPartUnique/>
      </w:docPartObj>
    </w:sdtPr>
    <w:sdtContent>
      <w:p w:rsidR="0096464E" w:rsidRDefault="0096464E">
        <w:pPr>
          <w:pStyle w:val="a4"/>
          <w:jc w:val="center"/>
        </w:pPr>
        <w:fldSimple w:instr=" PAGE   \* MERGEFORMAT ">
          <w:r w:rsidRPr="0096464E">
            <w:rPr>
              <w:noProof/>
              <w:lang w:val="zh-CN"/>
            </w:rPr>
            <w:t>12</w:t>
          </w:r>
        </w:fldSimple>
      </w:p>
    </w:sdtContent>
  </w:sdt>
  <w:p w:rsidR="0096464E" w:rsidRDefault="009646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F21" w:rsidRDefault="00DD3F21" w:rsidP="00DD3F21">
      <w:r>
        <w:separator/>
      </w:r>
    </w:p>
  </w:footnote>
  <w:footnote w:type="continuationSeparator" w:id="0">
    <w:p w:rsidR="00DD3F21" w:rsidRDefault="00DD3F21" w:rsidP="00DD3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F1BC"/>
    <w:multiLevelType w:val="singleLevel"/>
    <w:tmpl w:val="5847F1BC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F21"/>
    <w:rsid w:val="002C0282"/>
    <w:rsid w:val="0096464E"/>
    <w:rsid w:val="00994A75"/>
    <w:rsid w:val="00A20E6C"/>
    <w:rsid w:val="00DD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F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F2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D3F2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3F21"/>
    <w:rPr>
      <w:color w:val="800080"/>
      <w:u w:val="single"/>
    </w:rPr>
  </w:style>
  <w:style w:type="paragraph" w:customStyle="1" w:styleId="xl65">
    <w:name w:val="xl65"/>
    <w:basedOn w:val="a"/>
    <w:rsid w:val="00DD3F21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DD3F21"/>
    <w:pPr>
      <w:widowControl/>
      <w:spacing w:before="100" w:beforeAutospacing="1" w:after="100" w:afterAutospacing="1"/>
      <w:jc w:val="right"/>
      <w:textAlignment w:val="center"/>
    </w:pPr>
    <w:rPr>
      <w:rFonts w:ascii="楷体_GB2312" w:eastAsia="楷体_GB2312" w:hAnsi="宋体" w:cs="宋体"/>
      <w:kern w:val="0"/>
      <w:sz w:val="12"/>
      <w:szCs w:val="12"/>
    </w:rPr>
  </w:style>
  <w:style w:type="paragraph" w:customStyle="1" w:styleId="xl67">
    <w:name w:val="xl67"/>
    <w:basedOn w:val="a"/>
    <w:rsid w:val="00DD3F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DD3F2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DD3F2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DD3F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DD3F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DD3F21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DD3F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DD3F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DD3F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DD3F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DD3F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DD3F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DD3F2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DD3F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DD3F2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DD3F2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DD3F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DD3F2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DD3F2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DD3F21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DD3F2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DD3F21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DD3F2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DD3F2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DD3F2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DD3F21"/>
    <w:pPr>
      <w:widowControl/>
      <w:spacing w:before="100" w:beforeAutospacing="1" w:after="100" w:afterAutospacing="1"/>
      <w:jc w:val="left"/>
    </w:pPr>
    <w:rPr>
      <w:rFonts w:ascii="华文细黑" w:eastAsia="华文细黑" w:hAnsi="华文细黑" w:cs="宋体"/>
      <w:b/>
      <w:bCs/>
      <w:kern w:val="0"/>
      <w:sz w:val="44"/>
      <w:szCs w:val="44"/>
    </w:rPr>
  </w:style>
  <w:style w:type="paragraph" w:customStyle="1" w:styleId="xl93">
    <w:name w:val="xl93"/>
    <w:basedOn w:val="a"/>
    <w:rsid w:val="00DD3F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"/>
    <w:rsid w:val="00DD3F2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1117</Words>
  <Characters>6367</Characters>
  <Application>Microsoft Office Word</Application>
  <DocSecurity>0</DocSecurity>
  <Lines>53</Lines>
  <Paragraphs>14</Paragraphs>
  <ScaleCrop>false</ScaleCrop>
  <Company>Microsoft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2019-10-25T02:28:00Z</dcterms:created>
  <dcterms:modified xsi:type="dcterms:W3CDTF">2019-10-25T02:41:00Z</dcterms:modified>
</cp:coreProperties>
</file>