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b/>
          <w:bCs/>
          <w:kern w:val="0"/>
          <w:sz w:val="24"/>
          <w:szCs w:val="24"/>
        </w:rPr>
        <w:t>国务院办公厅关于加强个人诚信体系建设的指导意见</w:t>
      </w:r>
      <w:r w:rsidRPr="00155CF4">
        <w:rPr>
          <w:rFonts w:ascii="宋体" w:eastAsia="宋体" w:hAnsi="宋体" w:cs="宋体"/>
          <w:kern w:val="0"/>
          <w:sz w:val="24"/>
          <w:szCs w:val="24"/>
        </w:rPr>
        <w:br/>
        <w:t xml:space="preserve">　　国办发〔2016〕98号</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各省、自治区、直辖市人民政府，国务院各部委、各直属机构：</w:t>
      </w:r>
    </w:p>
    <w:p w:rsidR="00155CF4" w:rsidRPr="00155CF4" w:rsidRDefault="00155CF4" w:rsidP="00155CF4">
      <w:pPr>
        <w:widowControl/>
        <w:jc w:val="left"/>
        <w:rPr>
          <w:rFonts w:ascii="宋体" w:eastAsia="宋体" w:hAnsi="宋体" w:cs="宋体"/>
          <w:kern w:val="0"/>
          <w:sz w:val="24"/>
          <w:szCs w:val="24"/>
        </w:rPr>
      </w:pPr>
      <w:bookmarkStart w:id="0" w:name="_GoBack"/>
      <w:bookmarkEnd w:id="0"/>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为弘扬诚信传统美德，增强社会成员诚信意识，加强个人诚信体系建设，褒扬诚信，惩戒失信，提高全社会信用水平，营造优良信用环境，经国务院同意，现提出以下意见。</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b/>
          <w:bCs/>
          <w:kern w:val="0"/>
          <w:sz w:val="24"/>
          <w:szCs w:val="24"/>
        </w:rPr>
        <w:t>一、总体要求</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（一）指导思想。全面贯彻落实党的十八大和十八届三中、四中、五中、六中全会精神，深入贯彻习近平总书记系列重要讲话精神，按照党中央、国务院决策部署，以培育和</w:t>
      </w:r>
      <w:proofErr w:type="gramStart"/>
      <w:r w:rsidRPr="00155CF4">
        <w:rPr>
          <w:rFonts w:ascii="宋体" w:eastAsia="宋体" w:hAnsi="宋体" w:cs="宋体"/>
          <w:kern w:val="0"/>
          <w:sz w:val="24"/>
          <w:szCs w:val="24"/>
        </w:rPr>
        <w:t>践行</w:t>
      </w:r>
      <w:proofErr w:type="gramEnd"/>
      <w:r w:rsidRPr="00155CF4">
        <w:rPr>
          <w:rFonts w:ascii="宋体" w:eastAsia="宋体" w:hAnsi="宋体" w:cs="宋体"/>
          <w:kern w:val="0"/>
          <w:sz w:val="24"/>
          <w:szCs w:val="24"/>
        </w:rPr>
        <w:fldChar w:fldCharType="begin"/>
      </w:r>
      <w:r w:rsidRPr="00155CF4">
        <w:rPr>
          <w:rFonts w:ascii="宋体" w:eastAsia="宋体" w:hAnsi="宋体" w:cs="宋体"/>
          <w:kern w:val="0"/>
          <w:sz w:val="24"/>
          <w:szCs w:val="24"/>
        </w:rPr>
        <w:instrText xml:space="preserve"> HYPERLINK "https://baike.baidu.com/item/%E7%A4%BE%E4%BC%9A%E4%B8%BB%E4%B9%89%E6%A0%B8%E5%BF%83%E4%BB%B7%E5%80%BC%E8%A7%82" \t "_blank" </w:instrText>
      </w:r>
      <w:r w:rsidRPr="00155CF4">
        <w:rPr>
          <w:rFonts w:ascii="宋体" w:eastAsia="宋体" w:hAnsi="宋体" w:cs="宋体"/>
          <w:kern w:val="0"/>
          <w:sz w:val="24"/>
          <w:szCs w:val="24"/>
        </w:rPr>
        <w:fldChar w:fldCharType="separate"/>
      </w:r>
      <w:r w:rsidRPr="00155CF4">
        <w:rPr>
          <w:rFonts w:ascii="宋体" w:eastAsia="宋体" w:hAnsi="宋体" w:cs="宋体"/>
          <w:color w:val="0000FF"/>
          <w:kern w:val="0"/>
          <w:sz w:val="24"/>
          <w:szCs w:val="24"/>
          <w:u w:val="single"/>
        </w:rPr>
        <w:t>社会主义核心价值观</w:t>
      </w:r>
      <w:r w:rsidRPr="00155CF4">
        <w:rPr>
          <w:rFonts w:ascii="宋体" w:eastAsia="宋体" w:hAnsi="宋体" w:cs="宋体"/>
          <w:kern w:val="0"/>
          <w:sz w:val="24"/>
          <w:szCs w:val="24"/>
        </w:rPr>
        <w:fldChar w:fldCharType="end"/>
      </w:r>
      <w:r w:rsidRPr="00155CF4">
        <w:rPr>
          <w:rFonts w:ascii="宋体" w:eastAsia="宋体" w:hAnsi="宋体" w:cs="宋体"/>
          <w:kern w:val="0"/>
          <w:sz w:val="24"/>
          <w:szCs w:val="24"/>
        </w:rPr>
        <w:t>为根本，大力弘扬诚信文化，加快个人诚信记录建设，完善个人信息安全、隐私保护与信用修复机制，健全守信激励与失信惩戒机制，使守信者受益、失信者受限，让诚信成为全社会共同的价值追求和行为准则，积极营造“守信光荣、失信可耻”的良好社会氛围。</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（二）基本原则。</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一是政府推动，社会共建。充分发挥政府在个人诚信体系建设中的组织、引导、推动和示范作用。规范发展征信市场，鼓励调动社会力量广泛参与，共同推进，形成个人诚信体系建设合力。</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二是健全法制，规范发展。健全个人信息法律法规、规章制度和标准规范，严格保护个人隐私和信息安全。</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三是全面推进，重点突破。以重点领域、重点人群为突破口，推动建立各地区各行业个人诚信记录机制。依托全国信用信息共享平台与各地方信用信息共享平台、金融信用信息基础数据库与个人征信机构，分别实现个人公共信用信息、个人征信信息的记录、归集、处理和应用。</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四是强化应用，奖惩联动。积极培育个人公共信用信息产品应用市场，推广个人公共信用信息社会化应用，拓宽应用范围。建立健全个人诚信奖惩联动机制，加大个人守信激励与失信惩戒力度。</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b/>
          <w:bCs/>
          <w:kern w:val="0"/>
          <w:sz w:val="24"/>
          <w:szCs w:val="24"/>
        </w:rPr>
        <w:t>二、加强个人诚信教育</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（一）大力弘扬诚信文化。将诚信文化建设摆在突出位置，以培育和</w:t>
      </w:r>
      <w:proofErr w:type="gramStart"/>
      <w:r w:rsidRPr="00155CF4">
        <w:rPr>
          <w:rFonts w:ascii="宋体" w:eastAsia="宋体" w:hAnsi="宋体" w:cs="宋体"/>
          <w:kern w:val="0"/>
          <w:sz w:val="24"/>
          <w:szCs w:val="24"/>
        </w:rPr>
        <w:t>践行</w:t>
      </w:r>
      <w:proofErr w:type="gramEnd"/>
      <w:r w:rsidRPr="00155CF4">
        <w:rPr>
          <w:rFonts w:ascii="宋体" w:eastAsia="宋体" w:hAnsi="宋体" w:cs="宋体"/>
          <w:kern w:val="0"/>
          <w:sz w:val="24"/>
          <w:szCs w:val="24"/>
        </w:rPr>
        <w:t>社会主义核心价值观为根本，大力普及信用知识，制定颁布公民诚信守则，将诚信教育贯穿公民道德建设和精神文明创建全过程。加强社会公德、职业道德、家庭美德和个人品德教育，营造“守信者荣、失信者耻、无信者忧”的社会氛围。</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（二）广泛开展诚信宣传。结合</w:t>
      </w:r>
      <w:hyperlink r:id="rId5" w:tgtFrame="_blank" w:history="1">
        <w:r w:rsidRPr="00155CF4">
          <w:rPr>
            <w:rFonts w:ascii="宋体" w:eastAsia="宋体" w:hAnsi="宋体" w:cs="宋体"/>
            <w:color w:val="0000FF"/>
            <w:kern w:val="0"/>
            <w:sz w:val="24"/>
            <w:szCs w:val="24"/>
            <w:u w:val="single"/>
          </w:rPr>
          <w:t>春节</w:t>
        </w:r>
      </w:hyperlink>
      <w:r w:rsidRPr="00155CF4">
        <w:rPr>
          <w:rFonts w:ascii="宋体" w:eastAsia="宋体" w:hAnsi="宋体" w:cs="宋体"/>
          <w:kern w:val="0"/>
          <w:sz w:val="24"/>
          <w:szCs w:val="24"/>
        </w:rPr>
        <w:t>、</w:t>
      </w:r>
      <w:hyperlink r:id="rId6" w:tgtFrame="_blank" w:history="1">
        <w:r w:rsidRPr="00155CF4">
          <w:rPr>
            <w:rFonts w:ascii="宋体" w:eastAsia="宋体" w:hAnsi="宋体" w:cs="宋体"/>
            <w:color w:val="0000FF"/>
            <w:kern w:val="0"/>
            <w:sz w:val="24"/>
            <w:szCs w:val="24"/>
            <w:u w:val="single"/>
          </w:rPr>
          <w:t>国际消费者权益日</w:t>
        </w:r>
      </w:hyperlink>
      <w:r w:rsidRPr="00155CF4">
        <w:rPr>
          <w:rFonts w:ascii="宋体" w:eastAsia="宋体" w:hAnsi="宋体" w:cs="宋体"/>
          <w:kern w:val="0"/>
          <w:sz w:val="24"/>
          <w:szCs w:val="24"/>
        </w:rPr>
        <w:t>、</w:t>
      </w:r>
      <w:hyperlink r:id="rId7" w:tgtFrame="_blank" w:history="1">
        <w:r w:rsidRPr="00155CF4">
          <w:rPr>
            <w:rFonts w:ascii="宋体" w:eastAsia="宋体" w:hAnsi="宋体" w:cs="宋体"/>
            <w:color w:val="0000FF"/>
            <w:kern w:val="0"/>
            <w:sz w:val="24"/>
            <w:szCs w:val="24"/>
            <w:u w:val="single"/>
          </w:rPr>
          <w:t>劳动节</w:t>
        </w:r>
      </w:hyperlink>
      <w:r w:rsidRPr="00155CF4">
        <w:rPr>
          <w:rFonts w:ascii="宋体" w:eastAsia="宋体" w:hAnsi="宋体" w:cs="宋体"/>
          <w:kern w:val="0"/>
          <w:sz w:val="24"/>
          <w:szCs w:val="24"/>
        </w:rPr>
        <w:t>、</w:t>
      </w:r>
      <w:hyperlink r:id="rId8" w:tgtFrame="_blank" w:history="1">
        <w:r w:rsidRPr="00155CF4">
          <w:rPr>
            <w:rFonts w:ascii="宋体" w:eastAsia="宋体" w:hAnsi="宋体" w:cs="宋体"/>
            <w:color w:val="0000FF"/>
            <w:kern w:val="0"/>
            <w:sz w:val="24"/>
            <w:szCs w:val="24"/>
            <w:u w:val="single"/>
          </w:rPr>
          <w:t>儿童节</w:t>
        </w:r>
      </w:hyperlink>
      <w:r w:rsidRPr="00155CF4">
        <w:rPr>
          <w:rFonts w:ascii="宋体" w:eastAsia="宋体" w:hAnsi="宋体" w:cs="宋体"/>
          <w:kern w:val="0"/>
          <w:sz w:val="24"/>
          <w:szCs w:val="24"/>
        </w:rPr>
        <w:t>、网络诚信宣传日、全国信用记录关爱日、诚信兴商宣传月、</w:t>
      </w:r>
      <w:hyperlink r:id="rId9" w:tgtFrame="_blank" w:history="1">
        <w:r w:rsidRPr="00155CF4">
          <w:rPr>
            <w:rFonts w:ascii="宋体" w:eastAsia="宋体" w:hAnsi="宋体" w:cs="宋体"/>
            <w:color w:val="0000FF"/>
            <w:kern w:val="0"/>
            <w:sz w:val="24"/>
            <w:szCs w:val="24"/>
            <w:u w:val="single"/>
          </w:rPr>
          <w:t>国庆节</w:t>
        </w:r>
      </w:hyperlink>
      <w:r w:rsidRPr="00155CF4">
        <w:rPr>
          <w:rFonts w:ascii="宋体" w:eastAsia="宋体" w:hAnsi="宋体" w:cs="宋体"/>
          <w:kern w:val="0"/>
          <w:sz w:val="24"/>
          <w:szCs w:val="24"/>
        </w:rPr>
        <w:t>、</w:t>
      </w:r>
      <w:hyperlink r:id="rId10" w:tgtFrame="_blank" w:history="1">
        <w:r w:rsidRPr="00155CF4">
          <w:rPr>
            <w:rFonts w:ascii="宋体" w:eastAsia="宋体" w:hAnsi="宋体" w:cs="宋体"/>
            <w:color w:val="0000FF"/>
            <w:kern w:val="0"/>
            <w:sz w:val="24"/>
            <w:szCs w:val="24"/>
            <w:u w:val="single"/>
          </w:rPr>
          <w:t>国家宪法日</w:t>
        </w:r>
      </w:hyperlink>
      <w:r w:rsidRPr="00155CF4">
        <w:rPr>
          <w:rFonts w:ascii="宋体" w:eastAsia="宋体" w:hAnsi="宋体" w:cs="宋体"/>
          <w:kern w:val="0"/>
          <w:sz w:val="24"/>
          <w:szCs w:val="24"/>
        </w:rPr>
        <w:t>暨全国法制宣传日等重要时间节点和法定节假日，集中宣传信用政策法规、信用知识和典型案例。推动创作中华传统诚信文化与时代价值观相融合的诚信文艺作品、公益广告，丰富诚信宣传载体，增加诚信宣传频次，提升诚信宣传水平。</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三）积极推介诚信典型。充分发挥媒体舆论宣传引导作用，大力发掘、宣传有关部门和社会组织评选的诚信道德模范、优秀志愿者等诚信典型。组织各类网站开设网络诚信专题，经常性地宣传推广各类诚信典型、诚信事迹，推出一批高质量的网络诚信主题文化作品，加强网络失信案例警示教育。支持有关部门和社会组织向社会推介诚信典型和无不良信用记录者，推动实施跨部门、跨领域的守信联合激励措施。</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lastRenderedPageBreak/>
        <w:t>（四）全面加强校园诚信教育。将诚信教育作为中小学和高校学生思想品德教育的重要内容。鼓励高校开设社会信用领域相关课程。支持有条件的高校院所开设信用管理相关专业。推动学校加强信用管理，建立健全18岁以上成年学生诚信档案，推动将学生个人诚信作为升学、毕业、评先评优、奖学金发放、鉴定推荐等环节的重要</w:t>
      </w:r>
      <w:proofErr w:type="gramStart"/>
      <w:r w:rsidRPr="00155CF4">
        <w:rPr>
          <w:rFonts w:ascii="宋体" w:eastAsia="宋体" w:hAnsi="宋体" w:cs="宋体"/>
          <w:kern w:val="0"/>
          <w:sz w:val="24"/>
          <w:szCs w:val="24"/>
        </w:rPr>
        <w:t>考量</w:t>
      </w:r>
      <w:proofErr w:type="gramEnd"/>
      <w:r w:rsidRPr="00155CF4">
        <w:rPr>
          <w:rFonts w:ascii="宋体" w:eastAsia="宋体" w:hAnsi="宋体" w:cs="宋体"/>
          <w:kern w:val="0"/>
          <w:sz w:val="24"/>
          <w:szCs w:val="24"/>
        </w:rPr>
        <w:t>因素。针对考试舞弊、学术造假、不履行助学贷款还款承诺、伪造就业材料等</w:t>
      </w:r>
      <w:proofErr w:type="gramStart"/>
      <w:r w:rsidRPr="00155CF4">
        <w:rPr>
          <w:rFonts w:ascii="宋体" w:eastAsia="宋体" w:hAnsi="宋体" w:cs="宋体"/>
          <w:kern w:val="0"/>
          <w:sz w:val="24"/>
          <w:szCs w:val="24"/>
        </w:rPr>
        <w:t>不</w:t>
      </w:r>
      <w:proofErr w:type="gramEnd"/>
      <w:r w:rsidRPr="00155CF4">
        <w:rPr>
          <w:rFonts w:ascii="宋体" w:eastAsia="宋体" w:hAnsi="宋体" w:cs="宋体"/>
          <w:kern w:val="0"/>
          <w:sz w:val="24"/>
          <w:szCs w:val="24"/>
        </w:rPr>
        <w:t>诚信行为开展教育，并依法依规将相关信息记入个人信用档案。</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五）广泛开展信用教育培训。建立健全信用管理职业培训与专业考评制度。加大对信用从业人员的培训力度，丰富信用知识，提高信用管理水平。鼓励各类社会组织和企业建立信用管理和教育制度，组织签署入职信用承诺书和开展信用知识培训活动，培育企业信用文化。组织编写信用知识读本，依托社区（村）各类基层组织，向公众普及信用知识。</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b/>
          <w:bCs/>
          <w:kern w:val="0"/>
          <w:sz w:val="24"/>
          <w:szCs w:val="24"/>
        </w:rPr>
        <w:t>三、加快推进个人诚信记录建设</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（一）推动完善个人实名登记制度。以公民身份号码制度为基础，推进公民统一</w:t>
      </w:r>
      <w:hyperlink r:id="rId11" w:tgtFrame="_blank" w:history="1">
        <w:r w:rsidRPr="00155CF4">
          <w:rPr>
            <w:rFonts w:ascii="宋体" w:eastAsia="宋体" w:hAnsi="宋体" w:cs="宋体"/>
            <w:color w:val="0000FF"/>
            <w:kern w:val="0"/>
            <w:sz w:val="24"/>
            <w:szCs w:val="24"/>
            <w:u w:val="single"/>
          </w:rPr>
          <w:t>社会信用代码</w:t>
        </w:r>
      </w:hyperlink>
      <w:r w:rsidRPr="00155CF4">
        <w:rPr>
          <w:rFonts w:ascii="宋体" w:eastAsia="宋体" w:hAnsi="宋体" w:cs="宋体"/>
          <w:kern w:val="0"/>
          <w:sz w:val="24"/>
          <w:szCs w:val="24"/>
        </w:rPr>
        <w:t>制度建设。推动居民身份证登记指纹信息工作，实现公民统一社会信用代码全覆盖。运用信息化技术手段，不断加强个人身份信息的查核工作，确保个人身份识别信息的唯一性。以互联网、邮寄递送、电信、金融账户等领域为重点，推进建立实名登记制度，为准确采集个人诚信记录奠定基础。</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二）建立重点领域个人诚信记录。以食品药品、安全生产、消防安全、交通安全、环境保护、生物安全、产品质量、税收缴纳、医疗卫生、劳动保障、工程建设、金融服务、知识产权、司法诉讼、电子商务、志愿服务等领域为重点，以公务员、企业法定代表人及相关责任人、律师、教师、医师、执业药师、评估师、税务师、注册消防工程师、会计审计人员、房地产中介从业人员、认证人员、金融从业人员、导游等职业人群为主要对象，有关部门要加快建立和完善个人信用记录形成机制，及时归集有关人员在相关活动中形成的诚信信息，确保信息真实准确，实现及时动态更新。金融信用信息基础数据库和个人征信机构要大力开展重点领域个人征信信息的归集与服务。鼓励行业协会、商会等行业组织建立健全会员信用档案。</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b/>
          <w:bCs/>
          <w:kern w:val="0"/>
          <w:sz w:val="24"/>
          <w:szCs w:val="24"/>
        </w:rPr>
        <w:t>四、完善个人信息安全、隐私保护与信用修复机制</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一）保护个人信息安全。有关部门要严格按照规定建立健全并严格执行保障信息安全的规章制度，明确个人信息查询使用权限和程序，做好数据库安全防护工作，建立完善个人信息查询使用登记和审查制度，防止信息泄露。严格按照相关法律法规，加大对金融信用信息基础数据库、征信机构的监管力度，确保个人征信业务合</w:t>
      </w:r>
      <w:proofErr w:type="gramStart"/>
      <w:r w:rsidRPr="00155CF4">
        <w:rPr>
          <w:rFonts w:ascii="宋体" w:eastAsia="宋体" w:hAnsi="宋体" w:cs="宋体"/>
          <w:kern w:val="0"/>
          <w:sz w:val="24"/>
          <w:szCs w:val="24"/>
        </w:rPr>
        <w:t>规</w:t>
      </w:r>
      <w:proofErr w:type="gramEnd"/>
      <w:r w:rsidRPr="00155CF4">
        <w:rPr>
          <w:rFonts w:ascii="宋体" w:eastAsia="宋体" w:hAnsi="宋体" w:cs="宋体"/>
          <w:kern w:val="0"/>
          <w:sz w:val="24"/>
          <w:szCs w:val="24"/>
        </w:rPr>
        <w:t>开展，保障信息主体合法权益，确保国家信息安全。建立征信机构及相关人员信用档案和违规经营“黑名单”制度。</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二）加强隐私保护。未经法律法规授权不得采集个人公共信用信息。加大对泄露、篡改、毁损、出售或者非法向他人提供个人信息等行为的查处力度。对金融机构、征信机构、互联网企业、大数据公司、移动应用程序开发企业实施重点监控，规范其个人信息采集、提供和使用行为。</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三）建立信用修复机制。建立个人公共信用信息纠错、修复机制，制定异议处理、行政复议等管理制度及操作细则。明确各类公共信用信息展示期限，不再展示使用超过期限的公共信用信息。畅通信用修复渠道，丰富信用修复方式，探索通过事后主动履约、申请延期、自主解释等方式减少失信损失，通过按时履约、志愿服务、慈善捐助等方式修复信用。</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b/>
          <w:bCs/>
          <w:kern w:val="0"/>
          <w:sz w:val="24"/>
          <w:szCs w:val="24"/>
        </w:rPr>
        <w:t>五、规范推进个人诚信信息共享使用</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lastRenderedPageBreak/>
        <w:t>（一）推动个人公共信用信息共享。制定全国统一的个人公共信用信息目录、分类标准和共享交换规范。依托各地方信用信息共享平台建立个人公共信用信息数据库。依托全国信用信息共享平台，逐步建立跨区域、跨部门、跨行业个人公共信用信息的互联、互通、互查机制。</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二）积极开展个人公共信用信息服务。各级人民政府要依法依规及时向社会提供个人公共信用信息授权查询服务。探索依据个人公共信用信息构建分类管理和诚信积分管理机制。有条件的地区和行业应建立个人公共信用信息与金融信用信息基础数据库的共享关系，并向个人征信机构提供服务。</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b/>
          <w:bCs/>
          <w:kern w:val="0"/>
          <w:sz w:val="24"/>
          <w:szCs w:val="24"/>
        </w:rPr>
        <w:t>六、完善个人守信激励和失信惩戒机制</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一）为优良信用个人提供更多服务便利。对有关部门和社会组织实施信用分类监管确定的信用状况良好的行政相对人、诚信道德模范、优秀志愿者，行业协会商会推荐的诚信会员，以及新闻媒体挖掘的诚信主体等建立优良信用记录，各级人民政府要创新守信激励措施，对具有优良信用记录的个人，在教育、就业、创业等领域给予重点支持，尽力提供更多便利服务；在办理行政许可过程中，对具有优良信用记录的个人和连续三年以上无不良信用记录的行政相对人，可根据实际情况依法采取“绿色通道”和“容缺受理”等便利服务措施。鼓励社会机构依法使用征信产品，对具有优良信用记录的个人给予优惠和便利，使守信者在市场中获得更多机会和收益。</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（二）对重点领域严重失信个人实施联合惩戒。依法依规对严重危害人民群众身体健康和生命安全、严重破坏市场公平竞争秩序和社会正常秩序、拒不履行法定义务严重影响司法机关和</w:t>
      </w:r>
      <w:proofErr w:type="gramStart"/>
      <w:r w:rsidRPr="00155CF4">
        <w:rPr>
          <w:rFonts w:ascii="宋体" w:eastAsia="宋体" w:hAnsi="宋体" w:cs="宋体"/>
          <w:kern w:val="0"/>
          <w:sz w:val="24"/>
          <w:szCs w:val="24"/>
        </w:rPr>
        <w:t>行政机</w:t>
      </w:r>
      <w:proofErr w:type="gramEnd"/>
      <w:r w:rsidRPr="00155CF4">
        <w:rPr>
          <w:rFonts w:ascii="宋体" w:eastAsia="宋体" w:hAnsi="宋体" w:cs="宋体"/>
          <w:kern w:val="0"/>
          <w:sz w:val="24"/>
          <w:szCs w:val="24"/>
        </w:rPr>
        <w:t>关公信力以及拒不履行国防义务等个人严重失信行为采取联合惩戒措施。将恶意逃废债务、非法集资、电信诈骗、网络欺诈、交通违法、不依法诚信纳税等严重失信个人列为重点监管对象，依法依规采取行政性约束和惩戒措施。在对失信企事业单位进行联合惩戒的同时，依照法律法规和政策规定对相关责任人员采取相应的联合惩戒措施，将联合惩戒措施落实到人。鼓励将金融信用信息基础数据库和个人征信机构采集的个人在市场经济活动中产生的严重失信记录，推送至全国信用信息共享平台，作为实施信用惩戒措施的参考。</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三）推动形成市场性、社会性约束和惩戒。建立健全个人严重失信行为披露、曝光与举报制度，依托“信用中国”网站，依法向社会公开披露各级人民政府掌握的个人严重失信信息，充分发挥社会舆论监督作用，形成强大的社会震慑力。鼓励市场主体对严重失信个人采取差别化服务。支持征信机构采集严重失信行为信息，纳入信用记录和信用报告。</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b/>
          <w:bCs/>
          <w:kern w:val="0"/>
          <w:sz w:val="24"/>
          <w:szCs w:val="24"/>
        </w:rPr>
        <w:t>七、强化保障措施</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（一）加强组织领导。各地区各部门要统筹规划，部署实施个人诚信体系建设工作。建立工作考核推进机制，对本地区、本领域个人诚信体系建设工作要定期进行督促、指导和检查。</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二）建立健全法律法规。逐步建立和完善个人诚信体系建设法律法规，加强对个人信息安全和个人隐私的保护，有力维护个人信息的主体权利与合法权益，完善个人公共信用信息记录、归集、处理和应用等各环节的规范制度，为个人诚信体系建设创造良好的法制环境。</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三）加大资金支持力度。各地区各部门要加强社会信用体系建设经费保障，对个人诚信体系建设组织工作、管理工作积极予以经费支持。加大对个人公共信用信息数据库建设、信息应用、宣传教育和人才培训等各方面的资金支持力度。</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lastRenderedPageBreak/>
        <w:t>（四）强化责任落实。各地区各部门要高度重视个人诚信体系建设工作，强化责任意识，细化分工，明确完成时间节点，确保责任到人、工作到人、落实到人。</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各地区各部门要加强领导，高度重视，率先垂范，结合工作实际，切实有效开展个人诚信体系建设相关工作。国家发展改革委会同有关部门负责对本意见落实工作的统筹协调、跟踪了解、督促检查，确保各项工作平稳有序推进。</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国务院办公厅</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2016年12月23日</w:t>
      </w:r>
    </w:p>
    <w:p w:rsidR="00155CF4" w:rsidRPr="00155CF4" w:rsidRDefault="00155CF4" w:rsidP="00155CF4">
      <w:pPr>
        <w:widowControl/>
        <w:jc w:val="left"/>
        <w:rPr>
          <w:rFonts w:ascii="宋体" w:eastAsia="宋体" w:hAnsi="宋体" w:cs="宋体"/>
          <w:kern w:val="0"/>
          <w:sz w:val="24"/>
          <w:szCs w:val="24"/>
        </w:rPr>
      </w:pPr>
      <w:r w:rsidRPr="00155CF4">
        <w:rPr>
          <w:rFonts w:ascii="宋体" w:eastAsia="宋体" w:hAnsi="宋体" w:cs="宋体"/>
          <w:kern w:val="0"/>
          <w:sz w:val="24"/>
          <w:szCs w:val="24"/>
        </w:rPr>
        <w:t>（此件公开发布）</w:t>
      </w:r>
      <w:r w:rsidRPr="00155CF4">
        <w:rPr>
          <w:rFonts w:ascii="宋体" w:eastAsia="宋体" w:hAnsi="宋体" w:cs="宋体"/>
          <w:kern w:val="0"/>
          <w:sz w:val="24"/>
          <w:szCs w:val="24"/>
          <w:vertAlign w:val="superscript"/>
        </w:rPr>
        <w:t xml:space="preserve"> [1]</w:t>
      </w:r>
      <w:bookmarkStart w:id="1" w:name="ref_[1]_21050705"/>
      <w:r w:rsidRPr="00155CF4">
        <w:rPr>
          <w:rFonts w:ascii="宋体" w:eastAsia="宋体" w:hAnsi="宋体" w:cs="宋体"/>
          <w:kern w:val="0"/>
          <w:sz w:val="24"/>
          <w:szCs w:val="24"/>
        </w:rPr>
        <w:t> </w:t>
      </w:r>
      <w:bookmarkEnd w:id="1"/>
      <w:r w:rsidRPr="00155CF4">
        <w:rPr>
          <w:rFonts w:ascii="宋体" w:eastAsia="宋体" w:hAnsi="宋体" w:cs="宋体"/>
          <w:kern w:val="0"/>
          <w:sz w:val="24"/>
          <w:szCs w:val="24"/>
        </w:rPr>
        <w:t xml:space="preserve"> </w:t>
      </w:r>
    </w:p>
    <w:p w:rsidR="00B00B79" w:rsidRPr="00155CF4" w:rsidRDefault="00B00B79"/>
    <w:sectPr w:rsidR="00B00B79" w:rsidRPr="00155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78"/>
    <w:rsid w:val="00155CF4"/>
    <w:rsid w:val="00B00B79"/>
    <w:rsid w:val="00B70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5CF4"/>
    <w:rPr>
      <w:color w:val="0000FF"/>
      <w:u w:val="single"/>
    </w:rPr>
  </w:style>
  <w:style w:type="paragraph" w:styleId="a4">
    <w:name w:val="Balloon Text"/>
    <w:basedOn w:val="a"/>
    <w:link w:val="Char"/>
    <w:uiPriority w:val="99"/>
    <w:semiHidden/>
    <w:unhideWhenUsed/>
    <w:rsid w:val="00155CF4"/>
    <w:rPr>
      <w:sz w:val="18"/>
      <w:szCs w:val="18"/>
    </w:rPr>
  </w:style>
  <w:style w:type="character" w:customStyle="1" w:styleId="Char">
    <w:name w:val="批注框文本 Char"/>
    <w:basedOn w:val="a0"/>
    <w:link w:val="a4"/>
    <w:uiPriority w:val="99"/>
    <w:semiHidden/>
    <w:rsid w:val="00155C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5CF4"/>
    <w:rPr>
      <w:color w:val="0000FF"/>
      <w:u w:val="single"/>
    </w:rPr>
  </w:style>
  <w:style w:type="paragraph" w:styleId="a4">
    <w:name w:val="Balloon Text"/>
    <w:basedOn w:val="a"/>
    <w:link w:val="Char"/>
    <w:uiPriority w:val="99"/>
    <w:semiHidden/>
    <w:unhideWhenUsed/>
    <w:rsid w:val="00155CF4"/>
    <w:rPr>
      <w:sz w:val="18"/>
      <w:szCs w:val="18"/>
    </w:rPr>
  </w:style>
  <w:style w:type="character" w:customStyle="1" w:styleId="Char">
    <w:name w:val="批注框文本 Char"/>
    <w:basedOn w:val="a0"/>
    <w:link w:val="a4"/>
    <w:uiPriority w:val="99"/>
    <w:semiHidden/>
    <w:rsid w:val="00155C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329535">
      <w:bodyDiv w:val="1"/>
      <w:marLeft w:val="0"/>
      <w:marRight w:val="0"/>
      <w:marTop w:val="0"/>
      <w:marBottom w:val="0"/>
      <w:divBdr>
        <w:top w:val="none" w:sz="0" w:space="0" w:color="auto"/>
        <w:left w:val="none" w:sz="0" w:space="0" w:color="auto"/>
        <w:bottom w:val="none" w:sz="0" w:space="0" w:color="auto"/>
        <w:right w:val="none" w:sz="0" w:space="0" w:color="auto"/>
      </w:divBdr>
      <w:divsChild>
        <w:div w:id="49503926">
          <w:marLeft w:val="0"/>
          <w:marRight w:val="0"/>
          <w:marTop w:val="0"/>
          <w:marBottom w:val="0"/>
          <w:divBdr>
            <w:top w:val="none" w:sz="0" w:space="0" w:color="auto"/>
            <w:left w:val="none" w:sz="0" w:space="0" w:color="auto"/>
            <w:bottom w:val="none" w:sz="0" w:space="0" w:color="auto"/>
            <w:right w:val="none" w:sz="0" w:space="0" w:color="auto"/>
          </w:divBdr>
        </w:div>
        <w:div w:id="1478064574">
          <w:marLeft w:val="0"/>
          <w:marRight w:val="0"/>
          <w:marTop w:val="0"/>
          <w:marBottom w:val="0"/>
          <w:divBdr>
            <w:top w:val="none" w:sz="0" w:space="0" w:color="auto"/>
            <w:left w:val="none" w:sz="0" w:space="0" w:color="auto"/>
            <w:bottom w:val="none" w:sz="0" w:space="0" w:color="auto"/>
            <w:right w:val="none" w:sz="0" w:space="0" w:color="auto"/>
          </w:divBdr>
          <w:divsChild>
            <w:div w:id="4288946">
              <w:marLeft w:val="0"/>
              <w:marRight w:val="0"/>
              <w:marTop w:val="0"/>
              <w:marBottom w:val="0"/>
              <w:divBdr>
                <w:top w:val="none" w:sz="0" w:space="0" w:color="auto"/>
                <w:left w:val="none" w:sz="0" w:space="0" w:color="auto"/>
                <w:bottom w:val="none" w:sz="0" w:space="0" w:color="auto"/>
                <w:right w:val="none" w:sz="0" w:space="0" w:color="auto"/>
              </w:divBdr>
            </w:div>
          </w:divsChild>
        </w:div>
        <w:div w:id="506212082">
          <w:marLeft w:val="0"/>
          <w:marRight w:val="0"/>
          <w:marTop w:val="0"/>
          <w:marBottom w:val="0"/>
          <w:divBdr>
            <w:top w:val="none" w:sz="0" w:space="0" w:color="auto"/>
            <w:left w:val="none" w:sz="0" w:space="0" w:color="auto"/>
            <w:bottom w:val="none" w:sz="0" w:space="0" w:color="auto"/>
            <w:right w:val="none" w:sz="0" w:space="0" w:color="auto"/>
          </w:divBdr>
        </w:div>
        <w:div w:id="127433459">
          <w:marLeft w:val="0"/>
          <w:marRight w:val="0"/>
          <w:marTop w:val="0"/>
          <w:marBottom w:val="0"/>
          <w:divBdr>
            <w:top w:val="none" w:sz="0" w:space="0" w:color="auto"/>
            <w:left w:val="none" w:sz="0" w:space="0" w:color="auto"/>
            <w:bottom w:val="none" w:sz="0" w:space="0" w:color="auto"/>
            <w:right w:val="none" w:sz="0" w:space="0" w:color="auto"/>
          </w:divBdr>
        </w:div>
        <w:div w:id="2079207224">
          <w:marLeft w:val="0"/>
          <w:marRight w:val="0"/>
          <w:marTop w:val="0"/>
          <w:marBottom w:val="0"/>
          <w:divBdr>
            <w:top w:val="none" w:sz="0" w:space="0" w:color="auto"/>
            <w:left w:val="none" w:sz="0" w:space="0" w:color="auto"/>
            <w:bottom w:val="none" w:sz="0" w:space="0" w:color="auto"/>
            <w:right w:val="none" w:sz="0" w:space="0" w:color="auto"/>
          </w:divBdr>
        </w:div>
        <w:div w:id="321811447">
          <w:marLeft w:val="0"/>
          <w:marRight w:val="0"/>
          <w:marTop w:val="0"/>
          <w:marBottom w:val="0"/>
          <w:divBdr>
            <w:top w:val="none" w:sz="0" w:space="0" w:color="auto"/>
            <w:left w:val="none" w:sz="0" w:space="0" w:color="auto"/>
            <w:bottom w:val="none" w:sz="0" w:space="0" w:color="auto"/>
            <w:right w:val="none" w:sz="0" w:space="0" w:color="auto"/>
          </w:divBdr>
        </w:div>
        <w:div w:id="1928802384">
          <w:marLeft w:val="0"/>
          <w:marRight w:val="0"/>
          <w:marTop w:val="0"/>
          <w:marBottom w:val="0"/>
          <w:divBdr>
            <w:top w:val="none" w:sz="0" w:space="0" w:color="auto"/>
            <w:left w:val="none" w:sz="0" w:space="0" w:color="auto"/>
            <w:bottom w:val="none" w:sz="0" w:space="0" w:color="auto"/>
            <w:right w:val="none" w:sz="0" w:space="0" w:color="auto"/>
          </w:divBdr>
        </w:div>
        <w:div w:id="2026401300">
          <w:marLeft w:val="0"/>
          <w:marRight w:val="0"/>
          <w:marTop w:val="0"/>
          <w:marBottom w:val="0"/>
          <w:divBdr>
            <w:top w:val="none" w:sz="0" w:space="0" w:color="auto"/>
            <w:left w:val="none" w:sz="0" w:space="0" w:color="auto"/>
            <w:bottom w:val="none" w:sz="0" w:space="0" w:color="auto"/>
            <w:right w:val="none" w:sz="0" w:space="0" w:color="auto"/>
          </w:divBdr>
        </w:div>
        <w:div w:id="375663503">
          <w:marLeft w:val="0"/>
          <w:marRight w:val="0"/>
          <w:marTop w:val="0"/>
          <w:marBottom w:val="0"/>
          <w:divBdr>
            <w:top w:val="none" w:sz="0" w:space="0" w:color="auto"/>
            <w:left w:val="none" w:sz="0" w:space="0" w:color="auto"/>
            <w:bottom w:val="none" w:sz="0" w:space="0" w:color="auto"/>
            <w:right w:val="none" w:sz="0" w:space="0" w:color="auto"/>
          </w:divBdr>
        </w:div>
        <w:div w:id="312371805">
          <w:marLeft w:val="0"/>
          <w:marRight w:val="0"/>
          <w:marTop w:val="0"/>
          <w:marBottom w:val="0"/>
          <w:divBdr>
            <w:top w:val="none" w:sz="0" w:space="0" w:color="auto"/>
            <w:left w:val="none" w:sz="0" w:space="0" w:color="auto"/>
            <w:bottom w:val="none" w:sz="0" w:space="0" w:color="auto"/>
            <w:right w:val="none" w:sz="0" w:space="0" w:color="auto"/>
          </w:divBdr>
        </w:div>
        <w:div w:id="543719024">
          <w:marLeft w:val="0"/>
          <w:marRight w:val="0"/>
          <w:marTop w:val="0"/>
          <w:marBottom w:val="0"/>
          <w:divBdr>
            <w:top w:val="none" w:sz="0" w:space="0" w:color="auto"/>
            <w:left w:val="none" w:sz="0" w:space="0" w:color="auto"/>
            <w:bottom w:val="none" w:sz="0" w:space="0" w:color="auto"/>
            <w:right w:val="none" w:sz="0" w:space="0" w:color="auto"/>
          </w:divBdr>
        </w:div>
        <w:div w:id="1311247245">
          <w:marLeft w:val="0"/>
          <w:marRight w:val="0"/>
          <w:marTop w:val="0"/>
          <w:marBottom w:val="0"/>
          <w:divBdr>
            <w:top w:val="none" w:sz="0" w:space="0" w:color="auto"/>
            <w:left w:val="none" w:sz="0" w:space="0" w:color="auto"/>
            <w:bottom w:val="none" w:sz="0" w:space="0" w:color="auto"/>
            <w:right w:val="none" w:sz="0" w:space="0" w:color="auto"/>
          </w:divBdr>
        </w:div>
        <w:div w:id="527960348">
          <w:marLeft w:val="0"/>
          <w:marRight w:val="0"/>
          <w:marTop w:val="0"/>
          <w:marBottom w:val="0"/>
          <w:divBdr>
            <w:top w:val="none" w:sz="0" w:space="0" w:color="auto"/>
            <w:left w:val="none" w:sz="0" w:space="0" w:color="auto"/>
            <w:bottom w:val="none" w:sz="0" w:space="0" w:color="auto"/>
            <w:right w:val="none" w:sz="0" w:space="0" w:color="auto"/>
          </w:divBdr>
        </w:div>
        <w:div w:id="1962151289">
          <w:marLeft w:val="0"/>
          <w:marRight w:val="0"/>
          <w:marTop w:val="0"/>
          <w:marBottom w:val="0"/>
          <w:divBdr>
            <w:top w:val="none" w:sz="0" w:space="0" w:color="auto"/>
            <w:left w:val="none" w:sz="0" w:space="0" w:color="auto"/>
            <w:bottom w:val="none" w:sz="0" w:space="0" w:color="auto"/>
            <w:right w:val="none" w:sz="0" w:space="0" w:color="auto"/>
          </w:divBdr>
        </w:div>
        <w:div w:id="1716731564">
          <w:marLeft w:val="0"/>
          <w:marRight w:val="0"/>
          <w:marTop w:val="0"/>
          <w:marBottom w:val="0"/>
          <w:divBdr>
            <w:top w:val="none" w:sz="0" w:space="0" w:color="auto"/>
            <w:left w:val="none" w:sz="0" w:space="0" w:color="auto"/>
            <w:bottom w:val="none" w:sz="0" w:space="0" w:color="auto"/>
            <w:right w:val="none" w:sz="0" w:space="0" w:color="auto"/>
          </w:divBdr>
        </w:div>
        <w:div w:id="1928924706">
          <w:marLeft w:val="0"/>
          <w:marRight w:val="0"/>
          <w:marTop w:val="0"/>
          <w:marBottom w:val="0"/>
          <w:divBdr>
            <w:top w:val="none" w:sz="0" w:space="0" w:color="auto"/>
            <w:left w:val="none" w:sz="0" w:space="0" w:color="auto"/>
            <w:bottom w:val="none" w:sz="0" w:space="0" w:color="auto"/>
            <w:right w:val="none" w:sz="0" w:space="0" w:color="auto"/>
          </w:divBdr>
        </w:div>
        <w:div w:id="974680530">
          <w:marLeft w:val="0"/>
          <w:marRight w:val="0"/>
          <w:marTop w:val="0"/>
          <w:marBottom w:val="0"/>
          <w:divBdr>
            <w:top w:val="none" w:sz="0" w:space="0" w:color="auto"/>
            <w:left w:val="none" w:sz="0" w:space="0" w:color="auto"/>
            <w:bottom w:val="none" w:sz="0" w:space="0" w:color="auto"/>
            <w:right w:val="none" w:sz="0" w:space="0" w:color="auto"/>
          </w:divBdr>
        </w:div>
        <w:div w:id="1061634152">
          <w:marLeft w:val="0"/>
          <w:marRight w:val="0"/>
          <w:marTop w:val="0"/>
          <w:marBottom w:val="0"/>
          <w:divBdr>
            <w:top w:val="none" w:sz="0" w:space="0" w:color="auto"/>
            <w:left w:val="none" w:sz="0" w:space="0" w:color="auto"/>
            <w:bottom w:val="none" w:sz="0" w:space="0" w:color="auto"/>
            <w:right w:val="none" w:sz="0" w:space="0" w:color="auto"/>
          </w:divBdr>
        </w:div>
        <w:div w:id="1960646310">
          <w:marLeft w:val="0"/>
          <w:marRight w:val="0"/>
          <w:marTop w:val="0"/>
          <w:marBottom w:val="0"/>
          <w:divBdr>
            <w:top w:val="none" w:sz="0" w:space="0" w:color="auto"/>
            <w:left w:val="none" w:sz="0" w:space="0" w:color="auto"/>
            <w:bottom w:val="none" w:sz="0" w:space="0" w:color="auto"/>
            <w:right w:val="none" w:sz="0" w:space="0" w:color="auto"/>
          </w:divBdr>
        </w:div>
        <w:div w:id="1831406863">
          <w:marLeft w:val="0"/>
          <w:marRight w:val="0"/>
          <w:marTop w:val="0"/>
          <w:marBottom w:val="0"/>
          <w:divBdr>
            <w:top w:val="none" w:sz="0" w:space="0" w:color="auto"/>
            <w:left w:val="none" w:sz="0" w:space="0" w:color="auto"/>
            <w:bottom w:val="none" w:sz="0" w:space="0" w:color="auto"/>
            <w:right w:val="none" w:sz="0" w:space="0" w:color="auto"/>
          </w:divBdr>
        </w:div>
        <w:div w:id="2040620588">
          <w:marLeft w:val="0"/>
          <w:marRight w:val="0"/>
          <w:marTop w:val="0"/>
          <w:marBottom w:val="0"/>
          <w:divBdr>
            <w:top w:val="none" w:sz="0" w:space="0" w:color="auto"/>
            <w:left w:val="none" w:sz="0" w:space="0" w:color="auto"/>
            <w:bottom w:val="none" w:sz="0" w:space="0" w:color="auto"/>
            <w:right w:val="none" w:sz="0" w:space="0" w:color="auto"/>
          </w:divBdr>
        </w:div>
        <w:div w:id="1552381263">
          <w:marLeft w:val="0"/>
          <w:marRight w:val="0"/>
          <w:marTop w:val="0"/>
          <w:marBottom w:val="0"/>
          <w:divBdr>
            <w:top w:val="none" w:sz="0" w:space="0" w:color="auto"/>
            <w:left w:val="none" w:sz="0" w:space="0" w:color="auto"/>
            <w:bottom w:val="none" w:sz="0" w:space="0" w:color="auto"/>
            <w:right w:val="none" w:sz="0" w:space="0" w:color="auto"/>
          </w:divBdr>
        </w:div>
        <w:div w:id="262687466">
          <w:marLeft w:val="0"/>
          <w:marRight w:val="0"/>
          <w:marTop w:val="0"/>
          <w:marBottom w:val="0"/>
          <w:divBdr>
            <w:top w:val="none" w:sz="0" w:space="0" w:color="auto"/>
            <w:left w:val="none" w:sz="0" w:space="0" w:color="auto"/>
            <w:bottom w:val="none" w:sz="0" w:space="0" w:color="auto"/>
            <w:right w:val="none" w:sz="0" w:space="0" w:color="auto"/>
          </w:divBdr>
        </w:div>
        <w:div w:id="419569595">
          <w:marLeft w:val="0"/>
          <w:marRight w:val="0"/>
          <w:marTop w:val="0"/>
          <w:marBottom w:val="0"/>
          <w:divBdr>
            <w:top w:val="none" w:sz="0" w:space="0" w:color="auto"/>
            <w:left w:val="none" w:sz="0" w:space="0" w:color="auto"/>
            <w:bottom w:val="none" w:sz="0" w:space="0" w:color="auto"/>
            <w:right w:val="none" w:sz="0" w:space="0" w:color="auto"/>
          </w:divBdr>
        </w:div>
        <w:div w:id="1645505937">
          <w:marLeft w:val="0"/>
          <w:marRight w:val="0"/>
          <w:marTop w:val="0"/>
          <w:marBottom w:val="0"/>
          <w:divBdr>
            <w:top w:val="none" w:sz="0" w:space="0" w:color="auto"/>
            <w:left w:val="none" w:sz="0" w:space="0" w:color="auto"/>
            <w:bottom w:val="none" w:sz="0" w:space="0" w:color="auto"/>
            <w:right w:val="none" w:sz="0" w:space="0" w:color="auto"/>
          </w:divBdr>
        </w:div>
        <w:div w:id="1824080078">
          <w:marLeft w:val="0"/>
          <w:marRight w:val="0"/>
          <w:marTop w:val="0"/>
          <w:marBottom w:val="0"/>
          <w:divBdr>
            <w:top w:val="none" w:sz="0" w:space="0" w:color="auto"/>
            <w:left w:val="none" w:sz="0" w:space="0" w:color="auto"/>
            <w:bottom w:val="none" w:sz="0" w:space="0" w:color="auto"/>
            <w:right w:val="none" w:sz="0" w:space="0" w:color="auto"/>
          </w:divBdr>
        </w:div>
        <w:div w:id="1125154660">
          <w:marLeft w:val="0"/>
          <w:marRight w:val="0"/>
          <w:marTop w:val="0"/>
          <w:marBottom w:val="0"/>
          <w:divBdr>
            <w:top w:val="none" w:sz="0" w:space="0" w:color="auto"/>
            <w:left w:val="none" w:sz="0" w:space="0" w:color="auto"/>
            <w:bottom w:val="none" w:sz="0" w:space="0" w:color="auto"/>
            <w:right w:val="none" w:sz="0" w:space="0" w:color="auto"/>
          </w:divBdr>
        </w:div>
        <w:div w:id="1282805570">
          <w:marLeft w:val="0"/>
          <w:marRight w:val="0"/>
          <w:marTop w:val="0"/>
          <w:marBottom w:val="0"/>
          <w:divBdr>
            <w:top w:val="none" w:sz="0" w:space="0" w:color="auto"/>
            <w:left w:val="none" w:sz="0" w:space="0" w:color="auto"/>
            <w:bottom w:val="none" w:sz="0" w:space="0" w:color="auto"/>
            <w:right w:val="none" w:sz="0" w:space="0" w:color="auto"/>
          </w:divBdr>
        </w:div>
        <w:div w:id="1829973659">
          <w:marLeft w:val="0"/>
          <w:marRight w:val="0"/>
          <w:marTop w:val="0"/>
          <w:marBottom w:val="0"/>
          <w:divBdr>
            <w:top w:val="none" w:sz="0" w:space="0" w:color="auto"/>
            <w:left w:val="none" w:sz="0" w:space="0" w:color="auto"/>
            <w:bottom w:val="none" w:sz="0" w:space="0" w:color="auto"/>
            <w:right w:val="none" w:sz="0" w:space="0" w:color="auto"/>
          </w:divBdr>
        </w:div>
        <w:div w:id="2039381154">
          <w:marLeft w:val="0"/>
          <w:marRight w:val="0"/>
          <w:marTop w:val="0"/>
          <w:marBottom w:val="0"/>
          <w:divBdr>
            <w:top w:val="none" w:sz="0" w:space="0" w:color="auto"/>
            <w:left w:val="none" w:sz="0" w:space="0" w:color="auto"/>
            <w:bottom w:val="none" w:sz="0" w:space="0" w:color="auto"/>
            <w:right w:val="none" w:sz="0" w:space="0" w:color="auto"/>
          </w:divBdr>
        </w:div>
        <w:div w:id="40642383">
          <w:marLeft w:val="0"/>
          <w:marRight w:val="0"/>
          <w:marTop w:val="0"/>
          <w:marBottom w:val="0"/>
          <w:divBdr>
            <w:top w:val="none" w:sz="0" w:space="0" w:color="auto"/>
            <w:left w:val="none" w:sz="0" w:space="0" w:color="auto"/>
            <w:bottom w:val="none" w:sz="0" w:space="0" w:color="auto"/>
            <w:right w:val="none" w:sz="0" w:space="0" w:color="auto"/>
          </w:divBdr>
        </w:div>
        <w:div w:id="246813390">
          <w:marLeft w:val="0"/>
          <w:marRight w:val="0"/>
          <w:marTop w:val="0"/>
          <w:marBottom w:val="0"/>
          <w:divBdr>
            <w:top w:val="none" w:sz="0" w:space="0" w:color="auto"/>
            <w:left w:val="none" w:sz="0" w:space="0" w:color="auto"/>
            <w:bottom w:val="none" w:sz="0" w:space="0" w:color="auto"/>
            <w:right w:val="none" w:sz="0" w:space="0" w:color="auto"/>
          </w:divBdr>
        </w:div>
        <w:div w:id="104809006">
          <w:marLeft w:val="0"/>
          <w:marRight w:val="0"/>
          <w:marTop w:val="0"/>
          <w:marBottom w:val="0"/>
          <w:divBdr>
            <w:top w:val="none" w:sz="0" w:space="0" w:color="auto"/>
            <w:left w:val="none" w:sz="0" w:space="0" w:color="auto"/>
            <w:bottom w:val="none" w:sz="0" w:space="0" w:color="auto"/>
            <w:right w:val="none" w:sz="0" w:space="0" w:color="auto"/>
          </w:divBdr>
        </w:div>
        <w:div w:id="2036884804">
          <w:marLeft w:val="0"/>
          <w:marRight w:val="0"/>
          <w:marTop w:val="0"/>
          <w:marBottom w:val="0"/>
          <w:divBdr>
            <w:top w:val="none" w:sz="0" w:space="0" w:color="auto"/>
            <w:left w:val="none" w:sz="0" w:space="0" w:color="auto"/>
            <w:bottom w:val="none" w:sz="0" w:space="0" w:color="auto"/>
            <w:right w:val="none" w:sz="0" w:space="0" w:color="auto"/>
          </w:divBdr>
        </w:div>
        <w:div w:id="1980064556">
          <w:marLeft w:val="0"/>
          <w:marRight w:val="0"/>
          <w:marTop w:val="0"/>
          <w:marBottom w:val="0"/>
          <w:divBdr>
            <w:top w:val="none" w:sz="0" w:space="0" w:color="auto"/>
            <w:left w:val="none" w:sz="0" w:space="0" w:color="auto"/>
            <w:bottom w:val="none" w:sz="0" w:space="0" w:color="auto"/>
            <w:right w:val="none" w:sz="0" w:space="0" w:color="auto"/>
          </w:divBdr>
        </w:div>
        <w:div w:id="753749531">
          <w:marLeft w:val="0"/>
          <w:marRight w:val="0"/>
          <w:marTop w:val="0"/>
          <w:marBottom w:val="0"/>
          <w:divBdr>
            <w:top w:val="none" w:sz="0" w:space="0" w:color="auto"/>
            <w:left w:val="none" w:sz="0" w:space="0" w:color="auto"/>
            <w:bottom w:val="none" w:sz="0" w:space="0" w:color="auto"/>
            <w:right w:val="none" w:sz="0" w:space="0" w:color="auto"/>
          </w:divBdr>
        </w:div>
        <w:div w:id="322903544">
          <w:marLeft w:val="0"/>
          <w:marRight w:val="0"/>
          <w:marTop w:val="0"/>
          <w:marBottom w:val="0"/>
          <w:divBdr>
            <w:top w:val="none" w:sz="0" w:space="0" w:color="auto"/>
            <w:left w:val="none" w:sz="0" w:space="0" w:color="auto"/>
            <w:bottom w:val="none" w:sz="0" w:space="0" w:color="auto"/>
            <w:right w:val="none" w:sz="0" w:space="0" w:color="auto"/>
          </w:divBdr>
        </w:div>
        <w:div w:id="826869617">
          <w:marLeft w:val="0"/>
          <w:marRight w:val="0"/>
          <w:marTop w:val="0"/>
          <w:marBottom w:val="0"/>
          <w:divBdr>
            <w:top w:val="none" w:sz="0" w:space="0" w:color="auto"/>
            <w:left w:val="none" w:sz="0" w:space="0" w:color="auto"/>
            <w:bottom w:val="none" w:sz="0" w:space="0" w:color="auto"/>
            <w:right w:val="none" w:sz="0" w:space="0" w:color="auto"/>
          </w:divBdr>
        </w:div>
        <w:div w:id="1959292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4%BF%E7%AB%A5%E8%8A%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baidu.com/item/%E5%8A%B3%E5%8A%A8%E8%8A%8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ike.baidu.com/item/%E5%9B%BD%E9%99%85%E6%B6%88%E8%B4%B9%E8%80%85%E6%9D%83%E7%9B%8A%E6%97%A5" TargetMode="External"/><Relationship Id="rId11" Type="http://schemas.openxmlformats.org/officeDocument/2006/relationships/hyperlink" Target="https://baike.baidu.com/item/%E7%A4%BE%E4%BC%9A%E4%BF%A1%E7%94%A8%E4%BB%A3%E7%A0%81" TargetMode="External"/><Relationship Id="rId5" Type="http://schemas.openxmlformats.org/officeDocument/2006/relationships/hyperlink" Target="https://baike.baidu.com/item/%E6%98%A5%E8%8A%82/136876" TargetMode="External"/><Relationship Id="rId10" Type="http://schemas.openxmlformats.org/officeDocument/2006/relationships/hyperlink" Target="https://baike.baidu.com/item/%E5%9B%BD%E5%AE%B6%E5%AE%AA%E6%B3%95%E6%97%A5" TargetMode="External"/><Relationship Id="rId4" Type="http://schemas.openxmlformats.org/officeDocument/2006/relationships/webSettings" Target="webSettings.xml"/><Relationship Id="rId9" Type="http://schemas.openxmlformats.org/officeDocument/2006/relationships/hyperlink" Target="https://baike.baidu.com/item/%E5%9B%BD%E5%BA%86%E8%8A%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Words>
  <Characters>4247</Characters>
  <Application>Microsoft Office Word</Application>
  <DocSecurity>0</DocSecurity>
  <Lines>35</Lines>
  <Paragraphs>9</Paragraphs>
  <ScaleCrop>false</ScaleCrop>
  <Company>Microsoft</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dc:creator>
  <cp:keywords/>
  <dc:description/>
  <cp:lastModifiedBy>cx</cp:lastModifiedBy>
  <cp:revision>3</cp:revision>
  <dcterms:created xsi:type="dcterms:W3CDTF">2019-11-22T09:17:00Z</dcterms:created>
  <dcterms:modified xsi:type="dcterms:W3CDTF">2019-11-22T09:17:00Z</dcterms:modified>
</cp:coreProperties>
</file>