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75" w:beforeAutospacing="0" w:after="75" w:afterAutospacing="0"/>
        <w:jc w:val="center"/>
        <w:rPr>
          <w:rFonts w:hint="eastAsia" w:eastAsia="宋体"/>
          <w:lang w:eastAsia="zh-CN"/>
        </w:rPr>
      </w:pPr>
      <w:r>
        <w:rPr>
          <w:rStyle w:val="5"/>
          <w:rFonts w:hint="eastAsia" w:ascii="宋体" w:hAnsi="宋体" w:cs="宋体"/>
          <w:sz w:val="31"/>
          <w:szCs w:val="31"/>
          <w:lang w:eastAsia="zh-CN"/>
        </w:rPr>
        <w:t>德化县人民法院保安服务采购</w:t>
      </w:r>
    </w:p>
    <w:p>
      <w:pPr>
        <w:pStyle w:val="2"/>
        <w:widowControl/>
        <w:shd w:val="clear" w:color="auto" w:fill="FFFFFF"/>
        <w:spacing w:before="135" w:beforeAutospacing="0" w:line="270" w:lineRule="atLeast"/>
        <w:rPr>
          <w:rStyle w:val="5"/>
          <w:rFonts w:hint="eastAsia" w:ascii="宋体" w:hAnsi="宋体" w:cs="宋体"/>
          <w:color w:val="444444"/>
          <w:sz w:val="21"/>
          <w:szCs w:val="21"/>
          <w:shd w:val="clear" w:color="auto" w:fill="FFFFFF"/>
        </w:rPr>
      </w:pPr>
      <w:r>
        <w:rPr>
          <w:rStyle w:val="5"/>
          <w:rFonts w:hint="eastAsia" w:ascii="宋体" w:hAnsi="宋体" w:cs="宋体"/>
          <w:color w:val="444444"/>
          <w:sz w:val="21"/>
          <w:szCs w:val="21"/>
          <w:shd w:val="clear" w:color="auto" w:fill="FFFFFF"/>
        </w:rPr>
        <w:t>一、项目概况（采购标的）</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根据采购人确认的岗位，供应商向采购人提供协勤保安服务，并按照采购人的管理要求对上岗的协勤保安人员进行培训、管理，执行安全防范任务，承担采购人管理范围内的安全保卫工作及保安服务工作。</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2、本次保安服务工作地点在德化县人民法院审判大楼及基层法庭办案中心。</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供应商报价应包含服务的所涉及的有关项目的所有费用进行报价，供应商报价应包含员工薪资、员工五险一金、服装费、年终奖金、法定假日补贴、不可预见费、税费等伴随服务。还要考虑到合同中可能出现的索赔和变更。</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4、</w:t>
      </w:r>
      <w:r>
        <w:rPr>
          <w:rFonts w:hint="eastAsia" w:ascii="宋体" w:hAnsi="宋体" w:eastAsia="宋体" w:cs="宋体"/>
          <w:i w:val="0"/>
          <w:caps w:val="0"/>
          <w:color w:val="000000"/>
          <w:spacing w:val="0"/>
          <w:sz w:val="24"/>
          <w:szCs w:val="24"/>
        </w:rPr>
        <w:t>投标人务必仔细阅读招标文件中所规定的。 </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rPr>
        <w:t>服务期限为一年。</w:t>
      </w:r>
    </w:p>
    <w:p>
      <w:pPr>
        <w:pStyle w:val="2"/>
        <w:widowControl/>
        <w:shd w:val="clear" w:color="auto" w:fill="FFFFFF"/>
        <w:spacing w:before="135" w:beforeAutospacing="0" w:line="270" w:lineRule="atLeast"/>
        <w:rPr>
          <w:rStyle w:val="5"/>
          <w:rFonts w:hint="eastAsia" w:ascii="宋体" w:hAnsi="宋体" w:cs="宋体"/>
          <w:color w:val="444444"/>
          <w:sz w:val="21"/>
          <w:szCs w:val="21"/>
          <w:shd w:val="clear" w:color="auto" w:fill="FFFFFF"/>
        </w:rPr>
      </w:pPr>
      <w:r>
        <w:rPr>
          <w:rStyle w:val="5"/>
          <w:rFonts w:hint="eastAsia" w:ascii="宋体" w:hAnsi="宋体" w:cs="宋体"/>
          <w:color w:val="444444"/>
          <w:sz w:val="21"/>
          <w:szCs w:val="21"/>
          <w:shd w:val="clear" w:color="auto" w:fill="FFFFFF"/>
        </w:rPr>
        <w:t>二、技术和服务要求</w:t>
      </w:r>
    </w:p>
    <w:p>
      <w:pPr>
        <w:pStyle w:val="2"/>
        <w:keepNext w:val="0"/>
        <w:keepLines w:val="0"/>
        <w:widowControl/>
        <w:suppressLineNumbers w:val="0"/>
        <w:spacing w:before="0" w:beforeAutospacing="0" w:after="150" w:afterAutospacing="0" w:line="495" w:lineRule="atLeast"/>
        <w:ind w:left="0" w:right="0" w:firstLine="480"/>
        <w:rPr>
          <w:rFonts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(1)供应商向采购人派驻保安人员，全权负责采购人机关及</w:t>
      </w:r>
      <w:r>
        <w:rPr>
          <w:rFonts w:hint="eastAsia" w:ascii="宋体" w:hAnsi="宋体" w:cs="宋体"/>
          <w:i w:val="0"/>
          <w:caps w:val="0"/>
          <w:color w:val="000000"/>
          <w:spacing w:val="0"/>
          <w:sz w:val="24"/>
          <w:szCs w:val="24"/>
          <w:lang w:eastAsia="zh-CN"/>
        </w:rPr>
        <w:t>基层法庭办案中心</w:t>
      </w:r>
      <w:r>
        <w:rPr>
          <w:rFonts w:hint="eastAsia" w:ascii="宋体" w:hAnsi="宋体" w:eastAsia="宋体" w:cs="宋体"/>
          <w:i w:val="0"/>
          <w:caps w:val="0"/>
          <w:color w:val="000000"/>
          <w:spacing w:val="0"/>
          <w:sz w:val="24"/>
          <w:szCs w:val="24"/>
        </w:rPr>
        <w:t>保安服务，保安人员的岗位设定由采购人法警大队负责。上班时间(上午7:45-12:15，下午14：15-17:45夏季顺延)，</w:t>
      </w:r>
      <w:r>
        <w:rPr>
          <w:rFonts w:hint="eastAsia" w:ascii="宋体" w:hAnsi="宋体" w:cs="宋体"/>
          <w:i w:val="0"/>
          <w:caps w:val="0"/>
          <w:color w:val="000000"/>
          <w:spacing w:val="0"/>
          <w:sz w:val="24"/>
          <w:szCs w:val="24"/>
          <w:lang w:eastAsia="zh-CN"/>
        </w:rPr>
        <w:t>门卫值班人员需</w:t>
      </w:r>
      <w:r>
        <w:rPr>
          <w:rFonts w:hint="eastAsia" w:ascii="宋体" w:hAnsi="宋体" w:cs="宋体"/>
          <w:i w:val="0"/>
          <w:caps w:val="0"/>
          <w:color w:val="000000"/>
          <w:spacing w:val="0"/>
          <w:sz w:val="24"/>
          <w:szCs w:val="24"/>
          <w:lang w:val="en-US" w:eastAsia="zh-CN"/>
        </w:rPr>
        <w:t>24小时值班。</w:t>
      </w:r>
      <w:r>
        <w:rPr>
          <w:rFonts w:hint="eastAsia" w:ascii="宋体" w:hAnsi="宋体" w:eastAsia="宋体" w:cs="宋体"/>
          <w:i w:val="0"/>
          <w:caps w:val="0"/>
          <w:color w:val="000000"/>
          <w:spacing w:val="0"/>
          <w:sz w:val="24"/>
          <w:szCs w:val="24"/>
        </w:rPr>
        <w:t>保安人员负责大门开关，对来访进出人员、车辆、物品进行安检与登记，对找采购人工作人员办事的人经询问核实后才能放行，所有快递人员不得入内。做好防火防盗工作，发现盗窃行为者应予以抓获，发现火警及时报告并全力扑救。每日非工作时间夜间及节假日值班保安员要定期对院机关楼内进行巡查，防患于未然。特别是台风来临及节假日期间，要关闭好公共门窗等。遇有活动车辆较多时要协助指导停放，排列整齐有序。</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(2)协勤保安人员年龄应在</w:t>
      </w:r>
      <w:r>
        <w:rPr>
          <w:rFonts w:hint="eastAsia" w:ascii="宋体" w:hAnsi="宋体" w:cs="宋体"/>
          <w:i w:val="0"/>
          <w:caps w:val="0"/>
          <w:color w:val="000000"/>
          <w:spacing w:val="0"/>
          <w:sz w:val="24"/>
          <w:szCs w:val="24"/>
          <w:lang w:val="en-US" w:eastAsia="zh-CN"/>
        </w:rPr>
        <w:t>30</w:t>
      </w:r>
      <w:r>
        <w:rPr>
          <w:rFonts w:hint="eastAsia" w:ascii="宋体" w:hAnsi="宋体" w:eastAsia="宋体" w:cs="宋体"/>
          <w:i w:val="0"/>
          <w:caps w:val="0"/>
          <w:color w:val="000000"/>
          <w:spacing w:val="0"/>
          <w:sz w:val="24"/>
          <w:szCs w:val="24"/>
        </w:rPr>
        <w:t>至</w:t>
      </w:r>
      <w:r>
        <w:rPr>
          <w:rFonts w:hint="eastAsia" w:ascii="宋体" w:hAnsi="宋体" w:cs="宋体"/>
          <w:i w:val="0"/>
          <w:caps w:val="0"/>
          <w:color w:val="000000"/>
          <w:spacing w:val="0"/>
          <w:sz w:val="24"/>
          <w:szCs w:val="24"/>
          <w:lang w:val="en-US" w:eastAsia="zh-CN"/>
        </w:rPr>
        <w:t>50</w:t>
      </w:r>
      <w:r>
        <w:rPr>
          <w:rFonts w:hint="eastAsia" w:ascii="宋体" w:hAnsi="宋体" w:eastAsia="宋体" w:cs="宋体"/>
          <w:i w:val="0"/>
          <w:caps w:val="0"/>
          <w:color w:val="000000"/>
          <w:spacing w:val="0"/>
          <w:sz w:val="24"/>
          <w:szCs w:val="24"/>
        </w:rPr>
        <w:t>周岁，身体健康，无传染病，形象好，无纹身。协勤保安人员的服装与必要的装备配备应由供应商提供，并确保服装统一、装备可用。</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(3)确保派遣的协勤保安人员按采购人的工作时间、要求正常上岗，且人员应相对固定，不可经常更换，服务时间内更换率不能超过50%。若有更换人员，供应商应携带相关材料向采购人政治</w:t>
      </w:r>
      <w:r>
        <w:rPr>
          <w:rFonts w:hint="eastAsia" w:ascii="宋体" w:hAnsi="宋体" w:cs="宋体"/>
          <w:i w:val="0"/>
          <w:caps w:val="0"/>
          <w:color w:val="000000"/>
          <w:spacing w:val="0"/>
          <w:sz w:val="24"/>
          <w:szCs w:val="24"/>
          <w:lang w:eastAsia="zh-CN"/>
        </w:rPr>
        <w:t>部</w:t>
      </w:r>
      <w:r>
        <w:rPr>
          <w:rFonts w:hint="eastAsia" w:ascii="宋体" w:hAnsi="宋体" w:eastAsia="宋体" w:cs="宋体"/>
          <w:i w:val="0"/>
          <w:caps w:val="0"/>
          <w:color w:val="000000"/>
          <w:spacing w:val="0"/>
          <w:sz w:val="24"/>
          <w:szCs w:val="24"/>
        </w:rPr>
        <w:t>报备。</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(4)派遣的协勤保安人员应严格履行采购人规定的岗位职责要求，并遵守采购人符合法律规定的各项规章制度。</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(5)供应商负责采购人安全保卫工作，按照采购人的管理模式对在岗保安员进行管理。</w:t>
      </w:r>
      <w:r>
        <w:rPr>
          <w:rStyle w:val="5"/>
          <w:rFonts w:hint="eastAsia" w:ascii="宋体" w:hAnsi="宋体" w:eastAsia="宋体" w:cs="宋体"/>
          <w:b/>
          <w:i w:val="0"/>
          <w:caps w:val="0"/>
          <w:color w:val="000000"/>
          <w:spacing w:val="0"/>
          <w:sz w:val="24"/>
          <w:szCs w:val="24"/>
        </w:rPr>
        <w:t>派驻保安人员，必须持有保安员资格证书与无犯罪记录证明，并且未被列入“信用中国”网站记录失信被执行人或重大税收违法案件当事人名单或政府严重违法失信行为记录名单。</w:t>
      </w:r>
      <w:r>
        <w:rPr>
          <w:rFonts w:hint="eastAsia" w:ascii="宋体" w:hAnsi="宋体" w:eastAsia="宋体" w:cs="宋体"/>
          <w:i w:val="0"/>
          <w:caps w:val="0"/>
          <w:color w:val="000000"/>
          <w:spacing w:val="0"/>
          <w:sz w:val="24"/>
          <w:szCs w:val="24"/>
        </w:rPr>
        <w:t>派驻的保安人员由双方共同管理，应自觉接受采购人的监督、指导。</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(6)供应商保证其具有劳务派遣资质并向采购人提供派遣的保安人员身体健康证明，政审证明，保安员资格证明。</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(7)遵守采购人的管理规定，保卫采购人的合法财产安全的义务。</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(8)承担因派驻保安员责任造成财产损失的折旧赔偿。</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(9)供应商应为所有保安人员购买意外保险。派驻保安人员在工作期间出现劳动争议或发生人身伤害与采购人无关，由供应商依照劳动合同法进行妥善处理。派驻的保安人员在执行公务任务时，遭遇人身损害或财产损害的，或派驻的保安人员造成第三方人身损害或财产损害的，所产生的责任和费用均由供应商自行承担。</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4"/>
          <w:szCs w:val="24"/>
        </w:rPr>
        <w:t>2.2管理要求</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(1)派驻的保安人员上岗必须着保安服装、坚守岗位、履行职责、文明执勤、热情服务、坚持原则、不徇私情、保守机密、执勤中发现情况应立即报警，并及时报告采购人有关部门。</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(2)供应商应做好安全保卫，防火、防盗、防破坏工作，预防和制止侵害采购人安全的行为发生。</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(3)派驻的保安人员应严格按照采购人制定的有关规章制度执勤。认真负责、忠于职守、执勤期间须做到不迟到、不早退、不溜岗、不塌班、认真做好本岗位工作，并严格做好执勤情况记录。</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(4)供应商必须严格管理，制定内部规章及考核处罚规定，并严格检查考核，按月将检查考核情况报采购人管理人员。</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(5)采购人对派驻保安人员不满意或派驻保安人员工作中不尽职、有违规、渎职等行为的，采购人有权提出更换有关人员。供应商应在3日内派业务素质高的人员予以调换并书面通知采购人法警大队。</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(6)派驻的保安人员违反劳动纪律采购人有权按采购人的有关制度予以处罚。</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lang w:eastAsia="zh-CN"/>
        </w:rPr>
      </w:pP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7</w:t>
      </w:r>
      <w:r>
        <w:rPr>
          <w:rFonts w:hint="eastAsia" w:ascii="宋体" w:hAnsi="宋体" w:cs="宋体"/>
          <w:i w:val="0"/>
          <w:caps w:val="0"/>
          <w:color w:val="000000"/>
          <w:spacing w:val="0"/>
          <w:sz w:val="24"/>
          <w:szCs w:val="24"/>
          <w:lang w:eastAsia="zh-CN"/>
        </w:rPr>
        <w:t>）派驻的保安人员应服从采购人法警大队的安排。</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4"/>
          <w:szCs w:val="24"/>
        </w:rPr>
        <w:t>2.3岗位及人员要求：</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(1)供应商派驻</w:t>
      </w:r>
      <w:r>
        <w:rPr>
          <w:rFonts w:hint="eastAsia" w:ascii="宋体" w:hAnsi="宋体" w:cs="宋体"/>
          <w:i w:val="0"/>
          <w:caps w:val="0"/>
          <w:color w:val="000000"/>
          <w:spacing w:val="0"/>
          <w:sz w:val="24"/>
          <w:szCs w:val="24"/>
          <w:lang w:val="en-US" w:eastAsia="zh-CN"/>
        </w:rPr>
        <w:t>6</w:t>
      </w:r>
      <w:r>
        <w:rPr>
          <w:rFonts w:hint="eastAsia" w:ascii="宋体" w:hAnsi="宋体" w:eastAsia="宋体" w:cs="宋体"/>
          <w:i w:val="0"/>
          <w:caps w:val="0"/>
          <w:color w:val="000000"/>
          <w:spacing w:val="0"/>
          <w:sz w:val="24"/>
          <w:szCs w:val="24"/>
        </w:rPr>
        <w:t>名保安人员，根据采购人岗位的设置要求，进行人员安排。</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4"/>
          <w:szCs w:val="24"/>
        </w:rPr>
        <w:t>2.4承担风险</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(1)派遣的协勤保安人员在岗履行工作职责期间，发生人身伤害、伤亡等，均由供应商自行负责处理并承担经济和法律上的责任，采购人不承担任何责任。</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(2)供应商违反国家相关法规，与聘用人员发生纠纷，均由供应商自行负责调解与处理，采购人不承担任何责任。</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(3)派遣的协勤保安人员在岗履行工作职责期间违反国家相关法规或保安行业规范，造成他人人身伤亡的，均由供 应商自行负责处理并承担经济和法律上的责任，采购人不承担任何责任。</w:t>
      </w:r>
    </w:p>
    <w:p>
      <w:pPr>
        <w:pStyle w:val="2"/>
        <w:keepNext w:val="0"/>
        <w:keepLines w:val="0"/>
        <w:widowControl/>
        <w:suppressLineNumbers w:val="0"/>
        <w:spacing w:before="0" w:beforeAutospacing="0" w:after="150" w:afterAutospacing="0" w:line="495" w:lineRule="atLeast"/>
        <w:ind w:left="0" w:right="0" w:firstLine="48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(4)因派遣的协勤保安人员工作失职，发生火灾盗窃等事件，造成采购人的经济损失由供应商赔偿。</w:t>
      </w:r>
    </w:p>
    <w:p>
      <w:pPr>
        <w:pStyle w:val="2"/>
        <w:widowControl/>
        <w:shd w:val="clear" w:color="auto" w:fill="FFFFFF"/>
        <w:spacing w:before="135" w:beforeAutospacing="0" w:line="270" w:lineRule="atLeast"/>
        <w:rPr>
          <w:rStyle w:val="5"/>
          <w:rFonts w:hint="eastAsia" w:ascii="宋体" w:hAnsi="宋体" w:cs="宋体"/>
          <w:color w:val="444444"/>
          <w:sz w:val="21"/>
          <w:szCs w:val="21"/>
          <w:shd w:val="clear" w:color="auto" w:fill="FFFFFF"/>
        </w:rPr>
      </w:pP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b/>
          <w:bCs/>
          <w:i w:val="0"/>
          <w:caps w:val="0"/>
          <w:color w:val="000000"/>
          <w:spacing w:val="0"/>
          <w:sz w:val="24"/>
          <w:szCs w:val="24"/>
          <w:lang w:eastAsia="zh-CN"/>
        </w:rPr>
      </w:pPr>
      <w:r>
        <w:rPr>
          <w:rFonts w:hint="eastAsia" w:ascii="宋体" w:hAnsi="宋体" w:cs="宋体"/>
          <w:b/>
          <w:bCs/>
          <w:i w:val="0"/>
          <w:caps w:val="0"/>
          <w:color w:val="000000"/>
          <w:spacing w:val="0"/>
          <w:sz w:val="24"/>
          <w:szCs w:val="24"/>
          <w:lang w:eastAsia="zh-CN"/>
        </w:rPr>
        <w:t>三</w:t>
      </w:r>
      <w:r>
        <w:rPr>
          <w:rFonts w:hint="eastAsia" w:ascii="宋体" w:hAnsi="宋体" w:eastAsia="宋体" w:cs="宋体"/>
          <w:b/>
          <w:bCs/>
          <w:i w:val="0"/>
          <w:caps w:val="0"/>
          <w:color w:val="000000"/>
          <w:spacing w:val="0"/>
          <w:sz w:val="24"/>
          <w:szCs w:val="24"/>
          <w:lang w:eastAsia="zh-CN"/>
        </w:rPr>
        <w:t>、说明</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参与人所投的货物或服务必须全部在参与人营业执照允许经营的范围内，投标产品、服务应符合国家和福建省的政府采购相关规定。</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投标参与人应按照本表格式提交报价，与格式不符者报价无效。</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投标文件需包含公司简介、营业执照、服务方案、成功案例及报价表等，盖投标人公章并作密封处理。</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递交投标文件地点：德化县人民法院907</w:t>
      </w:r>
    </w:p>
    <w:p>
      <w:pPr>
        <w:pStyle w:val="2"/>
        <w:keepNext w:val="0"/>
        <w:keepLines w:val="0"/>
        <w:widowControl/>
        <w:suppressLineNumbers w:val="0"/>
        <w:spacing w:before="0" w:beforeAutospacing="0" w:after="150" w:afterAutospacing="0" w:line="495" w:lineRule="atLeast"/>
        <w:ind w:left="0" w:right="0" w:firstLine="48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递交投标截止日期：2019年12月</w:t>
      </w:r>
      <w:r>
        <w:rPr>
          <w:rFonts w:hint="eastAsia" w:ascii="宋体" w:hAnsi="宋体" w:cs="宋体"/>
          <w:i w:val="0"/>
          <w:caps w:val="0"/>
          <w:color w:val="000000"/>
          <w:spacing w:val="0"/>
          <w:sz w:val="24"/>
          <w:szCs w:val="24"/>
          <w:lang w:val="en-US" w:eastAsia="zh-CN"/>
        </w:rPr>
        <w:t>9</w:t>
      </w:r>
      <w:r>
        <w:rPr>
          <w:rFonts w:hint="eastAsia" w:ascii="宋体" w:hAnsi="宋体" w:eastAsia="宋体" w:cs="宋体"/>
          <w:i w:val="0"/>
          <w:caps w:val="0"/>
          <w:color w:val="000000"/>
          <w:spacing w:val="0"/>
          <w:sz w:val="24"/>
          <w:szCs w:val="24"/>
          <w:lang w:val="en-US" w:eastAsia="zh-CN"/>
        </w:rPr>
        <w:t>日17:30</w:t>
      </w:r>
    </w:p>
    <w:p>
      <w:pPr>
        <w:pStyle w:val="2"/>
        <w:keepNext w:val="0"/>
        <w:keepLines w:val="0"/>
        <w:widowControl/>
        <w:suppressLineNumbers w:val="0"/>
        <w:spacing w:before="0" w:beforeAutospacing="0" w:after="150" w:afterAutospacing="0" w:line="495" w:lineRule="atLeast"/>
        <w:ind w:left="0" w:right="0" w:firstLine="480"/>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联系人：周伟生 15880835586</w:t>
      </w: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bookmarkStart w:id="0" w:name="_GoBack"/>
      <w:bookmarkEnd w:id="0"/>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pPr>
        <w:widowControl/>
        <w:jc w:val="center"/>
        <w:rPr>
          <w:rFonts w:ascii="黑体" w:hAnsi="黑体" w:eastAsia="黑体"/>
          <w:sz w:val="52"/>
          <w:szCs w:val="52"/>
        </w:rPr>
      </w:pPr>
      <w:r>
        <w:rPr>
          <w:rFonts w:hint="eastAsia" w:ascii="黑体" w:hAnsi="黑体" w:eastAsia="黑体"/>
          <w:sz w:val="52"/>
          <w:szCs w:val="52"/>
          <w:lang w:eastAsia="zh-CN"/>
        </w:rPr>
        <w:t>德化县</w:t>
      </w:r>
      <w:r>
        <w:rPr>
          <w:rFonts w:hint="eastAsia" w:ascii="黑体" w:hAnsi="黑体" w:eastAsia="黑体"/>
          <w:sz w:val="52"/>
          <w:szCs w:val="52"/>
        </w:rPr>
        <w:t>人民法院</w:t>
      </w:r>
    </w:p>
    <w:p>
      <w:pPr>
        <w:widowControl/>
        <w:jc w:val="center"/>
        <w:rPr>
          <w:rFonts w:ascii="黑体" w:hAnsi="黑体" w:eastAsia="黑体"/>
          <w:sz w:val="52"/>
          <w:szCs w:val="52"/>
        </w:rPr>
      </w:pPr>
      <w:r>
        <w:rPr>
          <w:rFonts w:hint="eastAsia" w:ascii="黑体" w:hAnsi="黑体" w:eastAsia="黑体"/>
          <w:sz w:val="52"/>
          <w:szCs w:val="52"/>
          <w:lang w:val="en-US" w:eastAsia="zh-CN"/>
        </w:rPr>
        <w:t>2020年度</w:t>
      </w:r>
      <w:r>
        <w:rPr>
          <w:rFonts w:hint="eastAsia" w:ascii="黑体" w:hAnsi="黑体" w:eastAsia="黑体"/>
          <w:sz w:val="52"/>
          <w:szCs w:val="52"/>
          <w:lang w:eastAsia="zh-CN"/>
        </w:rPr>
        <w:t>保安服务</w:t>
      </w:r>
      <w:r>
        <w:rPr>
          <w:rFonts w:hint="eastAsia" w:ascii="黑体" w:hAnsi="黑体" w:eastAsia="黑体"/>
          <w:sz w:val="52"/>
          <w:szCs w:val="52"/>
        </w:rPr>
        <w:t>报价表</w:t>
      </w:r>
    </w:p>
    <w:p>
      <w:pPr>
        <w:widowControl/>
        <w:snapToGrid w:val="0"/>
        <w:spacing w:line="420" w:lineRule="atLeast"/>
        <w:jc w:val="center"/>
        <w:rPr>
          <w:rFonts w:ascii="宋体" w:hAnsi="宋体"/>
          <w:b/>
          <w:color w:val="000000"/>
          <w:kern w:val="0"/>
          <w:sz w:val="24"/>
          <w:szCs w:val="20"/>
        </w:rPr>
      </w:pPr>
    </w:p>
    <w:p>
      <w:pPr>
        <w:spacing w:line="400" w:lineRule="exact"/>
        <w:ind w:firstLine="600" w:firstLineChars="250"/>
        <w:rPr>
          <w:rFonts w:ascii="Arial" w:hAnsi="Arial"/>
          <w:color w:val="000000"/>
          <w:sz w:val="24"/>
        </w:rPr>
      </w:pPr>
      <w:r>
        <w:rPr>
          <w:rFonts w:hint="eastAsia" w:ascii="宋体" w:hAnsi="宋体"/>
          <w:color w:val="000000"/>
          <w:sz w:val="24"/>
          <w:lang w:eastAsia="zh-CN"/>
        </w:rPr>
        <w:t>本公司承若能完全按照德化法院保安外包服务招标内容及要求提供服务，</w:t>
      </w:r>
      <w:r>
        <w:rPr>
          <w:rFonts w:hint="eastAsia" w:ascii="宋体" w:hAnsi="宋体"/>
          <w:color w:val="000000"/>
          <w:sz w:val="24"/>
        </w:rPr>
        <w:t xml:space="preserve"> </w:t>
      </w:r>
      <w:r>
        <w:rPr>
          <w:rFonts w:hint="eastAsia" w:ascii="宋体" w:hAnsi="宋体"/>
          <w:color w:val="000000"/>
          <w:sz w:val="24"/>
          <w:lang w:eastAsia="zh-CN"/>
        </w:rPr>
        <w:t>报价如下：</w:t>
      </w:r>
      <w:r>
        <w:rPr>
          <w:rFonts w:hint="eastAsia" w:ascii="宋体" w:hAnsi="宋体"/>
          <w:color w:val="000000"/>
          <w:sz w:val="24"/>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622"/>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14" w:type="dxa"/>
            <w:noWrap w:val="0"/>
            <w:vAlign w:val="center"/>
          </w:tcPr>
          <w:p>
            <w:pPr>
              <w:tabs>
                <w:tab w:val="left" w:pos="0"/>
                <w:tab w:val="left" w:pos="3318"/>
              </w:tabs>
              <w:spacing w:line="440" w:lineRule="exact"/>
              <w:jc w:val="center"/>
              <w:rPr>
                <w:rFonts w:hint="eastAsia" w:ascii="宋体"/>
                <w:sz w:val="24"/>
              </w:rPr>
            </w:pPr>
            <w:r>
              <w:rPr>
                <w:rFonts w:hint="eastAsia" w:ascii="宋体"/>
                <w:sz w:val="24"/>
              </w:rPr>
              <w:t>序号</w:t>
            </w:r>
          </w:p>
        </w:tc>
        <w:tc>
          <w:tcPr>
            <w:tcW w:w="3622" w:type="dxa"/>
            <w:noWrap w:val="0"/>
            <w:vAlign w:val="center"/>
          </w:tcPr>
          <w:p>
            <w:pPr>
              <w:tabs>
                <w:tab w:val="left" w:pos="0"/>
                <w:tab w:val="left" w:pos="3318"/>
              </w:tabs>
              <w:spacing w:line="440" w:lineRule="exact"/>
              <w:jc w:val="center"/>
              <w:rPr>
                <w:rFonts w:hint="eastAsia" w:ascii="宋体"/>
                <w:sz w:val="24"/>
              </w:rPr>
            </w:pPr>
            <w:r>
              <w:rPr>
                <w:rFonts w:hint="eastAsia" w:ascii="宋体"/>
                <w:sz w:val="24"/>
              </w:rPr>
              <w:t>项目名称</w:t>
            </w:r>
          </w:p>
        </w:tc>
        <w:tc>
          <w:tcPr>
            <w:tcW w:w="3806" w:type="dxa"/>
            <w:noWrap w:val="0"/>
            <w:vAlign w:val="center"/>
          </w:tcPr>
          <w:p>
            <w:pPr>
              <w:tabs>
                <w:tab w:val="left" w:pos="0"/>
                <w:tab w:val="left" w:pos="3318"/>
              </w:tabs>
              <w:spacing w:line="440" w:lineRule="exact"/>
              <w:jc w:val="center"/>
              <w:rPr>
                <w:rFonts w:hint="eastAsia" w:ascii="宋体"/>
                <w:sz w:val="24"/>
              </w:rPr>
            </w:pPr>
            <w:r>
              <w:rPr>
                <w:rFonts w:hint="eastAsia" w:ascii="宋体"/>
                <w:sz w:val="24"/>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114" w:type="dxa"/>
            <w:noWrap w:val="0"/>
            <w:vAlign w:val="center"/>
          </w:tcPr>
          <w:p>
            <w:pPr>
              <w:tabs>
                <w:tab w:val="left" w:pos="0"/>
                <w:tab w:val="left" w:pos="3318"/>
              </w:tabs>
              <w:spacing w:line="440" w:lineRule="exact"/>
              <w:jc w:val="center"/>
              <w:rPr>
                <w:rFonts w:hint="eastAsia" w:ascii="宋体"/>
                <w:sz w:val="24"/>
              </w:rPr>
            </w:pPr>
            <w:r>
              <w:rPr>
                <w:rFonts w:hint="eastAsia" w:ascii="宋体"/>
                <w:sz w:val="24"/>
              </w:rPr>
              <w:t>1</w:t>
            </w:r>
          </w:p>
        </w:tc>
        <w:tc>
          <w:tcPr>
            <w:tcW w:w="3622" w:type="dxa"/>
            <w:noWrap w:val="0"/>
            <w:vAlign w:val="center"/>
          </w:tcPr>
          <w:p>
            <w:pPr>
              <w:widowControl/>
              <w:shd w:val="clear" w:color="auto" w:fill="FFFFFF"/>
              <w:jc w:val="center"/>
              <w:outlineLvl w:val="1"/>
              <w:rPr>
                <w:rFonts w:hint="default" w:ascii="宋体" w:hAnsi="宋体" w:eastAsia="宋体" w:cs="宋体"/>
                <w:bCs/>
                <w:color w:val="000000"/>
                <w:kern w:val="0"/>
                <w:sz w:val="30"/>
                <w:szCs w:val="30"/>
                <w:lang w:val="en-US" w:eastAsia="zh-CN"/>
              </w:rPr>
            </w:pPr>
            <w:r>
              <w:rPr>
                <w:rFonts w:hint="eastAsia" w:ascii="宋体" w:hAnsi="宋体" w:eastAsia="宋体" w:cs="宋体"/>
                <w:bCs/>
                <w:color w:val="000000"/>
                <w:kern w:val="0"/>
                <w:sz w:val="22"/>
                <w:szCs w:val="30"/>
              </w:rPr>
              <w:t>德化县人民法院</w:t>
            </w:r>
            <w:r>
              <w:rPr>
                <w:rFonts w:hint="eastAsia" w:ascii="宋体" w:hAnsi="宋体" w:cs="宋体"/>
                <w:bCs/>
                <w:color w:val="000000"/>
                <w:kern w:val="0"/>
                <w:sz w:val="22"/>
                <w:szCs w:val="30"/>
                <w:lang w:val="en-US" w:eastAsia="zh-CN"/>
              </w:rPr>
              <w:t>2020年度保安服务</w:t>
            </w:r>
          </w:p>
        </w:tc>
        <w:tc>
          <w:tcPr>
            <w:tcW w:w="3806" w:type="dxa"/>
            <w:noWrap w:val="0"/>
            <w:vAlign w:val="center"/>
          </w:tcPr>
          <w:p>
            <w:pPr>
              <w:tabs>
                <w:tab w:val="left" w:pos="0"/>
                <w:tab w:val="left" w:pos="3318"/>
              </w:tabs>
              <w:spacing w:line="440" w:lineRule="exac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8542" w:type="dxa"/>
            <w:gridSpan w:val="3"/>
            <w:noWrap w:val="0"/>
            <w:vAlign w:val="center"/>
          </w:tcPr>
          <w:p>
            <w:pPr>
              <w:tabs>
                <w:tab w:val="left" w:pos="0"/>
                <w:tab w:val="left" w:pos="3318"/>
              </w:tabs>
              <w:spacing w:line="440" w:lineRule="exact"/>
              <w:rPr>
                <w:rFonts w:hint="eastAsia" w:ascii="宋体"/>
                <w:sz w:val="24"/>
              </w:rPr>
            </w:pPr>
            <w:r>
              <w:rPr>
                <w:rFonts w:hint="eastAsia" w:ascii="宋体"/>
                <w:sz w:val="24"/>
              </w:rPr>
              <w:t>总价：人民币</w:t>
            </w:r>
            <w:r>
              <w:rPr>
                <w:rFonts w:hint="eastAsia" w:ascii="宋体"/>
                <w:sz w:val="24"/>
                <w:u w:val="single"/>
              </w:rPr>
              <w:t xml:space="preserve">                                    </w:t>
            </w:r>
            <w:r>
              <w:rPr>
                <w:rFonts w:hint="eastAsia" w:ascii="宋体"/>
                <w:sz w:val="24"/>
              </w:rPr>
              <w:t>元（￥：</w:t>
            </w:r>
            <w:r>
              <w:rPr>
                <w:rFonts w:hint="eastAsia" w:ascii="宋体"/>
                <w:sz w:val="24"/>
                <w:u w:val="single"/>
              </w:rPr>
              <w:t xml:space="preserve">            </w:t>
            </w:r>
            <w:r>
              <w:rPr>
                <w:rFonts w:hint="eastAsia" w:ascii="宋体"/>
                <w:sz w:val="24"/>
              </w:rPr>
              <w:t>元）。</w:t>
            </w: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Arial" w:hAnsi="Arial"/>
          <w:color w:val="000000"/>
          <w:sz w:val="24"/>
        </w:rPr>
        <w:t>供应商全称(加盖公章)：</w:t>
      </w:r>
      <w:r>
        <w:rPr>
          <w:rFonts w:hint="eastAsia" w:ascii="Arial" w:hAnsi="Arial"/>
          <w:color w:val="000000"/>
          <w:sz w:val="24"/>
          <w:u w:val="single"/>
        </w:rPr>
        <w:t xml:space="preserve">       </w:t>
      </w:r>
      <w:r>
        <w:rPr>
          <w:rFonts w:hint="eastAsia" w:ascii="宋体" w:hAnsi="宋体"/>
          <w:color w:val="000000"/>
          <w:sz w:val="24"/>
        </w:rPr>
        <w:t xml:space="preserve">  </w:t>
      </w:r>
    </w:p>
    <w:p>
      <w:pPr>
        <w:spacing w:line="380" w:lineRule="exact"/>
        <w:rPr>
          <w:rFonts w:ascii="宋体" w:hAnsi="宋体" w:cs="Arial"/>
          <w:color w:val="000000"/>
          <w:sz w:val="24"/>
          <w:u w:val="single"/>
        </w:rPr>
      </w:pPr>
      <w:r>
        <w:rPr>
          <w:rFonts w:ascii="宋体" w:hAnsi="宋体" w:cs="Arial"/>
          <w:color w:val="000000"/>
          <w:sz w:val="24"/>
        </w:rPr>
        <w:t>供应商代表签字：</w:t>
      </w:r>
      <w:r>
        <w:rPr>
          <w:rFonts w:ascii="宋体" w:hAnsi="宋体" w:cs="Arial"/>
          <w:color w:val="000000"/>
          <w:sz w:val="24"/>
          <w:u w:val="single"/>
        </w:rPr>
        <w:t xml:space="preserve">          </w:t>
      </w:r>
    </w:p>
    <w:p>
      <w:pPr>
        <w:spacing w:line="380" w:lineRule="exact"/>
        <w:rPr>
          <w:rFonts w:ascii="宋体" w:hAnsi="宋体"/>
          <w:color w:val="000000"/>
          <w:sz w:val="24"/>
          <w:u w:val="single"/>
        </w:rPr>
      </w:pPr>
      <w:r>
        <w:rPr>
          <w:rFonts w:hint="eastAsia" w:ascii="Arial" w:hAnsi="Arial"/>
          <w:color w:val="000000"/>
          <w:sz w:val="24"/>
        </w:rPr>
        <w:t>日期：</w:t>
      </w:r>
      <w:r>
        <w:rPr>
          <w:rFonts w:hint="eastAsia" w:ascii="Arial" w:hAnsi="Arial"/>
          <w:color w:val="000000"/>
          <w:sz w:val="24"/>
          <w:u w:val="single"/>
        </w:rPr>
        <w:t xml:space="preserve">     </w:t>
      </w:r>
      <w:r>
        <w:rPr>
          <w:rFonts w:hint="eastAsia" w:ascii="Arial" w:hAnsi="Arial"/>
          <w:color w:val="000000"/>
          <w:sz w:val="24"/>
        </w:rPr>
        <w:t>年</w:t>
      </w:r>
      <w:r>
        <w:rPr>
          <w:rFonts w:hint="eastAsia" w:ascii="Arial" w:hAnsi="Arial"/>
          <w:color w:val="000000"/>
          <w:sz w:val="24"/>
          <w:u w:val="single"/>
        </w:rPr>
        <w:t xml:space="preserve">   </w:t>
      </w:r>
      <w:r>
        <w:rPr>
          <w:rFonts w:hint="eastAsia" w:ascii="Arial" w:hAnsi="Arial"/>
          <w:color w:val="000000"/>
          <w:sz w:val="24"/>
        </w:rPr>
        <w:t>月</w:t>
      </w:r>
      <w:r>
        <w:rPr>
          <w:rFonts w:hint="eastAsia" w:ascii="Arial" w:hAnsi="Arial"/>
          <w:color w:val="000000"/>
          <w:sz w:val="24"/>
          <w:u w:val="single"/>
        </w:rPr>
        <w:t xml:space="preserve">   </w:t>
      </w:r>
      <w:r>
        <w:rPr>
          <w:rFonts w:hint="eastAsia" w:ascii="Arial" w:hAnsi="Arial"/>
          <w:color w:val="000000"/>
          <w:sz w:val="24"/>
        </w:rPr>
        <w:t>日</w:t>
      </w:r>
    </w:p>
    <w:p>
      <w:pPr>
        <w:pStyle w:val="2"/>
        <w:widowControl/>
        <w:shd w:val="clear" w:color="auto" w:fill="FFFFFF"/>
        <w:spacing w:before="135" w:beforeAutospacing="0"/>
        <w:rPr>
          <w:rFonts w:hint="eastAsia" w:ascii="宋体" w:hAnsi="宋体" w:eastAsia="宋体" w:cs="宋体"/>
          <w:color w:val="FF0000"/>
          <w:sz w:val="21"/>
          <w:szCs w:val="21"/>
          <w:shd w:val="clear" w:color="auto"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723D8"/>
    <w:rsid w:val="06F94FB6"/>
    <w:rsid w:val="09587D7D"/>
    <w:rsid w:val="09FE061C"/>
    <w:rsid w:val="0D0F405A"/>
    <w:rsid w:val="0FE814DF"/>
    <w:rsid w:val="12C723D8"/>
    <w:rsid w:val="48271998"/>
    <w:rsid w:val="74625F67"/>
    <w:rsid w:val="7D46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 w:type="paragraph" w:styleId="6">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2019-11-20T03:37:00Z</dcterms:created>
  <dc:creator>Administrator</dc:creator>
  <cp:lastModifiedBy>Administrator</cp:lastModifiedBy>
  <dcterms:modified xsi:type="dcterms:W3CDTF">2019-12-03T08:22:04Z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