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22" w:rsidRPr="00481C05" w:rsidRDefault="00010C22" w:rsidP="00F0624B">
      <w:pPr>
        <w:spacing w:line="620" w:lineRule="exact"/>
        <w:rPr>
          <w:rFonts w:ascii="楷体" w:eastAsia="楷体" w:hAnsi="楷体"/>
          <w:spacing w:val="-20"/>
          <w:sz w:val="34"/>
          <w:szCs w:val="34"/>
        </w:rPr>
      </w:pPr>
      <w:bookmarkStart w:id="0" w:name="_GoBack"/>
      <w:bookmarkEnd w:id="0"/>
      <w:r w:rsidRPr="00481C05">
        <w:rPr>
          <w:rFonts w:ascii="楷体" w:eastAsia="楷体" w:hAnsi="楷体" w:hint="eastAsia"/>
          <w:spacing w:val="-20"/>
          <w:sz w:val="34"/>
          <w:szCs w:val="34"/>
        </w:rPr>
        <w:t>泉山区九届人大</w:t>
      </w:r>
      <w:r w:rsidR="001A2ED7" w:rsidRPr="00481C05">
        <w:rPr>
          <w:rFonts w:ascii="楷体" w:eastAsia="楷体" w:hAnsi="楷体" w:hint="eastAsia"/>
          <w:spacing w:val="-20"/>
          <w:sz w:val="34"/>
          <w:szCs w:val="34"/>
        </w:rPr>
        <w:t>四</w:t>
      </w:r>
      <w:r w:rsidRPr="00481C05">
        <w:rPr>
          <w:rFonts w:ascii="楷体" w:eastAsia="楷体" w:hAnsi="楷体" w:hint="eastAsia"/>
          <w:spacing w:val="-20"/>
          <w:sz w:val="34"/>
          <w:szCs w:val="34"/>
        </w:rPr>
        <w:t>次</w:t>
      </w:r>
    </w:p>
    <w:p w:rsidR="00010C22" w:rsidRPr="001A2ED7" w:rsidRDefault="00010C22" w:rsidP="00F0624B">
      <w:pPr>
        <w:spacing w:line="620" w:lineRule="exact"/>
        <w:rPr>
          <w:rFonts w:ascii="楷体" w:eastAsia="楷体" w:hAnsi="楷体"/>
          <w:sz w:val="34"/>
          <w:szCs w:val="34"/>
        </w:rPr>
      </w:pPr>
      <w:r w:rsidRPr="001A2ED7">
        <w:rPr>
          <w:rFonts w:ascii="楷体" w:eastAsia="楷体" w:hAnsi="楷体" w:hint="eastAsia"/>
          <w:sz w:val="34"/>
          <w:szCs w:val="34"/>
        </w:rPr>
        <w:t>会议</w:t>
      </w:r>
      <w:r w:rsidR="00B016FF">
        <w:rPr>
          <w:rFonts w:ascii="楷体" w:eastAsia="楷体" w:hAnsi="楷体" w:hint="eastAsia"/>
          <w:sz w:val="34"/>
          <w:szCs w:val="34"/>
        </w:rPr>
        <w:t xml:space="preserve"> </w:t>
      </w:r>
      <w:r w:rsidRPr="001A2ED7">
        <w:rPr>
          <w:rFonts w:ascii="楷体" w:eastAsia="楷体" w:hAnsi="楷体" w:hint="eastAsia"/>
          <w:sz w:val="34"/>
          <w:szCs w:val="34"/>
        </w:rPr>
        <w:t>文件（</w:t>
      </w:r>
      <w:r w:rsidR="00B016FF">
        <w:rPr>
          <w:rFonts w:ascii="楷体" w:eastAsia="楷体" w:hAnsi="楷体" w:hint="eastAsia"/>
          <w:sz w:val="34"/>
          <w:szCs w:val="34"/>
        </w:rPr>
        <w:t>十七</w:t>
      </w:r>
      <w:r w:rsidRPr="001A2ED7">
        <w:rPr>
          <w:rFonts w:ascii="楷体" w:eastAsia="楷体" w:hAnsi="楷体" w:hint="eastAsia"/>
          <w:sz w:val="34"/>
          <w:szCs w:val="34"/>
        </w:rPr>
        <w:t>）</w:t>
      </w:r>
    </w:p>
    <w:p w:rsidR="00010C22" w:rsidRDefault="00010C22" w:rsidP="00010C22">
      <w:pPr>
        <w:spacing w:line="620" w:lineRule="exact"/>
        <w:jc w:val="center"/>
        <w:rPr>
          <w:rFonts w:ascii="方正大标宋简体" w:eastAsia="方正大标宋简体"/>
          <w:sz w:val="52"/>
          <w:szCs w:val="52"/>
        </w:rPr>
      </w:pPr>
    </w:p>
    <w:p w:rsidR="00010C22" w:rsidRPr="00025B15" w:rsidRDefault="00010C22" w:rsidP="00010C22">
      <w:pPr>
        <w:spacing w:line="620" w:lineRule="exact"/>
        <w:jc w:val="center"/>
        <w:rPr>
          <w:rFonts w:ascii="方正大标宋简体" w:eastAsia="方正大标宋简体"/>
          <w:sz w:val="52"/>
          <w:szCs w:val="52"/>
        </w:rPr>
      </w:pPr>
    </w:p>
    <w:p w:rsidR="00010C22" w:rsidRPr="00ED69E2" w:rsidRDefault="00010C22" w:rsidP="00010C22">
      <w:pPr>
        <w:spacing w:line="620" w:lineRule="exact"/>
        <w:jc w:val="center"/>
        <w:rPr>
          <w:rFonts w:ascii="方正大标宋简体" w:eastAsia="方正大标宋简体" w:hAnsi="华文中宋"/>
          <w:sz w:val="52"/>
          <w:szCs w:val="52"/>
        </w:rPr>
      </w:pPr>
      <w:r w:rsidRPr="00ED69E2">
        <w:rPr>
          <w:rFonts w:ascii="方正大标宋简体" w:eastAsia="方正大标宋简体" w:hAnsi="华文中宋" w:hint="eastAsia"/>
          <w:sz w:val="52"/>
          <w:szCs w:val="52"/>
        </w:rPr>
        <w:t>徐州市泉山区人民法院工作报告</w:t>
      </w:r>
    </w:p>
    <w:p w:rsidR="00010C22" w:rsidRPr="00025B15" w:rsidRDefault="00010C22" w:rsidP="00010C22">
      <w:pPr>
        <w:spacing w:line="620" w:lineRule="exact"/>
        <w:jc w:val="center"/>
        <w:rPr>
          <w:rFonts w:ascii="楷体_GB2312" w:eastAsia="楷体_GB2312" w:hAnsi="楷体"/>
          <w:sz w:val="32"/>
          <w:szCs w:val="32"/>
        </w:rPr>
      </w:pPr>
    </w:p>
    <w:p w:rsidR="00010C22" w:rsidRPr="000E5F00" w:rsidRDefault="00D5635E" w:rsidP="000E5F00">
      <w:pPr>
        <w:spacing w:line="620" w:lineRule="exact"/>
        <w:jc w:val="center"/>
        <w:rPr>
          <w:rFonts w:ascii="楷体" w:eastAsia="楷体" w:hAnsi="楷体"/>
          <w:sz w:val="34"/>
          <w:szCs w:val="34"/>
        </w:rPr>
      </w:pPr>
      <w:r>
        <w:rPr>
          <w:rFonts w:eastAsia="楷体"/>
          <w:b/>
          <w:bCs/>
          <w:sz w:val="34"/>
          <w:szCs w:val="34"/>
        </w:rPr>
        <w:t>——</w:t>
      </w:r>
      <w:r w:rsidR="00010C22" w:rsidRPr="000E5F00">
        <w:rPr>
          <w:rFonts w:ascii="楷体" w:eastAsia="楷体" w:hAnsi="楷体" w:hint="eastAsia"/>
          <w:sz w:val="34"/>
          <w:szCs w:val="34"/>
        </w:rPr>
        <w:t>2020年1月</w:t>
      </w:r>
      <w:r w:rsidR="001A2ED7">
        <w:rPr>
          <w:rFonts w:ascii="楷体" w:eastAsia="楷体" w:hAnsi="楷体" w:hint="eastAsia"/>
          <w:sz w:val="34"/>
          <w:szCs w:val="34"/>
        </w:rPr>
        <w:t>4</w:t>
      </w:r>
      <w:r w:rsidR="00010C22" w:rsidRPr="000E5F00">
        <w:rPr>
          <w:rFonts w:ascii="楷体" w:eastAsia="楷体" w:hAnsi="楷体" w:hint="eastAsia"/>
          <w:sz w:val="34"/>
          <w:szCs w:val="34"/>
        </w:rPr>
        <w:t>日在徐州市泉山区第</w:t>
      </w:r>
      <w:r w:rsidR="008D34C6">
        <w:rPr>
          <w:rFonts w:ascii="楷体" w:eastAsia="楷体" w:hAnsi="楷体" w:hint="eastAsia"/>
          <w:sz w:val="34"/>
          <w:szCs w:val="34"/>
        </w:rPr>
        <w:t>九</w:t>
      </w:r>
      <w:r w:rsidR="00010C22" w:rsidRPr="000E5F00">
        <w:rPr>
          <w:rFonts w:ascii="楷体" w:eastAsia="楷体" w:hAnsi="楷体" w:hint="eastAsia"/>
          <w:sz w:val="34"/>
          <w:szCs w:val="34"/>
        </w:rPr>
        <w:t>届</w:t>
      </w:r>
    </w:p>
    <w:p w:rsidR="00010C22" w:rsidRPr="000E5F00" w:rsidRDefault="00010C22" w:rsidP="000E5F00">
      <w:pPr>
        <w:spacing w:line="620" w:lineRule="exact"/>
        <w:jc w:val="center"/>
        <w:rPr>
          <w:rFonts w:ascii="楷体" w:eastAsia="楷体" w:hAnsi="楷体"/>
          <w:sz w:val="34"/>
          <w:szCs w:val="34"/>
        </w:rPr>
      </w:pPr>
      <w:r w:rsidRPr="000E5F00">
        <w:rPr>
          <w:rFonts w:ascii="楷体" w:eastAsia="楷体" w:hAnsi="楷体" w:hint="eastAsia"/>
          <w:sz w:val="34"/>
          <w:szCs w:val="34"/>
        </w:rPr>
        <w:t>人民代表大会第</w:t>
      </w:r>
      <w:r w:rsidR="001A2ED7">
        <w:rPr>
          <w:rFonts w:ascii="楷体" w:eastAsia="楷体" w:hAnsi="楷体" w:hint="eastAsia"/>
          <w:sz w:val="34"/>
          <w:szCs w:val="34"/>
        </w:rPr>
        <w:t>四</w:t>
      </w:r>
      <w:r w:rsidRPr="000E5F00">
        <w:rPr>
          <w:rFonts w:ascii="楷体" w:eastAsia="楷体" w:hAnsi="楷体" w:hint="eastAsia"/>
          <w:sz w:val="34"/>
          <w:szCs w:val="34"/>
        </w:rPr>
        <w:t>次会议上</w:t>
      </w:r>
    </w:p>
    <w:p w:rsidR="00010C22" w:rsidRPr="00025B15" w:rsidRDefault="00010C22" w:rsidP="00010C22">
      <w:pPr>
        <w:spacing w:line="620" w:lineRule="exact"/>
        <w:jc w:val="center"/>
        <w:rPr>
          <w:rFonts w:ascii="楷体_GB2312" w:eastAsia="楷体_GB2312" w:hAnsi="宋体"/>
          <w:sz w:val="32"/>
          <w:szCs w:val="32"/>
        </w:rPr>
      </w:pPr>
    </w:p>
    <w:p w:rsidR="00010C22" w:rsidRPr="00ED69E2" w:rsidRDefault="00010C22" w:rsidP="00010C22">
      <w:pPr>
        <w:spacing w:line="620" w:lineRule="exact"/>
        <w:jc w:val="center"/>
        <w:rPr>
          <w:rFonts w:ascii="楷体" w:eastAsia="楷体" w:hAnsi="楷体"/>
          <w:sz w:val="34"/>
          <w:szCs w:val="34"/>
        </w:rPr>
      </w:pPr>
      <w:r w:rsidRPr="00ED69E2">
        <w:rPr>
          <w:rFonts w:ascii="楷体" w:eastAsia="楷体" w:hAnsi="楷体" w:hint="eastAsia"/>
          <w:sz w:val="34"/>
          <w:szCs w:val="34"/>
        </w:rPr>
        <w:t>区人民法院院长  葛海波</w:t>
      </w:r>
    </w:p>
    <w:p w:rsidR="00010C22" w:rsidRDefault="00010C22" w:rsidP="00010C22">
      <w:pPr>
        <w:spacing w:line="620" w:lineRule="exact"/>
        <w:jc w:val="center"/>
        <w:rPr>
          <w:rFonts w:ascii="方正大标宋简体" w:eastAsia="方正大标宋简体"/>
          <w:sz w:val="32"/>
          <w:szCs w:val="32"/>
        </w:rPr>
      </w:pPr>
    </w:p>
    <w:p w:rsidR="00010C22" w:rsidRPr="00025B15" w:rsidRDefault="00010C22" w:rsidP="00010C22">
      <w:pPr>
        <w:spacing w:line="336" w:lineRule="auto"/>
        <w:rPr>
          <w:rFonts w:ascii="仿宋" w:eastAsia="仿宋" w:hAnsi="仿宋"/>
          <w:sz w:val="34"/>
          <w:szCs w:val="34"/>
        </w:rPr>
      </w:pPr>
      <w:r w:rsidRPr="00025B15">
        <w:rPr>
          <w:rFonts w:ascii="仿宋" w:eastAsia="仿宋" w:hAnsi="仿宋" w:hint="eastAsia"/>
          <w:sz w:val="34"/>
          <w:szCs w:val="34"/>
        </w:rPr>
        <w:t>各位代表：</w:t>
      </w:r>
    </w:p>
    <w:p w:rsidR="00010C22" w:rsidRPr="00025B15" w:rsidRDefault="00010C22" w:rsidP="00010C22">
      <w:pPr>
        <w:spacing w:line="336" w:lineRule="auto"/>
        <w:ind w:firstLineChars="200" w:firstLine="680"/>
        <w:rPr>
          <w:rFonts w:ascii="仿宋" w:eastAsia="仿宋" w:hAnsi="仿宋"/>
          <w:sz w:val="34"/>
          <w:szCs w:val="34"/>
        </w:rPr>
      </w:pPr>
      <w:r w:rsidRPr="00025B15">
        <w:rPr>
          <w:rFonts w:ascii="仿宋" w:eastAsia="仿宋" w:hAnsi="仿宋" w:hint="eastAsia"/>
          <w:sz w:val="34"/>
          <w:szCs w:val="34"/>
        </w:rPr>
        <w:t>现在，我代表泉山区人民法院</w:t>
      </w:r>
      <w:r w:rsidRPr="00025B15">
        <w:rPr>
          <w:rFonts w:ascii="仿宋" w:eastAsia="仿宋" w:hAnsi="仿宋" w:cs="Arial" w:hint="eastAsia"/>
          <w:color w:val="000000"/>
          <w:sz w:val="34"/>
          <w:szCs w:val="34"/>
        </w:rPr>
        <w:t>向大会报告工作，</w:t>
      </w:r>
      <w:r w:rsidRPr="00025B15">
        <w:rPr>
          <w:rFonts w:ascii="仿宋" w:eastAsia="仿宋" w:hAnsi="仿宋" w:hint="eastAsia"/>
          <w:sz w:val="34"/>
          <w:szCs w:val="34"/>
        </w:rPr>
        <w:t>请予审议。</w:t>
      </w:r>
    </w:p>
    <w:p w:rsidR="00010C22" w:rsidRDefault="00010C22" w:rsidP="00010C22">
      <w:pPr>
        <w:spacing w:line="336" w:lineRule="auto"/>
        <w:rPr>
          <w:rFonts w:ascii="黑体" w:eastAsia="黑体" w:cs="黑体"/>
          <w:sz w:val="36"/>
          <w:szCs w:val="32"/>
        </w:rPr>
      </w:pPr>
    </w:p>
    <w:p w:rsidR="00010C22" w:rsidRPr="001B41BA" w:rsidRDefault="00010C22" w:rsidP="00010C22">
      <w:pPr>
        <w:spacing w:line="336" w:lineRule="auto"/>
        <w:jc w:val="center"/>
        <w:rPr>
          <w:rFonts w:ascii="楷体_GB2312" w:eastAsia="楷体_GB2312"/>
          <w:sz w:val="32"/>
          <w:szCs w:val="32"/>
        </w:rPr>
      </w:pPr>
      <w:r w:rsidRPr="004F3017">
        <w:rPr>
          <w:rFonts w:ascii="黑体" w:eastAsia="黑体" w:cs="黑体" w:hint="eastAsia"/>
          <w:sz w:val="36"/>
          <w:szCs w:val="32"/>
        </w:rPr>
        <w:t>2019年工作</w:t>
      </w:r>
      <w:r>
        <w:rPr>
          <w:rFonts w:ascii="黑体" w:eastAsia="黑体" w:cs="黑体" w:hint="eastAsia"/>
          <w:sz w:val="36"/>
          <w:szCs w:val="32"/>
        </w:rPr>
        <w:t>回顾</w:t>
      </w:r>
    </w:p>
    <w:p w:rsidR="00010C22" w:rsidRPr="006906FF" w:rsidRDefault="00010C22" w:rsidP="00010C22">
      <w:pPr>
        <w:spacing w:line="336" w:lineRule="auto"/>
        <w:ind w:firstLineChars="200" w:firstLine="720"/>
        <w:rPr>
          <w:rFonts w:ascii="黑体" w:eastAsia="黑体" w:cs="黑体"/>
          <w:sz w:val="36"/>
          <w:szCs w:val="32"/>
        </w:rPr>
      </w:pPr>
    </w:p>
    <w:p w:rsidR="00010C22" w:rsidRDefault="00010C22" w:rsidP="002E3AAC">
      <w:pPr>
        <w:spacing w:line="336" w:lineRule="auto"/>
        <w:ind w:firstLineChars="200" w:firstLine="680"/>
        <w:rPr>
          <w:rFonts w:ascii="仿宋_GB2312" w:eastAsia="仿宋_GB2312"/>
          <w:sz w:val="32"/>
          <w:szCs w:val="32"/>
        </w:rPr>
      </w:pPr>
      <w:r w:rsidRPr="009C4518">
        <w:rPr>
          <w:rFonts w:ascii="仿宋" w:eastAsia="仿宋" w:hAnsi="仿宋" w:hint="eastAsia"/>
          <w:sz w:val="34"/>
          <w:szCs w:val="34"/>
        </w:rPr>
        <w:t>2019年以来，区法院在区委领导、区人大及其常委会和上级法院监督指导下，在区政府、区政协和社会各界的关心支持下，坚持以习近平新时代中国特色社会主义思想为指导，认真贯彻党的十九大、十九届四中全会精神，坚持司法为民、公</w:t>
      </w:r>
      <w:r w:rsidRPr="009C4518">
        <w:rPr>
          <w:rFonts w:ascii="仿宋" w:eastAsia="仿宋" w:hAnsi="仿宋" w:hint="eastAsia"/>
          <w:sz w:val="34"/>
          <w:szCs w:val="34"/>
        </w:rPr>
        <w:lastRenderedPageBreak/>
        <w:t>正司法工作主线，围绕中心、服务大局，全面落实从严治党要求，全力做好审判执行工作，统筹推进司法改革和信息化建设，各项工作不断取得新进展。</w:t>
      </w:r>
    </w:p>
    <w:p w:rsidR="00010C22" w:rsidRPr="003A6923" w:rsidRDefault="00010C22" w:rsidP="002E3AAC">
      <w:pPr>
        <w:spacing w:line="336" w:lineRule="auto"/>
        <w:ind w:firstLineChars="200" w:firstLine="640"/>
        <w:rPr>
          <w:rFonts w:ascii="黑体" w:eastAsia="黑体" w:cs="黑体"/>
          <w:sz w:val="32"/>
          <w:szCs w:val="32"/>
        </w:rPr>
      </w:pPr>
      <w:r w:rsidRPr="003A6923">
        <w:rPr>
          <w:rFonts w:ascii="黑体" w:eastAsia="黑体" w:cs="黑体" w:hint="eastAsia"/>
          <w:sz w:val="32"/>
          <w:szCs w:val="32"/>
        </w:rPr>
        <w:t>一、依法履行审判职责，维护社会公平正义</w:t>
      </w:r>
    </w:p>
    <w:p w:rsidR="008D34C6" w:rsidRPr="008E1C67" w:rsidRDefault="00010C22" w:rsidP="0008637D">
      <w:pPr>
        <w:spacing w:line="336" w:lineRule="auto"/>
        <w:ind w:firstLineChars="200" w:firstLine="680"/>
        <w:rPr>
          <w:rFonts w:ascii="仿宋" w:eastAsia="仿宋" w:hAnsi="仿宋"/>
          <w:color w:val="000000" w:themeColor="text1"/>
          <w:sz w:val="34"/>
          <w:szCs w:val="34"/>
        </w:rPr>
      </w:pPr>
      <w:r w:rsidRPr="005529D8">
        <w:rPr>
          <w:rFonts w:ascii="仿宋" w:eastAsia="仿宋" w:hAnsi="仿宋" w:hint="eastAsia"/>
          <w:color w:val="000000" w:themeColor="text1"/>
          <w:sz w:val="34"/>
          <w:szCs w:val="34"/>
        </w:rPr>
        <w:t>2019年，全院共受理案件</w:t>
      </w:r>
      <w:r w:rsidR="008D34C6" w:rsidRPr="005529D8">
        <w:rPr>
          <w:rFonts w:ascii="仿宋" w:eastAsia="仿宋" w:hAnsi="仿宋" w:hint="eastAsia"/>
          <w:color w:val="000000" w:themeColor="text1"/>
          <w:sz w:val="34"/>
          <w:szCs w:val="34"/>
        </w:rPr>
        <w:t>18937</w:t>
      </w:r>
      <w:r w:rsidRPr="005529D8">
        <w:rPr>
          <w:rFonts w:ascii="仿宋" w:eastAsia="仿宋" w:hAnsi="仿宋" w:hint="eastAsia"/>
          <w:color w:val="000000" w:themeColor="text1"/>
          <w:sz w:val="34"/>
          <w:szCs w:val="34"/>
        </w:rPr>
        <w:t>件，新收</w:t>
      </w:r>
      <w:r w:rsidR="008D34C6" w:rsidRPr="005529D8">
        <w:rPr>
          <w:rFonts w:ascii="仿宋" w:eastAsia="仿宋" w:hAnsi="仿宋" w:hint="eastAsia"/>
          <w:color w:val="000000" w:themeColor="text1"/>
          <w:sz w:val="34"/>
          <w:szCs w:val="34"/>
        </w:rPr>
        <w:t>16686</w:t>
      </w:r>
      <w:r w:rsidR="005529D8" w:rsidRPr="005529D8">
        <w:rPr>
          <w:rFonts w:ascii="仿宋" w:eastAsia="仿宋" w:hAnsi="仿宋" w:hint="eastAsia"/>
          <w:color w:val="000000" w:themeColor="text1"/>
          <w:sz w:val="34"/>
          <w:szCs w:val="34"/>
        </w:rPr>
        <w:t>件，</w:t>
      </w:r>
      <w:r w:rsidRPr="005529D8">
        <w:rPr>
          <w:rFonts w:ascii="仿宋" w:eastAsia="仿宋" w:hAnsi="仿宋" w:hint="eastAsia"/>
          <w:color w:val="000000" w:themeColor="text1"/>
          <w:sz w:val="34"/>
          <w:szCs w:val="34"/>
        </w:rPr>
        <w:t>审结</w:t>
      </w:r>
      <w:r w:rsidR="008D34C6" w:rsidRPr="005529D8">
        <w:rPr>
          <w:rFonts w:ascii="仿宋" w:eastAsia="仿宋" w:hAnsi="仿宋" w:hint="eastAsia"/>
          <w:color w:val="000000" w:themeColor="text1"/>
          <w:sz w:val="34"/>
          <w:szCs w:val="34"/>
        </w:rPr>
        <w:t>16465</w:t>
      </w:r>
      <w:r w:rsidR="005529D8" w:rsidRPr="005529D8">
        <w:rPr>
          <w:rFonts w:ascii="仿宋" w:eastAsia="仿宋" w:hAnsi="仿宋" w:hint="eastAsia"/>
          <w:color w:val="000000" w:themeColor="text1"/>
          <w:sz w:val="34"/>
          <w:szCs w:val="34"/>
        </w:rPr>
        <w:t>件，</w:t>
      </w:r>
      <w:r w:rsidRPr="005529D8">
        <w:rPr>
          <w:rFonts w:ascii="仿宋" w:eastAsia="仿宋" w:hAnsi="仿宋" w:hint="eastAsia"/>
          <w:color w:val="000000" w:themeColor="text1"/>
          <w:sz w:val="34"/>
          <w:szCs w:val="34"/>
        </w:rPr>
        <w:t>结收案比</w:t>
      </w:r>
      <w:r w:rsidR="0008637D" w:rsidRPr="005529D8">
        <w:rPr>
          <w:rFonts w:ascii="仿宋" w:eastAsia="仿宋" w:hAnsi="仿宋" w:hint="eastAsia"/>
          <w:color w:val="000000" w:themeColor="text1"/>
          <w:sz w:val="34"/>
          <w:szCs w:val="34"/>
        </w:rPr>
        <w:t>98.68</w:t>
      </w:r>
      <w:r w:rsidRPr="005529D8">
        <w:rPr>
          <w:rFonts w:ascii="仿宋" w:eastAsia="仿宋" w:hAnsi="仿宋" w:hint="eastAsia"/>
          <w:color w:val="000000" w:themeColor="text1"/>
          <w:sz w:val="34"/>
          <w:szCs w:val="34"/>
        </w:rPr>
        <w:t>%，结案率</w:t>
      </w:r>
      <w:r w:rsidR="0008637D" w:rsidRPr="005529D8">
        <w:rPr>
          <w:rFonts w:ascii="仿宋" w:eastAsia="仿宋" w:hAnsi="仿宋" w:hint="eastAsia"/>
          <w:color w:val="000000" w:themeColor="text1"/>
          <w:sz w:val="34"/>
          <w:szCs w:val="34"/>
        </w:rPr>
        <w:t>86.95</w:t>
      </w:r>
      <w:r w:rsidRPr="005529D8">
        <w:rPr>
          <w:rFonts w:ascii="仿宋" w:eastAsia="仿宋" w:hAnsi="仿宋" w:hint="eastAsia"/>
          <w:color w:val="000000" w:themeColor="text1"/>
          <w:sz w:val="34"/>
          <w:szCs w:val="34"/>
        </w:rPr>
        <w:t>%，审判执行主要指标位居全市法院前列。</w:t>
      </w:r>
    </w:p>
    <w:p w:rsidR="00010C22" w:rsidRPr="00EB25F3" w:rsidRDefault="00010C22" w:rsidP="000E5F00">
      <w:pPr>
        <w:spacing w:line="336" w:lineRule="auto"/>
        <w:ind w:firstLineChars="200" w:firstLine="680"/>
        <w:rPr>
          <w:rFonts w:ascii="仿宋" w:eastAsia="仿宋" w:hAnsi="仿宋"/>
          <w:sz w:val="34"/>
          <w:szCs w:val="34"/>
        </w:rPr>
      </w:pPr>
      <w:r w:rsidRPr="00446A89">
        <w:rPr>
          <w:rFonts w:ascii="楷体" w:eastAsia="楷体" w:hAnsi="楷体" w:hint="eastAsia"/>
          <w:sz w:val="34"/>
          <w:szCs w:val="34"/>
        </w:rPr>
        <w:t>依法惩治刑事犯罪，维护社会和谐稳定</w:t>
      </w:r>
      <w:r w:rsidRPr="00EB25F3">
        <w:rPr>
          <w:rFonts w:ascii="仿宋" w:eastAsia="仿宋" w:hAnsi="仿宋" w:hint="eastAsia"/>
          <w:sz w:val="34"/>
          <w:szCs w:val="34"/>
        </w:rPr>
        <w:t>。</w:t>
      </w:r>
      <w:r w:rsidRPr="005529D8">
        <w:rPr>
          <w:rFonts w:ascii="仿宋" w:eastAsia="仿宋" w:hAnsi="仿宋" w:hint="eastAsia"/>
          <w:sz w:val="34"/>
          <w:szCs w:val="34"/>
        </w:rPr>
        <w:t>一年来，共审结刑事案件</w:t>
      </w:r>
      <w:r w:rsidR="00466716" w:rsidRPr="005529D8">
        <w:rPr>
          <w:rFonts w:ascii="仿宋" w:eastAsia="仿宋" w:hAnsi="仿宋" w:hint="eastAsia"/>
          <w:sz w:val="34"/>
          <w:szCs w:val="34"/>
        </w:rPr>
        <w:t>487</w:t>
      </w:r>
      <w:r w:rsidRPr="005529D8">
        <w:rPr>
          <w:rFonts w:ascii="仿宋" w:eastAsia="仿宋" w:hAnsi="仿宋" w:hint="eastAsia"/>
          <w:sz w:val="34"/>
          <w:szCs w:val="34"/>
        </w:rPr>
        <w:t>件，判处罪犯</w:t>
      </w:r>
      <w:r w:rsidR="005529D8" w:rsidRPr="005529D8">
        <w:rPr>
          <w:rFonts w:ascii="仿宋" w:eastAsia="仿宋" w:hAnsi="仿宋" w:hint="eastAsia"/>
          <w:sz w:val="34"/>
          <w:szCs w:val="34"/>
        </w:rPr>
        <w:t>70</w:t>
      </w:r>
      <w:r w:rsidR="002869D5">
        <w:rPr>
          <w:rFonts w:ascii="仿宋" w:eastAsia="仿宋" w:hAnsi="仿宋" w:hint="eastAsia"/>
          <w:sz w:val="34"/>
          <w:szCs w:val="34"/>
        </w:rPr>
        <w:t>1</w:t>
      </w:r>
      <w:r w:rsidRPr="005529D8">
        <w:rPr>
          <w:rFonts w:ascii="仿宋" w:eastAsia="仿宋" w:hAnsi="仿宋" w:hint="eastAsia"/>
          <w:sz w:val="34"/>
          <w:szCs w:val="34"/>
        </w:rPr>
        <w:t>人</w:t>
      </w:r>
      <w:r w:rsidRPr="00EB25F3">
        <w:rPr>
          <w:rFonts w:ascii="仿宋" w:eastAsia="仿宋" w:hAnsi="仿宋" w:hint="eastAsia"/>
          <w:sz w:val="34"/>
          <w:szCs w:val="34"/>
        </w:rPr>
        <w:t>。严惩故意杀人、故意伤害、抢劫等暴力犯罪，切实增强人民群众安全感。严惩“套路贷”等非法金融犯罪活动，审理</w:t>
      </w:r>
      <w:r>
        <w:rPr>
          <w:rFonts w:ascii="仿宋" w:eastAsia="仿宋" w:hAnsi="仿宋" w:hint="eastAsia"/>
          <w:sz w:val="34"/>
          <w:szCs w:val="34"/>
        </w:rPr>
        <w:t>被告人</w:t>
      </w:r>
      <w:r w:rsidRPr="00AC4875">
        <w:rPr>
          <w:rFonts w:ascii="仿宋" w:eastAsia="仿宋" w:hAnsi="仿宋" w:hint="eastAsia"/>
          <w:sz w:val="34"/>
          <w:szCs w:val="34"/>
        </w:rPr>
        <w:t>韩某、王某等涉嫌以“零首付购车”、“手机分期”、“二次GPS贷款”等套路贷犯罪方法实施诈骗、敲诈勒索案</w:t>
      </w:r>
      <w:r w:rsidRPr="00EB25F3">
        <w:rPr>
          <w:rFonts w:ascii="仿宋" w:eastAsia="仿宋" w:hAnsi="仿宋" w:hint="eastAsia"/>
          <w:sz w:val="34"/>
          <w:szCs w:val="34"/>
        </w:rPr>
        <w:t>，维护社会金融秩序和人民群众财产安全。严惩危害食品药品安全犯罪，保障“舌尖上的安全”。严惩侵犯公民个人信息犯罪，保护公民个人信息安全。严惩贪污、贿赂、渎职等职务犯罪，推动反腐败斗争深入开展。</w:t>
      </w:r>
    </w:p>
    <w:p w:rsidR="00010C22" w:rsidRPr="00EB25F3" w:rsidRDefault="00010C22" w:rsidP="00BA1975">
      <w:pPr>
        <w:spacing w:line="336" w:lineRule="auto"/>
        <w:ind w:firstLineChars="200" w:firstLine="680"/>
        <w:rPr>
          <w:rFonts w:ascii="仿宋" w:eastAsia="仿宋" w:hAnsi="仿宋"/>
          <w:sz w:val="34"/>
          <w:szCs w:val="34"/>
        </w:rPr>
      </w:pPr>
      <w:r w:rsidRPr="00446A89">
        <w:rPr>
          <w:rFonts w:ascii="楷体" w:eastAsia="楷体" w:hAnsi="楷体" w:hint="eastAsia"/>
          <w:sz w:val="34"/>
          <w:szCs w:val="34"/>
        </w:rPr>
        <w:t>依法审理民商事案件，定纷止争化解纠纷</w:t>
      </w:r>
      <w:r w:rsidRPr="00EB25F3">
        <w:rPr>
          <w:rFonts w:ascii="仿宋" w:eastAsia="仿宋" w:hAnsi="仿宋" w:hint="eastAsia"/>
          <w:sz w:val="34"/>
          <w:szCs w:val="34"/>
        </w:rPr>
        <w:t>。</w:t>
      </w:r>
      <w:r w:rsidRPr="005529D8">
        <w:rPr>
          <w:rFonts w:ascii="仿宋" w:eastAsia="仿宋" w:hAnsi="仿宋" w:hint="eastAsia"/>
          <w:sz w:val="34"/>
          <w:szCs w:val="34"/>
        </w:rPr>
        <w:t>一年来，共审结民商事案件</w:t>
      </w:r>
      <w:r w:rsidR="00A04942" w:rsidRPr="005529D8">
        <w:rPr>
          <w:rFonts w:ascii="仿宋" w:eastAsia="仿宋" w:hAnsi="仿宋" w:hint="eastAsia"/>
          <w:sz w:val="34"/>
          <w:szCs w:val="34"/>
        </w:rPr>
        <w:t>8330</w:t>
      </w:r>
      <w:r w:rsidR="005529D8">
        <w:rPr>
          <w:rFonts w:ascii="仿宋" w:eastAsia="仿宋" w:hAnsi="仿宋" w:hint="eastAsia"/>
          <w:sz w:val="34"/>
          <w:szCs w:val="34"/>
        </w:rPr>
        <w:t>件</w:t>
      </w:r>
      <w:r w:rsidRPr="00EB25F3">
        <w:rPr>
          <w:rFonts w:ascii="仿宋" w:eastAsia="仿宋" w:hAnsi="仿宋" w:hint="eastAsia"/>
          <w:sz w:val="34"/>
          <w:szCs w:val="34"/>
        </w:rPr>
        <w:t>。加强产权司法保护，依法审理物权、股权等涉财产权案件，切实维护各类主体财产安全。加强劳动争议案件专业化、集约化审理，建立“</w:t>
      </w:r>
      <w:r w:rsidRPr="007A37A7">
        <w:rPr>
          <w:rFonts w:ascii="仿宋" w:eastAsia="仿宋" w:hAnsi="仿宋" w:hint="eastAsia"/>
          <w:sz w:val="34"/>
          <w:szCs w:val="34"/>
        </w:rPr>
        <w:t>泉山区劳动争议裁审衔</w:t>
      </w:r>
      <w:r w:rsidRPr="007A37A7">
        <w:rPr>
          <w:rFonts w:ascii="仿宋" w:eastAsia="仿宋" w:hAnsi="仿宋" w:hint="eastAsia"/>
          <w:sz w:val="34"/>
          <w:szCs w:val="34"/>
        </w:rPr>
        <w:lastRenderedPageBreak/>
        <w:t>接工作群</w:t>
      </w:r>
      <w:r w:rsidRPr="00EB25F3">
        <w:rPr>
          <w:rFonts w:ascii="仿宋" w:eastAsia="仿宋" w:hAnsi="仿宋" w:hint="eastAsia"/>
          <w:sz w:val="34"/>
          <w:szCs w:val="34"/>
        </w:rPr>
        <w:t>”，畅通劳动争议处理快捷通道，妥善处理了多批群体性劳动争议纠纷，“</w:t>
      </w:r>
      <w:r w:rsidRPr="0017020A">
        <w:rPr>
          <w:rFonts w:ascii="仿宋" w:eastAsia="仿宋" w:hAnsi="仿宋" w:hint="eastAsia"/>
          <w:sz w:val="34"/>
          <w:szCs w:val="34"/>
        </w:rPr>
        <w:t>11名在校大学生与某教育培训机构劳动争议系列案件</w:t>
      </w:r>
      <w:r w:rsidRPr="00EB25F3">
        <w:rPr>
          <w:rFonts w:ascii="仿宋" w:eastAsia="仿宋" w:hAnsi="仿宋" w:hint="eastAsia"/>
          <w:sz w:val="34"/>
          <w:szCs w:val="34"/>
        </w:rPr>
        <w:t>”被评为“徐州市职工维权十大典型案例”。依法保护消费者权益，两篇案例入选“全市3.15消费者维权典型案例”。创新道路交通事故案件审理模式，应用</w:t>
      </w:r>
      <w:r w:rsidRPr="00330D2E">
        <w:rPr>
          <w:rFonts w:ascii="仿宋" w:eastAsia="仿宋" w:hAnsi="仿宋" w:hint="eastAsia"/>
          <w:sz w:val="34"/>
          <w:szCs w:val="34"/>
        </w:rPr>
        <w:t>“网上数据一体化</w:t>
      </w:r>
      <w:r w:rsidRPr="000C675C">
        <w:rPr>
          <w:rFonts w:ascii="仿宋" w:eastAsia="仿宋" w:hAnsi="仿宋" w:hint="eastAsia"/>
          <w:sz w:val="34"/>
          <w:szCs w:val="34"/>
        </w:rPr>
        <w:t>处理</w:t>
      </w:r>
      <w:r w:rsidRPr="00330D2E">
        <w:rPr>
          <w:rFonts w:ascii="仿宋" w:eastAsia="仿宋" w:hAnsi="仿宋" w:hint="eastAsia"/>
          <w:sz w:val="34"/>
          <w:szCs w:val="34"/>
        </w:rPr>
        <w:t>”平台</w:t>
      </w:r>
      <w:r w:rsidRPr="00EB25F3">
        <w:rPr>
          <w:rFonts w:ascii="仿宋" w:eastAsia="仿宋" w:hAnsi="仿宋" w:hint="eastAsia"/>
          <w:sz w:val="34"/>
          <w:szCs w:val="34"/>
        </w:rPr>
        <w:t>，实现当事人网上申请、证据交换、送达、调解、开庭等一网通办的便捷效果。妥善化解婚姻家庭纠纷，依法保障未成年人、妇女、老年人的合法权益，维护家庭和谐与社会稳定。</w:t>
      </w:r>
    </w:p>
    <w:p w:rsidR="00010C22" w:rsidRPr="00EB25F3" w:rsidRDefault="00010C22" w:rsidP="002E3AAC">
      <w:pPr>
        <w:spacing w:line="336" w:lineRule="auto"/>
        <w:ind w:firstLineChars="200" w:firstLine="680"/>
        <w:rPr>
          <w:rFonts w:ascii="仿宋" w:eastAsia="仿宋" w:hAnsi="仿宋"/>
          <w:sz w:val="34"/>
          <w:szCs w:val="34"/>
        </w:rPr>
      </w:pPr>
      <w:r w:rsidRPr="00446A89">
        <w:rPr>
          <w:rFonts w:ascii="楷体" w:eastAsia="楷体" w:hAnsi="楷体" w:hint="eastAsia"/>
          <w:sz w:val="34"/>
          <w:szCs w:val="34"/>
        </w:rPr>
        <w:t>依法开展执行工作，巩固“基本解决执行难”成果</w:t>
      </w:r>
      <w:r w:rsidRPr="00EB25F3">
        <w:rPr>
          <w:rFonts w:ascii="仿宋" w:eastAsia="仿宋" w:hAnsi="仿宋" w:hint="eastAsia"/>
          <w:sz w:val="34"/>
          <w:szCs w:val="34"/>
        </w:rPr>
        <w:t>。围绕“切实解决执行难”总体目标，推进执行工作规范化、信息化、集约化建设，构建上下一体、内外联动、规范高效、反应快捷的执行新机制。</w:t>
      </w:r>
      <w:r w:rsidRPr="000C675C">
        <w:rPr>
          <w:rFonts w:ascii="仿宋" w:eastAsia="仿宋" w:hAnsi="仿宋" w:hint="eastAsia"/>
          <w:sz w:val="34"/>
          <w:szCs w:val="34"/>
        </w:rPr>
        <w:t>一年来，共受理执行案件</w:t>
      </w:r>
      <w:r w:rsidR="008C7DE1" w:rsidRPr="000C675C">
        <w:rPr>
          <w:rFonts w:ascii="仿宋" w:eastAsia="仿宋" w:hAnsi="仿宋" w:hint="eastAsia"/>
          <w:sz w:val="34"/>
          <w:szCs w:val="34"/>
        </w:rPr>
        <w:t>5765</w:t>
      </w:r>
      <w:r w:rsidRPr="000C675C">
        <w:rPr>
          <w:rFonts w:ascii="仿宋" w:eastAsia="仿宋" w:hAnsi="仿宋" w:hint="eastAsia"/>
          <w:sz w:val="34"/>
          <w:szCs w:val="34"/>
        </w:rPr>
        <w:t>件，结案</w:t>
      </w:r>
      <w:r w:rsidR="008C7DE1" w:rsidRPr="000C675C">
        <w:rPr>
          <w:rFonts w:ascii="仿宋" w:eastAsia="仿宋" w:hAnsi="仿宋" w:hint="eastAsia"/>
          <w:sz w:val="34"/>
          <w:szCs w:val="34"/>
        </w:rPr>
        <w:t>5319</w:t>
      </w:r>
      <w:r w:rsidRPr="000C675C">
        <w:rPr>
          <w:rFonts w:ascii="仿宋" w:eastAsia="仿宋" w:hAnsi="仿宋" w:hint="eastAsia"/>
          <w:sz w:val="34"/>
          <w:szCs w:val="34"/>
        </w:rPr>
        <w:t>件，执行到位金额</w:t>
      </w:r>
      <w:r w:rsidR="000C675C" w:rsidRPr="000C675C">
        <w:rPr>
          <w:rFonts w:ascii="仿宋" w:eastAsia="仿宋" w:hAnsi="仿宋" w:hint="eastAsia"/>
          <w:sz w:val="34"/>
          <w:szCs w:val="34"/>
        </w:rPr>
        <w:t>26.8</w:t>
      </w:r>
      <w:r w:rsidRPr="000C675C">
        <w:rPr>
          <w:rFonts w:ascii="仿宋" w:eastAsia="仿宋" w:hAnsi="仿宋" w:hint="eastAsia"/>
          <w:sz w:val="34"/>
          <w:szCs w:val="34"/>
        </w:rPr>
        <w:t>亿元</w:t>
      </w:r>
      <w:r w:rsidR="00360E0A">
        <w:rPr>
          <w:rFonts w:ascii="仿宋" w:eastAsia="仿宋" w:hAnsi="仿宋" w:hint="eastAsia"/>
          <w:sz w:val="34"/>
          <w:szCs w:val="34"/>
        </w:rPr>
        <w:t>，</w:t>
      </w:r>
      <w:r w:rsidRPr="00EB25F3">
        <w:rPr>
          <w:rFonts w:ascii="仿宋" w:eastAsia="仿宋" w:hAnsi="仿宋" w:hint="eastAsia"/>
          <w:sz w:val="34"/>
          <w:szCs w:val="34"/>
        </w:rPr>
        <w:t>执行工作四项核心指标位居全市法院第一，全省前列。落实执行核心事务与辅助事务相分离的原则，创新繁简分流、快慢分道的“</w:t>
      </w:r>
      <w:r w:rsidRPr="00A02820">
        <w:rPr>
          <w:rFonts w:ascii="仿宋" w:eastAsia="仿宋" w:hAnsi="仿宋" w:hint="eastAsia"/>
          <w:sz w:val="34"/>
          <w:szCs w:val="34"/>
        </w:rPr>
        <w:t>一次有效执行</w:t>
      </w:r>
      <w:r w:rsidRPr="00EB25F3">
        <w:rPr>
          <w:rFonts w:ascii="仿宋" w:eastAsia="仿宋" w:hAnsi="仿宋" w:hint="eastAsia"/>
          <w:sz w:val="34"/>
          <w:szCs w:val="34"/>
        </w:rPr>
        <w:t>”机制，设立财产处置、终本案件管理团队，实行执行程序流水化作业，大幅提升执行工作质效。我院被省高院确定为“解决执行难长效机制建设示范法院”，全国200余家法院前来交流学习。</w:t>
      </w:r>
    </w:p>
    <w:p w:rsidR="00010C22" w:rsidRDefault="00010C22" w:rsidP="002E3AAC">
      <w:pPr>
        <w:spacing w:line="336" w:lineRule="auto"/>
        <w:ind w:firstLineChars="200" w:firstLine="640"/>
        <w:rPr>
          <w:rFonts w:ascii="黑体" w:eastAsia="黑体" w:cs="黑体"/>
          <w:sz w:val="32"/>
          <w:szCs w:val="32"/>
        </w:rPr>
      </w:pPr>
      <w:r w:rsidRPr="009A09A0">
        <w:rPr>
          <w:rFonts w:ascii="黑体" w:eastAsia="黑体" w:cs="黑体" w:hint="eastAsia"/>
          <w:sz w:val="32"/>
          <w:szCs w:val="32"/>
        </w:rPr>
        <w:t>二、推进扫黑除恶专项斗争，</w:t>
      </w:r>
      <w:r>
        <w:rPr>
          <w:rFonts w:ascii="黑体" w:eastAsia="黑体" w:cs="黑体" w:hint="eastAsia"/>
          <w:sz w:val="32"/>
          <w:szCs w:val="32"/>
        </w:rPr>
        <w:t>助力平安泉山建设</w:t>
      </w:r>
    </w:p>
    <w:p w:rsidR="00010C22" w:rsidRPr="00EB25F3" w:rsidRDefault="00010C22" w:rsidP="002E3AAC">
      <w:pPr>
        <w:spacing w:line="336" w:lineRule="auto"/>
        <w:ind w:firstLineChars="200" w:firstLine="680"/>
        <w:rPr>
          <w:rFonts w:ascii="仿宋" w:eastAsia="仿宋" w:hAnsi="仿宋"/>
          <w:sz w:val="34"/>
          <w:szCs w:val="34"/>
        </w:rPr>
      </w:pPr>
      <w:r w:rsidRPr="00EB25F3">
        <w:rPr>
          <w:rFonts w:ascii="仿宋" w:eastAsia="仿宋" w:hAnsi="仿宋" w:hint="eastAsia"/>
          <w:sz w:val="34"/>
          <w:szCs w:val="34"/>
        </w:rPr>
        <w:lastRenderedPageBreak/>
        <w:t>围绕扫黑除恶专项斗争的总体要求、目标任务，深入推进扫黑除恶专项斗争，切实把专项治理和系统治理，综合治理和源头治理结合起来，为开展扫黑除恶专项斗争提供有力司法保障。</w:t>
      </w:r>
    </w:p>
    <w:p w:rsidR="00010C22" w:rsidRPr="00EB25F3" w:rsidRDefault="00010C22" w:rsidP="002E3AAC">
      <w:pPr>
        <w:spacing w:line="336" w:lineRule="auto"/>
        <w:ind w:firstLineChars="200" w:firstLine="680"/>
        <w:rPr>
          <w:rFonts w:ascii="仿宋" w:eastAsia="仿宋" w:hAnsi="仿宋"/>
          <w:sz w:val="34"/>
          <w:szCs w:val="34"/>
        </w:rPr>
      </w:pPr>
      <w:r w:rsidRPr="00446A89">
        <w:rPr>
          <w:rFonts w:ascii="楷体" w:eastAsia="楷体" w:hAnsi="楷体" w:cs="仿宋_GB2312" w:hint="eastAsia"/>
          <w:sz w:val="34"/>
          <w:szCs w:val="34"/>
        </w:rPr>
        <w:t>严厉打击黑恶势力犯罪</w:t>
      </w:r>
      <w:r w:rsidRPr="00EB25F3">
        <w:rPr>
          <w:rFonts w:ascii="仿宋" w:eastAsia="仿宋" w:hAnsi="仿宋" w:cs="仿宋_GB2312" w:hint="eastAsia"/>
          <w:sz w:val="34"/>
          <w:szCs w:val="34"/>
        </w:rPr>
        <w:t>。</w:t>
      </w:r>
      <w:r w:rsidRPr="00EB25F3">
        <w:rPr>
          <w:rFonts w:ascii="仿宋" w:eastAsia="仿宋" w:hAnsi="仿宋" w:cs="仿宋_GB2312" w:hint="eastAsia"/>
          <w:color w:val="000000"/>
          <w:sz w:val="34"/>
          <w:szCs w:val="34"/>
        </w:rPr>
        <w:t>依法审结省挂牌督办的石某等12</w:t>
      </w:r>
      <w:r w:rsidR="002E1D0E">
        <w:rPr>
          <w:rFonts w:ascii="仿宋" w:eastAsia="仿宋" w:hAnsi="仿宋" w:cs="仿宋_GB2312" w:hint="eastAsia"/>
          <w:color w:val="000000"/>
          <w:sz w:val="34"/>
          <w:szCs w:val="34"/>
        </w:rPr>
        <w:t>人聚众斗殴、故意伤害、寻衅滋事、敲诈勒索案；在办理</w:t>
      </w:r>
      <w:r w:rsidRPr="00EB25F3">
        <w:rPr>
          <w:rFonts w:ascii="仿宋" w:eastAsia="仿宋" w:hAnsi="仿宋" w:cs="仿宋_GB2312" w:hint="eastAsia"/>
          <w:color w:val="000000"/>
          <w:sz w:val="34"/>
          <w:szCs w:val="34"/>
        </w:rPr>
        <w:t>周某等5</w:t>
      </w:r>
      <w:r>
        <w:rPr>
          <w:rFonts w:ascii="仿宋" w:eastAsia="仿宋" w:hAnsi="仿宋" w:cs="仿宋_GB2312" w:hint="eastAsia"/>
          <w:color w:val="000000"/>
          <w:sz w:val="34"/>
          <w:szCs w:val="34"/>
        </w:rPr>
        <w:t>人非法拘禁罪一案中，深挖彻查，建议补充侦查，</w:t>
      </w:r>
      <w:r w:rsidRPr="00EB25F3">
        <w:rPr>
          <w:rFonts w:ascii="仿宋" w:eastAsia="仿宋" w:hAnsi="仿宋" w:cs="仿宋_GB2312" w:hint="eastAsia"/>
          <w:color w:val="000000"/>
          <w:sz w:val="34"/>
          <w:szCs w:val="34"/>
        </w:rPr>
        <w:t>经补充相关证据</w:t>
      </w:r>
      <w:r>
        <w:rPr>
          <w:rFonts w:ascii="仿宋" w:eastAsia="仿宋" w:hAnsi="仿宋" w:cs="仿宋_GB2312" w:hint="eastAsia"/>
          <w:color w:val="000000"/>
          <w:sz w:val="34"/>
          <w:szCs w:val="34"/>
        </w:rPr>
        <w:t>后，检察机关变更起诉，对该案以寻衅滋事</w:t>
      </w:r>
      <w:r w:rsidRPr="00EB25F3">
        <w:rPr>
          <w:rFonts w:ascii="仿宋" w:eastAsia="仿宋" w:hAnsi="仿宋" w:cs="仿宋_GB2312" w:hint="eastAsia"/>
          <w:color w:val="000000"/>
          <w:sz w:val="34"/>
          <w:szCs w:val="34"/>
        </w:rPr>
        <w:t>恶势力犯罪提起公诉。</w:t>
      </w:r>
      <w:r w:rsidRPr="00215DAD">
        <w:rPr>
          <w:rFonts w:ascii="仿宋" w:eastAsia="仿宋" w:hAnsi="仿宋" w:cs="仿宋_GB2312" w:hint="eastAsia"/>
          <w:color w:val="000000"/>
          <w:sz w:val="34"/>
          <w:szCs w:val="34"/>
        </w:rPr>
        <w:t>自扫黑除恶专项斗争工作开展以来，审结扫黑除恶专项斗争重点打击的</w:t>
      </w:r>
      <w:r w:rsidR="008C7DE1" w:rsidRPr="00215DAD">
        <w:rPr>
          <w:rFonts w:ascii="仿宋" w:eastAsia="仿宋" w:hAnsi="仿宋" w:cs="仿宋_GB2312" w:hint="eastAsia"/>
          <w:color w:val="000000"/>
          <w:sz w:val="34"/>
          <w:szCs w:val="34"/>
        </w:rPr>
        <w:t>九</w:t>
      </w:r>
      <w:r w:rsidRPr="00215DAD">
        <w:rPr>
          <w:rFonts w:ascii="仿宋" w:eastAsia="仿宋" w:hAnsi="仿宋" w:cs="仿宋_GB2312" w:hint="eastAsia"/>
          <w:color w:val="000000"/>
          <w:sz w:val="34"/>
          <w:szCs w:val="34"/>
        </w:rPr>
        <w:t>类型案件共计</w:t>
      </w:r>
      <w:r w:rsidR="00215DAD">
        <w:rPr>
          <w:rFonts w:ascii="仿宋" w:eastAsia="仿宋" w:hAnsi="仿宋" w:cs="仿宋_GB2312" w:hint="eastAsia"/>
          <w:color w:val="000000"/>
          <w:sz w:val="34"/>
          <w:szCs w:val="34"/>
        </w:rPr>
        <w:t>71</w:t>
      </w:r>
      <w:r w:rsidRPr="00215DAD">
        <w:rPr>
          <w:rFonts w:ascii="仿宋" w:eastAsia="仿宋" w:hAnsi="仿宋" w:cs="仿宋_GB2312" w:hint="eastAsia"/>
          <w:color w:val="000000"/>
          <w:sz w:val="34"/>
          <w:szCs w:val="34"/>
        </w:rPr>
        <w:t>件，判决罪犯</w:t>
      </w:r>
      <w:r w:rsidR="00215DAD">
        <w:rPr>
          <w:rFonts w:ascii="仿宋" w:eastAsia="仿宋" w:hAnsi="仿宋" w:cs="仿宋_GB2312" w:hint="eastAsia"/>
          <w:color w:val="000000"/>
          <w:sz w:val="34"/>
          <w:szCs w:val="34"/>
        </w:rPr>
        <w:t>166</w:t>
      </w:r>
      <w:r w:rsidRPr="00215DAD">
        <w:rPr>
          <w:rFonts w:ascii="仿宋" w:eastAsia="仿宋" w:hAnsi="仿宋" w:cs="仿宋_GB2312" w:hint="eastAsia"/>
          <w:color w:val="000000"/>
          <w:sz w:val="34"/>
          <w:szCs w:val="34"/>
        </w:rPr>
        <w:t>人。</w:t>
      </w:r>
      <w:r w:rsidRPr="00EB25F3">
        <w:rPr>
          <w:rFonts w:ascii="仿宋" w:eastAsia="仿宋" w:hAnsi="仿宋" w:cs="仿宋_GB2312" w:hint="eastAsia"/>
          <w:sz w:val="34"/>
          <w:szCs w:val="34"/>
        </w:rPr>
        <w:t>扫黑除恶专项斗争</w:t>
      </w:r>
      <w:r w:rsidRPr="00EB25F3">
        <w:rPr>
          <w:rFonts w:ascii="仿宋" w:eastAsia="仿宋" w:hAnsi="仿宋" w:cs="仿宋_GB2312" w:hint="eastAsia"/>
          <w:color w:val="000000"/>
          <w:sz w:val="34"/>
          <w:szCs w:val="34"/>
        </w:rPr>
        <w:t>工作顺利通过中央督导组“综合检验”，</w:t>
      </w:r>
      <w:r w:rsidRPr="00EB25F3">
        <w:rPr>
          <w:rFonts w:ascii="仿宋" w:eastAsia="仿宋" w:hAnsi="仿宋" w:hint="eastAsia"/>
          <w:sz w:val="34"/>
          <w:szCs w:val="34"/>
        </w:rPr>
        <w:t>刑庭被评为区扫黑除恶专项斗争先进集体。</w:t>
      </w:r>
    </w:p>
    <w:p w:rsidR="00010C22" w:rsidRDefault="00010C22" w:rsidP="002E3AAC">
      <w:pPr>
        <w:spacing w:line="336" w:lineRule="auto"/>
        <w:ind w:firstLineChars="200" w:firstLine="680"/>
        <w:rPr>
          <w:rFonts w:ascii="仿宋" w:eastAsia="仿宋" w:hAnsi="仿宋" w:cs="仿宋_GB2312"/>
          <w:color w:val="000000"/>
          <w:sz w:val="34"/>
          <w:szCs w:val="34"/>
        </w:rPr>
      </w:pPr>
      <w:r w:rsidRPr="00446A89">
        <w:rPr>
          <w:rFonts w:ascii="楷体" w:eastAsia="楷体" w:hAnsi="楷体" w:cs="仿宋_GB2312" w:hint="eastAsia"/>
          <w:color w:val="000000"/>
          <w:sz w:val="34"/>
          <w:szCs w:val="34"/>
        </w:rPr>
        <w:t>加大“打伞破网”、“打财断血”力度</w:t>
      </w:r>
      <w:r w:rsidRPr="00EB25F3">
        <w:rPr>
          <w:rFonts w:ascii="仿宋" w:eastAsia="仿宋" w:hAnsi="仿宋" w:cs="仿宋_GB2312" w:hint="eastAsia"/>
          <w:color w:val="000000"/>
          <w:sz w:val="34"/>
          <w:szCs w:val="34"/>
        </w:rPr>
        <w:t>。纵深推进扫黑除恶专项斗争，深挖黑恶势力“保护伞”、“关系网”，对黑恶势力“打伞破网</w:t>
      </w:r>
      <w:r w:rsidR="00AA553A">
        <w:rPr>
          <w:rFonts w:ascii="仿宋" w:eastAsia="仿宋" w:hAnsi="仿宋" w:cs="仿宋_GB2312" w:hint="eastAsia"/>
          <w:color w:val="000000"/>
          <w:sz w:val="34"/>
          <w:szCs w:val="34"/>
        </w:rPr>
        <w:t>”</w:t>
      </w:r>
      <w:r w:rsidRPr="00EB25F3">
        <w:rPr>
          <w:rFonts w:ascii="仿宋" w:eastAsia="仿宋" w:hAnsi="仿宋" w:cs="仿宋_GB2312" w:hint="eastAsia"/>
          <w:color w:val="000000"/>
          <w:sz w:val="34"/>
          <w:szCs w:val="34"/>
        </w:rPr>
        <w:t>、</w:t>
      </w:r>
      <w:r w:rsidR="00AA553A">
        <w:rPr>
          <w:rFonts w:ascii="仿宋" w:eastAsia="仿宋" w:hAnsi="仿宋" w:cs="仿宋_GB2312" w:hint="eastAsia"/>
          <w:color w:val="000000"/>
          <w:sz w:val="34"/>
          <w:szCs w:val="34"/>
        </w:rPr>
        <w:t>“</w:t>
      </w:r>
      <w:r w:rsidR="0069043B">
        <w:rPr>
          <w:rFonts w:ascii="仿宋" w:eastAsia="仿宋" w:hAnsi="仿宋" w:cs="仿宋_GB2312" w:hint="eastAsia"/>
          <w:color w:val="000000"/>
          <w:sz w:val="34"/>
          <w:szCs w:val="34"/>
        </w:rPr>
        <w:t>打财断血”。依法受理邱某、陈某</w:t>
      </w:r>
      <w:r w:rsidRPr="00EB25F3">
        <w:rPr>
          <w:rFonts w:ascii="仿宋" w:eastAsia="仿宋" w:hAnsi="仿宋" w:cs="仿宋_GB2312" w:hint="eastAsia"/>
          <w:color w:val="000000"/>
          <w:sz w:val="34"/>
          <w:szCs w:val="34"/>
        </w:rPr>
        <w:t>受贿、包庇纵容黑社会性质组织案，杨某受贿、挪用公款、包庇纵容黑社会性质组织案</w:t>
      </w:r>
      <w:r w:rsidRPr="00EB25F3">
        <w:rPr>
          <w:rFonts w:ascii="仿宋" w:eastAsia="仿宋" w:hAnsi="仿宋" w:cs="仿宋_GB2312" w:hint="eastAsia"/>
          <w:sz w:val="34"/>
          <w:szCs w:val="34"/>
        </w:rPr>
        <w:t>。加强与</w:t>
      </w:r>
      <w:r w:rsidRPr="00EB25F3">
        <w:rPr>
          <w:rFonts w:ascii="仿宋" w:eastAsia="仿宋" w:hAnsi="仿宋" w:cs="仿宋_GB2312" w:hint="eastAsia"/>
          <w:color w:val="000000"/>
          <w:sz w:val="34"/>
          <w:szCs w:val="34"/>
        </w:rPr>
        <w:t>监察机关的沟通协调，及时向监察机关移送在审理案件中发现的“保护伞”、“关系网”线索。坚持依法审理案件与准确查明涉黑涉恶财产并重，加大对涉黑涉恶财产的清查、追缴力度，全面彻底追缴黑恶势力敛聚的财产，确</w:t>
      </w:r>
      <w:r w:rsidRPr="00EB25F3">
        <w:rPr>
          <w:rFonts w:ascii="仿宋" w:eastAsia="仿宋" w:hAnsi="仿宋" w:cs="仿宋_GB2312" w:hint="eastAsia"/>
          <w:color w:val="000000"/>
          <w:sz w:val="34"/>
          <w:szCs w:val="34"/>
        </w:rPr>
        <w:lastRenderedPageBreak/>
        <w:t xml:space="preserve">保做到“打财断血”。                                                                                                                                                                                                                                                                                                                                                                                                                                                                                                                                                                                                                                                                                                                                                                                                                                                                                                                                            </w:t>
      </w:r>
    </w:p>
    <w:p w:rsidR="00010C22" w:rsidRPr="00D94719" w:rsidRDefault="00010C22" w:rsidP="002E3AAC">
      <w:pPr>
        <w:spacing w:line="336" w:lineRule="auto"/>
        <w:ind w:firstLineChars="200" w:firstLine="680"/>
        <w:rPr>
          <w:rFonts w:ascii="仿宋" w:eastAsia="仿宋" w:hAnsi="仿宋" w:cs="仿宋_GB2312"/>
          <w:color w:val="000000"/>
          <w:sz w:val="34"/>
          <w:szCs w:val="34"/>
        </w:rPr>
      </w:pPr>
      <w:r w:rsidRPr="0087614A">
        <w:rPr>
          <w:rFonts w:ascii="楷体" w:eastAsia="楷体" w:hAnsi="楷体" w:hint="eastAsia"/>
          <w:color w:val="000000" w:themeColor="text1"/>
          <w:sz w:val="34"/>
          <w:szCs w:val="34"/>
        </w:rPr>
        <w:t>深入开展“套路贷”虚假诉讼专项治理工作</w:t>
      </w:r>
      <w:r w:rsidRPr="00EB25F3">
        <w:rPr>
          <w:rFonts w:ascii="仿宋" w:eastAsia="仿宋" w:hAnsi="仿宋" w:hint="eastAsia"/>
          <w:color w:val="000000" w:themeColor="text1"/>
          <w:sz w:val="34"/>
          <w:szCs w:val="34"/>
        </w:rPr>
        <w:t>。</w:t>
      </w:r>
      <w:r w:rsidRPr="00EB25F3">
        <w:rPr>
          <w:rFonts w:ascii="仿宋" w:eastAsia="仿宋" w:hAnsi="仿宋" w:cs="仿宋_GB2312" w:hint="eastAsia"/>
          <w:color w:val="000000"/>
          <w:sz w:val="34"/>
          <w:szCs w:val="34"/>
        </w:rPr>
        <w:t>严厉打击</w:t>
      </w:r>
      <w:r w:rsidRPr="00EB25F3">
        <w:rPr>
          <w:rFonts w:ascii="仿宋" w:eastAsia="仿宋" w:hAnsi="仿宋" w:hint="eastAsia"/>
          <w:sz w:val="34"/>
          <w:szCs w:val="34"/>
        </w:rPr>
        <w:t>“套路贷”违法犯罪，</w:t>
      </w:r>
      <w:r w:rsidRPr="00EB25F3">
        <w:rPr>
          <w:rFonts w:ascii="仿宋" w:eastAsia="仿宋" w:hAnsi="仿宋" w:hint="eastAsia"/>
          <w:color w:val="000000" w:themeColor="text1"/>
          <w:sz w:val="34"/>
          <w:szCs w:val="34"/>
        </w:rPr>
        <w:t>开展已结案件“回头看”，全面排查2016年1月至2019年</w:t>
      </w:r>
      <w:r w:rsidR="0069043B">
        <w:rPr>
          <w:rFonts w:ascii="仿宋" w:eastAsia="仿宋" w:hAnsi="仿宋" w:hint="eastAsia"/>
          <w:color w:val="000000" w:themeColor="text1"/>
          <w:sz w:val="34"/>
          <w:szCs w:val="34"/>
        </w:rPr>
        <w:t>8</w:t>
      </w:r>
      <w:r w:rsidRPr="00EB25F3">
        <w:rPr>
          <w:rFonts w:ascii="仿宋" w:eastAsia="仿宋" w:hAnsi="仿宋" w:hint="eastAsia"/>
          <w:color w:val="000000" w:themeColor="text1"/>
          <w:sz w:val="34"/>
          <w:szCs w:val="34"/>
        </w:rPr>
        <w:t>月已审结的5114起民间借贷案件，逐案填写《“套路贷”虚假诉讼复查表》和排查报告，</w:t>
      </w:r>
      <w:r w:rsidR="0069043B">
        <w:rPr>
          <w:rFonts w:ascii="仿宋" w:eastAsia="仿宋" w:hAnsi="仿宋" w:hint="eastAsia"/>
          <w:color w:val="000000" w:themeColor="text1"/>
          <w:sz w:val="34"/>
          <w:szCs w:val="34"/>
        </w:rPr>
        <w:t>依法纠正涉“套路贷”案件</w:t>
      </w:r>
      <w:r w:rsidRPr="00EB25F3">
        <w:rPr>
          <w:rFonts w:ascii="仿宋" w:eastAsia="仿宋" w:hAnsi="仿宋" w:hint="eastAsia"/>
          <w:color w:val="000000" w:themeColor="text1"/>
          <w:sz w:val="34"/>
          <w:szCs w:val="34"/>
        </w:rPr>
        <w:t>，维护</w:t>
      </w:r>
      <w:r w:rsidRPr="00EB25F3">
        <w:rPr>
          <w:rFonts w:ascii="仿宋" w:eastAsia="仿宋" w:hAnsi="仿宋" w:hint="eastAsia"/>
          <w:sz w:val="34"/>
          <w:szCs w:val="34"/>
        </w:rPr>
        <w:t>金融秩序和社会稳定，保障群众切身利益。大力宣传人民法院打击“套路贷”虚假诉讼典型案件，</w:t>
      </w:r>
      <w:r w:rsidRPr="00EB25F3">
        <w:rPr>
          <w:rFonts w:ascii="仿宋" w:eastAsia="仿宋" w:hAnsi="仿宋" w:cs="仿宋_GB2312" w:hint="eastAsia"/>
          <w:color w:val="000000"/>
          <w:sz w:val="34"/>
          <w:szCs w:val="34"/>
        </w:rPr>
        <w:t>切实发挥以案明法的警示作用，</w:t>
      </w:r>
      <w:r w:rsidRPr="00EB25F3">
        <w:rPr>
          <w:rFonts w:ascii="仿宋" w:eastAsia="仿宋" w:hAnsi="仿宋" w:hint="eastAsia"/>
          <w:sz w:val="34"/>
          <w:szCs w:val="34"/>
        </w:rPr>
        <w:t>震慑“套路贷”违法犯罪分子，引导全社会提高对“套路贷”的风险防范意识。</w:t>
      </w:r>
    </w:p>
    <w:p w:rsidR="00010C22" w:rsidRPr="0051544B" w:rsidRDefault="00010C22" w:rsidP="002E3AAC">
      <w:pPr>
        <w:spacing w:line="336" w:lineRule="auto"/>
        <w:ind w:firstLineChars="200" w:firstLine="640"/>
        <w:rPr>
          <w:rFonts w:ascii="黑体" w:eastAsia="黑体" w:cs="黑体"/>
          <w:sz w:val="32"/>
          <w:szCs w:val="32"/>
        </w:rPr>
      </w:pPr>
      <w:r>
        <w:rPr>
          <w:rFonts w:ascii="黑体" w:eastAsia="黑体" w:cs="黑体" w:hint="eastAsia"/>
          <w:sz w:val="32"/>
          <w:szCs w:val="32"/>
        </w:rPr>
        <w:t>三</w:t>
      </w:r>
      <w:r w:rsidRPr="003A6923">
        <w:rPr>
          <w:rFonts w:ascii="黑体" w:eastAsia="黑体" w:cs="黑体" w:hint="eastAsia"/>
          <w:sz w:val="32"/>
          <w:szCs w:val="32"/>
        </w:rPr>
        <w:t>、</w:t>
      </w:r>
      <w:r>
        <w:rPr>
          <w:rFonts w:ascii="黑体" w:eastAsia="黑体" w:cs="黑体" w:hint="eastAsia"/>
          <w:sz w:val="32"/>
          <w:szCs w:val="32"/>
        </w:rPr>
        <w:t>围绕中心服务大局，保障经济社会发展</w:t>
      </w:r>
    </w:p>
    <w:p w:rsidR="00010C22" w:rsidRPr="00EB25F3" w:rsidRDefault="00010C22" w:rsidP="002E3AAC">
      <w:pPr>
        <w:spacing w:line="336" w:lineRule="auto"/>
        <w:ind w:firstLineChars="200" w:firstLine="680"/>
        <w:rPr>
          <w:rFonts w:ascii="仿宋" w:eastAsia="仿宋" w:hAnsi="仿宋"/>
          <w:sz w:val="34"/>
          <w:szCs w:val="34"/>
        </w:rPr>
      </w:pPr>
      <w:r w:rsidRPr="00EB25F3">
        <w:rPr>
          <w:rFonts w:ascii="仿宋" w:eastAsia="仿宋" w:hAnsi="仿宋" w:hint="eastAsia"/>
          <w:sz w:val="34"/>
          <w:szCs w:val="34"/>
        </w:rPr>
        <w:t>在经济社会发展全局中充分发挥司法职能，积极服务核心区建设，增强服务产业结构调整和创新驱动发展的针对性、实效性。</w:t>
      </w:r>
    </w:p>
    <w:p w:rsidR="00010C22" w:rsidRPr="00FE3B20" w:rsidRDefault="00010C22" w:rsidP="002E3AAC">
      <w:pPr>
        <w:spacing w:line="336" w:lineRule="auto"/>
        <w:ind w:firstLineChars="200" w:firstLine="680"/>
        <w:rPr>
          <w:rFonts w:ascii="仿宋" w:eastAsia="仿宋" w:hAnsi="仿宋"/>
          <w:color w:val="000000" w:themeColor="text1"/>
          <w:sz w:val="34"/>
          <w:szCs w:val="34"/>
        </w:rPr>
      </w:pPr>
      <w:r w:rsidRPr="00C56884">
        <w:rPr>
          <w:rFonts w:ascii="楷体" w:eastAsia="楷体" w:hAnsi="楷体" w:hint="eastAsia"/>
          <w:sz w:val="34"/>
          <w:szCs w:val="34"/>
        </w:rPr>
        <w:t>积极营造法治化营商环境</w:t>
      </w:r>
      <w:r w:rsidRPr="00EB25F3">
        <w:rPr>
          <w:rFonts w:ascii="仿宋" w:eastAsia="仿宋" w:hAnsi="仿宋" w:hint="eastAsia"/>
          <w:sz w:val="34"/>
          <w:szCs w:val="34"/>
        </w:rPr>
        <w:t>。</w:t>
      </w:r>
      <w:r w:rsidRPr="00CA02E3">
        <w:rPr>
          <w:rFonts w:ascii="仿宋" w:eastAsia="仿宋" w:hAnsi="仿宋" w:hint="eastAsia"/>
          <w:sz w:val="34"/>
          <w:szCs w:val="34"/>
        </w:rPr>
        <w:t>联合区工商联制定《大力优化营商环境和保障民营企业发展的实施方案》，</w:t>
      </w:r>
      <w:r w:rsidRPr="00EB25F3">
        <w:rPr>
          <w:rFonts w:ascii="仿宋" w:eastAsia="仿宋" w:hAnsi="仿宋" w:hint="eastAsia"/>
          <w:sz w:val="34"/>
          <w:szCs w:val="34"/>
        </w:rPr>
        <w:t>成立营商环境联动办公室，设立</w:t>
      </w:r>
      <w:r w:rsidRPr="00EB3D4E">
        <w:rPr>
          <w:rFonts w:ascii="仿宋" w:eastAsia="仿宋" w:hAnsi="仿宋" w:hint="eastAsia"/>
          <w:sz w:val="34"/>
          <w:szCs w:val="34"/>
        </w:rPr>
        <w:t>服务民营企业审务工作站</w:t>
      </w:r>
      <w:r w:rsidRPr="00EB25F3">
        <w:rPr>
          <w:rFonts w:ascii="仿宋" w:eastAsia="仿宋" w:hAnsi="仿宋" w:hint="eastAsia"/>
          <w:sz w:val="34"/>
          <w:szCs w:val="34"/>
        </w:rPr>
        <w:t>，以实际行动关切民营企业发展。</w:t>
      </w:r>
      <w:r w:rsidRPr="00C56884">
        <w:rPr>
          <w:rFonts w:ascii="仿宋" w:eastAsia="仿宋" w:hAnsi="仿宋" w:hint="eastAsia"/>
          <w:sz w:val="34"/>
          <w:szCs w:val="34"/>
        </w:rPr>
        <w:t>妥善应对互联网金融、电子商务等新兴经济体和经营模式带来的法律问题，努力营造诚信、公平、有序的市场及投资环境。妥善审理公司内部治理纠纷案件，平等保护中小投资者，维护中小股东合法权益。通过建立“金融审判绿色通</w:t>
      </w:r>
      <w:r w:rsidRPr="00C56884">
        <w:rPr>
          <w:rFonts w:ascii="仿宋" w:eastAsia="仿宋" w:hAnsi="仿宋" w:hint="eastAsia"/>
          <w:sz w:val="34"/>
          <w:szCs w:val="34"/>
        </w:rPr>
        <w:lastRenderedPageBreak/>
        <w:t>道”，推行“繁简分流”、“一次有效执行”等创新举措，实现金融案件快立、快审、快判、快执。</w:t>
      </w:r>
      <w:r w:rsidR="00E25A89">
        <w:rPr>
          <w:rFonts w:ascii="仿宋" w:eastAsia="仿宋" w:hAnsi="仿宋" w:hint="eastAsia"/>
          <w:sz w:val="34"/>
          <w:szCs w:val="34"/>
        </w:rPr>
        <w:t>自专项行动开展</w:t>
      </w:r>
      <w:r w:rsidRPr="00C56884">
        <w:rPr>
          <w:rFonts w:ascii="仿宋" w:eastAsia="仿宋" w:hAnsi="仿宋" w:hint="eastAsia"/>
          <w:sz w:val="34"/>
          <w:szCs w:val="34"/>
        </w:rPr>
        <w:t>以</w:t>
      </w:r>
      <w:r w:rsidRPr="00C56884">
        <w:rPr>
          <w:rFonts w:ascii="仿宋" w:eastAsia="仿宋" w:hAnsi="仿宋" w:hint="eastAsia"/>
          <w:color w:val="000000" w:themeColor="text1"/>
          <w:sz w:val="34"/>
          <w:szCs w:val="34"/>
        </w:rPr>
        <w:t>来，</w:t>
      </w:r>
      <w:r w:rsidR="0009510C" w:rsidRPr="00215DAD">
        <w:rPr>
          <w:rFonts w:ascii="仿宋" w:eastAsia="仿宋" w:hAnsi="仿宋" w:hint="eastAsia"/>
          <w:color w:val="000000" w:themeColor="text1"/>
          <w:sz w:val="34"/>
          <w:szCs w:val="34"/>
        </w:rPr>
        <w:t>通过涉农商行案件专项执行活动，共执结金融案件</w:t>
      </w:r>
      <w:r w:rsidR="00215DAD">
        <w:rPr>
          <w:rFonts w:ascii="仿宋" w:eastAsia="仿宋" w:hAnsi="仿宋" w:hint="eastAsia"/>
          <w:color w:val="000000" w:themeColor="text1"/>
          <w:sz w:val="34"/>
          <w:szCs w:val="34"/>
        </w:rPr>
        <w:t>579</w:t>
      </w:r>
      <w:r w:rsidR="0009510C" w:rsidRPr="00215DAD">
        <w:rPr>
          <w:rFonts w:ascii="仿宋" w:eastAsia="仿宋" w:hAnsi="仿宋" w:hint="eastAsia"/>
          <w:color w:val="000000" w:themeColor="text1"/>
          <w:sz w:val="34"/>
          <w:szCs w:val="34"/>
        </w:rPr>
        <w:t>件，执行到位标的</w:t>
      </w:r>
      <w:r w:rsidR="00215DAD">
        <w:rPr>
          <w:rFonts w:ascii="仿宋" w:eastAsia="仿宋" w:hAnsi="仿宋" w:hint="eastAsia"/>
          <w:color w:val="000000" w:themeColor="text1"/>
          <w:sz w:val="34"/>
          <w:szCs w:val="34"/>
        </w:rPr>
        <w:t>7.9</w:t>
      </w:r>
      <w:r w:rsidR="0009510C" w:rsidRPr="00215DAD">
        <w:rPr>
          <w:rFonts w:ascii="仿宋" w:eastAsia="仿宋" w:hAnsi="仿宋" w:hint="eastAsia"/>
          <w:color w:val="000000" w:themeColor="text1"/>
          <w:sz w:val="34"/>
          <w:szCs w:val="34"/>
        </w:rPr>
        <w:t>亿元。</w:t>
      </w:r>
      <w:r w:rsidR="00116F3B" w:rsidRPr="00215DAD">
        <w:rPr>
          <w:rFonts w:ascii="仿宋" w:eastAsia="仿宋" w:hAnsi="仿宋" w:hint="eastAsia"/>
          <w:color w:val="000000" w:themeColor="text1"/>
          <w:sz w:val="34"/>
          <w:szCs w:val="34"/>
        </w:rPr>
        <w:t>开展涉徐工案件专项执行活动，</w:t>
      </w:r>
      <w:r w:rsidR="00BD4E10" w:rsidRPr="00215DAD">
        <w:rPr>
          <w:rFonts w:ascii="仿宋" w:eastAsia="仿宋" w:hAnsi="仿宋" w:hint="eastAsia"/>
          <w:color w:val="000000" w:themeColor="text1"/>
          <w:sz w:val="34"/>
          <w:szCs w:val="34"/>
        </w:rPr>
        <w:t>分</w:t>
      </w:r>
      <w:r w:rsidR="00215DAD">
        <w:rPr>
          <w:rFonts w:ascii="仿宋" w:eastAsia="仿宋" w:hAnsi="仿宋" w:hint="eastAsia"/>
          <w:color w:val="000000" w:themeColor="text1"/>
          <w:sz w:val="34"/>
          <w:szCs w:val="34"/>
        </w:rPr>
        <w:t>17</w:t>
      </w:r>
      <w:r w:rsidR="0009510C" w:rsidRPr="00215DAD">
        <w:rPr>
          <w:rFonts w:ascii="仿宋" w:eastAsia="仿宋" w:hAnsi="仿宋" w:hint="eastAsia"/>
          <w:color w:val="000000" w:themeColor="text1"/>
          <w:sz w:val="34"/>
          <w:szCs w:val="34"/>
        </w:rPr>
        <w:t>批次</w:t>
      </w:r>
      <w:r w:rsidR="002D2C02" w:rsidRPr="00215DAD">
        <w:rPr>
          <w:rFonts w:ascii="仿宋" w:eastAsia="仿宋" w:hAnsi="仿宋" w:hint="eastAsia"/>
          <w:color w:val="000000" w:themeColor="text1"/>
          <w:sz w:val="34"/>
          <w:szCs w:val="34"/>
        </w:rPr>
        <w:t>远赴云贵川等地</w:t>
      </w:r>
      <w:r w:rsidR="00FE3B20" w:rsidRPr="00215DAD">
        <w:rPr>
          <w:rFonts w:ascii="仿宋" w:eastAsia="仿宋" w:hAnsi="仿宋" w:hint="eastAsia"/>
          <w:color w:val="000000" w:themeColor="text1"/>
          <w:sz w:val="34"/>
          <w:szCs w:val="34"/>
        </w:rPr>
        <w:t>执行，</w:t>
      </w:r>
      <w:r w:rsidR="00116F3B" w:rsidRPr="00215DAD">
        <w:rPr>
          <w:rFonts w:ascii="仿宋" w:eastAsia="仿宋" w:hAnsi="仿宋" w:hint="eastAsia"/>
          <w:color w:val="000000" w:themeColor="text1"/>
          <w:sz w:val="34"/>
          <w:szCs w:val="34"/>
        </w:rPr>
        <w:t>查封、扣押财产</w:t>
      </w:r>
      <w:r w:rsidR="00215DAD">
        <w:rPr>
          <w:rFonts w:ascii="仿宋" w:eastAsia="仿宋" w:hAnsi="仿宋" w:hint="eastAsia"/>
          <w:color w:val="000000" w:themeColor="text1"/>
          <w:sz w:val="34"/>
          <w:szCs w:val="34"/>
        </w:rPr>
        <w:t>3.5亿</w:t>
      </w:r>
      <w:r w:rsidR="00116F3B" w:rsidRPr="00215DAD">
        <w:rPr>
          <w:rFonts w:ascii="仿宋" w:eastAsia="仿宋" w:hAnsi="仿宋" w:hint="eastAsia"/>
          <w:color w:val="000000" w:themeColor="text1"/>
          <w:sz w:val="34"/>
          <w:szCs w:val="34"/>
        </w:rPr>
        <w:t>元</w:t>
      </w:r>
      <w:r w:rsidR="00FE3B20" w:rsidRPr="00215DAD">
        <w:rPr>
          <w:rFonts w:ascii="仿宋" w:eastAsia="仿宋" w:hAnsi="仿宋" w:hint="eastAsia"/>
          <w:color w:val="000000" w:themeColor="text1"/>
          <w:sz w:val="34"/>
          <w:szCs w:val="34"/>
        </w:rPr>
        <w:t>。</w:t>
      </w:r>
    </w:p>
    <w:p w:rsidR="00010C22" w:rsidRPr="00E8235F" w:rsidRDefault="00010C22" w:rsidP="002E3AAC">
      <w:pPr>
        <w:spacing w:line="336" w:lineRule="auto"/>
        <w:ind w:firstLineChars="200" w:firstLine="680"/>
        <w:rPr>
          <w:rFonts w:ascii="仿宋" w:eastAsia="仿宋" w:hAnsi="仿宋"/>
          <w:sz w:val="34"/>
          <w:szCs w:val="34"/>
        </w:rPr>
      </w:pPr>
      <w:r w:rsidRPr="00201C06">
        <w:rPr>
          <w:rFonts w:ascii="楷体" w:eastAsia="楷体" w:hAnsi="楷体" w:hint="eastAsia"/>
          <w:sz w:val="34"/>
          <w:szCs w:val="34"/>
        </w:rPr>
        <w:t>积极参与社会综合治理</w:t>
      </w:r>
      <w:r w:rsidRPr="00201C06">
        <w:rPr>
          <w:rFonts w:ascii="仿宋" w:eastAsia="仿宋" w:hAnsi="仿宋" w:hint="eastAsia"/>
          <w:sz w:val="34"/>
          <w:szCs w:val="34"/>
        </w:rPr>
        <w:t>。加强和创新司法在社会综合治理中的桥梁纽带和法治保障作用，丰富社会治理方式，推进多层次多领域依法治理。在辖区</w:t>
      </w:r>
      <w:r>
        <w:rPr>
          <w:rFonts w:ascii="仿宋" w:eastAsia="仿宋" w:hAnsi="仿宋" w:hint="eastAsia"/>
          <w:sz w:val="34"/>
          <w:szCs w:val="34"/>
        </w:rPr>
        <w:t>14</w:t>
      </w:r>
      <w:r w:rsidRPr="00201C06">
        <w:rPr>
          <w:rFonts w:ascii="仿宋" w:eastAsia="仿宋" w:hAnsi="仿宋" w:hint="eastAsia"/>
          <w:sz w:val="34"/>
          <w:szCs w:val="34"/>
        </w:rPr>
        <w:t>个街道全部设立审务工作站，</w:t>
      </w:r>
      <w:r w:rsidR="00325729" w:rsidRPr="0068727C">
        <w:rPr>
          <w:rFonts w:ascii="仿宋" w:eastAsia="仿宋" w:hAnsi="仿宋" w:hint="eastAsia"/>
          <w:sz w:val="34"/>
          <w:szCs w:val="34"/>
        </w:rPr>
        <w:t>选派</w:t>
      </w:r>
      <w:r w:rsidR="006F27D1">
        <w:rPr>
          <w:rFonts w:ascii="仿宋" w:eastAsia="仿宋" w:hAnsi="仿宋" w:hint="eastAsia"/>
          <w:sz w:val="34"/>
          <w:szCs w:val="34"/>
        </w:rPr>
        <w:t>76</w:t>
      </w:r>
      <w:r w:rsidRPr="0068727C">
        <w:rPr>
          <w:rFonts w:ascii="仿宋" w:eastAsia="仿宋" w:hAnsi="仿宋" w:hint="eastAsia"/>
          <w:sz w:val="34"/>
          <w:szCs w:val="34"/>
        </w:rPr>
        <w:t>名法官进驻基层网格</w:t>
      </w:r>
      <w:r w:rsidRPr="00201C06">
        <w:rPr>
          <w:rFonts w:ascii="仿宋" w:eastAsia="仿宋" w:hAnsi="仿宋" w:hint="eastAsia"/>
          <w:sz w:val="34"/>
          <w:szCs w:val="34"/>
        </w:rPr>
        <w:t>，联合街道司法所，搭建起诉源治理工作新模式，努力把矛盾纠纷“排解在基层、化解在萌芽、解决在诉前”。</w:t>
      </w:r>
      <w:r w:rsidR="00153B49" w:rsidRPr="00A377F7">
        <w:rPr>
          <w:rFonts w:ascii="仿宋" w:eastAsia="仿宋" w:hAnsi="仿宋" w:hint="eastAsia"/>
          <w:sz w:val="34"/>
          <w:szCs w:val="34"/>
        </w:rPr>
        <w:t>在苏山、七里沟、火花</w:t>
      </w:r>
      <w:r w:rsidR="001A7F5F" w:rsidRPr="00A377F7">
        <w:rPr>
          <w:rFonts w:ascii="仿宋" w:eastAsia="仿宋" w:hAnsi="仿宋" w:hint="eastAsia"/>
          <w:sz w:val="34"/>
          <w:szCs w:val="34"/>
        </w:rPr>
        <w:t>街道</w:t>
      </w:r>
      <w:r w:rsidR="00153B49" w:rsidRPr="00A377F7">
        <w:rPr>
          <w:rFonts w:ascii="仿宋" w:eastAsia="仿宋" w:hAnsi="仿宋" w:hint="eastAsia"/>
          <w:sz w:val="34"/>
          <w:szCs w:val="34"/>
        </w:rPr>
        <w:t>等重大项目</w:t>
      </w:r>
      <w:r w:rsidR="001A7F5F" w:rsidRPr="00A377F7">
        <w:rPr>
          <w:rFonts w:ascii="仿宋" w:eastAsia="仿宋" w:hAnsi="仿宋" w:hint="eastAsia"/>
          <w:sz w:val="34"/>
          <w:szCs w:val="34"/>
        </w:rPr>
        <w:t>所在地</w:t>
      </w:r>
      <w:r w:rsidR="00153B49" w:rsidRPr="00A377F7">
        <w:rPr>
          <w:rFonts w:ascii="仿宋" w:eastAsia="仿宋" w:hAnsi="仿宋" w:hint="eastAsia"/>
          <w:sz w:val="34"/>
          <w:szCs w:val="34"/>
        </w:rPr>
        <w:t>设立巡回法庭，提供法律咨询，</w:t>
      </w:r>
      <w:r w:rsidR="007819AB" w:rsidRPr="00A377F7">
        <w:rPr>
          <w:rFonts w:ascii="仿宋" w:eastAsia="仿宋" w:hAnsi="仿宋" w:hint="eastAsia"/>
          <w:sz w:val="34"/>
          <w:szCs w:val="34"/>
        </w:rPr>
        <w:t>回应</w:t>
      </w:r>
      <w:r w:rsidR="00C0610B" w:rsidRPr="00A377F7">
        <w:rPr>
          <w:rFonts w:ascii="仿宋" w:eastAsia="仿宋" w:hAnsi="仿宋" w:hint="eastAsia"/>
          <w:sz w:val="34"/>
          <w:szCs w:val="34"/>
        </w:rPr>
        <w:t>群众</w:t>
      </w:r>
      <w:r w:rsidR="007819AB" w:rsidRPr="00A377F7">
        <w:rPr>
          <w:rFonts w:ascii="仿宋" w:eastAsia="仿宋" w:hAnsi="仿宋" w:hint="eastAsia"/>
          <w:sz w:val="34"/>
          <w:szCs w:val="34"/>
        </w:rPr>
        <w:t>诉求，</w:t>
      </w:r>
      <w:r w:rsidR="00E8235F" w:rsidRPr="00A377F7">
        <w:rPr>
          <w:rFonts w:ascii="仿宋" w:eastAsia="仿宋" w:hAnsi="仿宋" w:hint="eastAsia"/>
          <w:sz w:val="34"/>
          <w:szCs w:val="34"/>
        </w:rPr>
        <w:t>化解</w:t>
      </w:r>
      <w:r w:rsidR="00C57CF9" w:rsidRPr="00A377F7">
        <w:rPr>
          <w:rFonts w:ascii="仿宋" w:eastAsia="仿宋" w:hAnsi="仿宋" w:hint="eastAsia"/>
          <w:sz w:val="34"/>
          <w:szCs w:val="34"/>
        </w:rPr>
        <w:t>矛盾</w:t>
      </w:r>
      <w:r w:rsidR="00E8235F" w:rsidRPr="00A377F7">
        <w:rPr>
          <w:rFonts w:ascii="仿宋" w:eastAsia="仿宋" w:hAnsi="仿宋" w:hint="eastAsia"/>
          <w:sz w:val="34"/>
          <w:szCs w:val="34"/>
        </w:rPr>
        <w:t>纠纷，</w:t>
      </w:r>
      <w:r w:rsidRPr="00A377F7">
        <w:rPr>
          <w:rFonts w:ascii="仿宋" w:eastAsia="仿宋" w:hAnsi="仿宋" w:hint="eastAsia"/>
          <w:sz w:val="34"/>
          <w:szCs w:val="34"/>
        </w:rPr>
        <w:t>推进</w:t>
      </w:r>
      <w:r w:rsidR="002B0F15" w:rsidRPr="00A377F7">
        <w:rPr>
          <w:rFonts w:ascii="仿宋" w:eastAsia="仿宋" w:hAnsi="仿宋" w:hint="eastAsia"/>
          <w:sz w:val="34"/>
          <w:szCs w:val="34"/>
        </w:rPr>
        <w:t>国际陆港</w:t>
      </w:r>
      <w:r w:rsidR="00E8235F" w:rsidRPr="00A377F7">
        <w:rPr>
          <w:rFonts w:ascii="仿宋" w:eastAsia="仿宋" w:hAnsi="仿宋" w:hint="eastAsia"/>
          <w:sz w:val="34"/>
          <w:szCs w:val="34"/>
        </w:rPr>
        <w:t>等</w:t>
      </w:r>
      <w:r w:rsidR="002B0F15" w:rsidRPr="00A377F7">
        <w:rPr>
          <w:rFonts w:ascii="仿宋" w:eastAsia="仿宋" w:hAnsi="仿宋" w:hint="eastAsia"/>
          <w:sz w:val="34"/>
          <w:szCs w:val="34"/>
        </w:rPr>
        <w:t>重大项目的顺利建设</w:t>
      </w:r>
      <w:r w:rsidRPr="00DC589D">
        <w:rPr>
          <w:rFonts w:ascii="仿宋" w:eastAsia="仿宋" w:hAnsi="仿宋" w:hint="eastAsia"/>
          <w:sz w:val="34"/>
          <w:szCs w:val="34"/>
        </w:rPr>
        <w:t>。</w:t>
      </w:r>
      <w:r>
        <w:rPr>
          <w:rFonts w:ascii="仿宋" w:eastAsia="仿宋" w:hAnsi="仿宋" w:cs="仿宋_GB2312" w:hint="eastAsia"/>
          <w:color w:val="FF0000"/>
          <w:sz w:val="34"/>
          <w:szCs w:val="34"/>
        </w:rPr>
        <w:t xml:space="preserve">                                                                                                                                                        </w:t>
      </w:r>
    </w:p>
    <w:p w:rsidR="00010C22" w:rsidRPr="006E7D34" w:rsidRDefault="00010C22" w:rsidP="002E3AAC">
      <w:pPr>
        <w:spacing w:line="336" w:lineRule="auto"/>
        <w:ind w:firstLineChars="200" w:firstLine="680"/>
        <w:rPr>
          <w:rFonts w:ascii="仿宋" w:eastAsia="仿宋" w:hAnsi="仿宋"/>
          <w:sz w:val="34"/>
          <w:szCs w:val="34"/>
        </w:rPr>
      </w:pPr>
      <w:r w:rsidRPr="004B5F90">
        <w:rPr>
          <w:rFonts w:ascii="楷体" w:eastAsia="楷体" w:hAnsi="楷体" w:hint="eastAsia"/>
          <w:sz w:val="34"/>
          <w:szCs w:val="34"/>
        </w:rPr>
        <w:t>积极服务供给侧结构性改革</w:t>
      </w:r>
      <w:r>
        <w:rPr>
          <w:rFonts w:ascii="仿宋" w:eastAsia="仿宋" w:hAnsi="仿宋" w:hint="eastAsia"/>
          <w:sz w:val="34"/>
          <w:szCs w:val="34"/>
        </w:rPr>
        <w:t>。充分发挥破产审判保障供给侧结构性改革的作用，</w:t>
      </w:r>
      <w:r w:rsidRPr="00EB25F3">
        <w:rPr>
          <w:rFonts w:ascii="仿宋" w:eastAsia="仿宋" w:hAnsi="仿宋" w:hint="eastAsia"/>
          <w:sz w:val="34"/>
          <w:szCs w:val="34"/>
        </w:rPr>
        <w:t>推动建立企业破产处置</w:t>
      </w:r>
      <w:r>
        <w:rPr>
          <w:rFonts w:ascii="仿宋" w:eastAsia="仿宋" w:hAnsi="仿宋" w:hint="eastAsia"/>
          <w:sz w:val="34"/>
          <w:szCs w:val="34"/>
        </w:rPr>
        <w:t>府院</w:t>
      </w:r>
      <w:r w:rsidRPr="00EB25F3">
        <w:rPr>
          <w:rFonts w:ascii="仿宋" w:eastAsia="仿宋" w:hAnsi="仿宋" w:hint="eastAsia"/>
          <w:sz w:val="34"/>
          <w:szCs w:val="34"/>
        </w:rPr>
        <w:t>协调</w:t>
      </w:r>
      <w:r>
        <w:rPr>
          <w:rFonts w:ascii="仿宋" w:eastAsia="仿宋" w:hAnsi="仿宋" w:hint="eastAsia"/>
          <w:sz w:val="34"/>
          <w:szCs w:val="34"/>
        </w:rPr>
        <w:t>联动</w:t>
      </w:r>
      <w:r w:rsidRPr="00EB25F3">
        <w:rPr>
          <w:rFonts w:ascii="仿宋" w:eastAsia="仿宋" w:hAnsi="仿宋" w:hint="eastAsia"/>
          <w:sz w:val="34"/>
          <w:szCs w:val="34"/>
        </w:rPr>
        <w:t>机制，</w:t>
      </w:r>
      <w:r w:rsidRPr="00EB25F3">
        <w:rPr>
          <w:rFonts w:ascii="仿宋" w:eastAsia="仿宋" w:hAnsi="仿宋" w:cs="仿宋_GB2312" w:hint="eastAsia"/>
          <w:sz w:val="34"/>
          <w:szCs w:val="34"/>
        </w:rPr>
        <w:t>统筹解决破产审判中的相关问题</w:t>
      </w:r>
      <w:r w:rsidRPr="00EB25F3">
        <w:rPr>
          <w:rFonts w:ascii="仿宋" w:eastAsia="仿宋" w:hAnsi="仿宋" w:hint="eastAsia"/>
          <w:sz w:val="34"/>
          <w:szCs w:val="34"/>
        </w:rPr>
        <w:t>。重点推进“执转破”工作，及时将在执行过程中发现的符合破产</w:t>
      </w:r>
      <w:r w:rsidR="00E8235F">
        <w:rPr>
          <w:rFonts w:ascii="仿宋" w:eastAsia="仿宋" w:hAnsi="仿宋" w:hint="eastAsia"/>
          <w:sz w:val="34"/>
          <w:szCs w:val="34"/>
        </w:rPr>
        <w:t>条件</w:t>
      </w:r>
      <w:r w:rsidRPr="00EB25F3">
        <w:rPr>
          <w:rFonts w:ascii="仿宋" w:eastAsia="仿宋" w:hAnsi="仿宋" w:hint="eastAsia"/>
          <w:sz w:val="34"/>
          <w:szCs w:val="34"/>
        </w:rPr>
        <w:t>的企业转入破产程序，促使“僵尸企业”依法退出市场</w:t>
      </w:r>
      <w:r>
        <w:rPr>
          <w:rFonts w:ascii="仿宋" w:eastAsia="仿宋" w:hAnsi="仿宋" w:hint="eastAsia"/>
          <w:sz w:val="34"/>
          <w:szCs w:val="34"/>
        </w:rPr>
        <w:t>，</w:t>
      </w:r>
      <w:r w:rsidRPr="005A5078">
        <w:rPr>
          <w:rFonts w:ascii="仿宋" w:eastAsia="仿宋" w:hAnsi="仿宋" w:hint="eastAsia"/>
          <w:sz w:val="34"/>
          <w:szCs w:val="34"/>
        </w:rPr>
        <w:t>促进生产要素的优化组合和企业转型升级</w:t>
      </w:r>
      <w:r w:rsidRPr="00EB25F3">
        <w:rPr>
          <w:rFonts w:ascii="仿宋" w:eastAsia="仿宋" w:hAnsi="仿宋" w:hint="eastAsia"/>
          <w:sz w:val="34"/>
          <w:szCs w:val="34"/>
        </w:rPr>
        <w:t>。</w:t>
      </w:r>
      <w:r w:rsidRPr="006E7D34">
        <w:rPr>
          <w:rFonts w:ascii="仿宋" w:eastAsia="仿宋" w:hAnsi="仿宋" w:hint="eastAsia"/>
          <w:sz w:val="34"/>
          <w:szCs w:val="34"/>
        </w:rPr>
        <w:t>依法妥善审理商品房买卖、房屋中介合同纠纷案件以及产权式商铺等新型房地产经营模式引发的纠</w:t>
      </w:r>
      <w:r w:rsidRPr="006E7D34">
        <w:rPr>
          <w:rFonts w:ascii="仿宋" w:eastAsia="仿宋" w:hAnsi="仿宋" w:hint="eastAsia"/>
          <w:sz w:val="34"/>
          <w:szCs w:val="34"/>
        </w:rPr>
        <w:lastRenderedPageBreak/>
        <w:t>纷案件，推动房地产市场健康有序发展。</w:t>
      </w:r>
    </w:p>
    <w:p w:rsidR="00010C22" w:rsidRDefault="00010C22" w:rsidP="002E3AAC">
      <w:pPr>
        <w:spacing w:line="336" w:lineRule="auto"/>
        <w:ind w:firstLineChars="200" w:firstLine="640"/>
        <w:rPr>
          <w:rFonts w:ascii="黑体" w:eastAsia="黑体" w:cs="黑体"/>
          <w:sz w:val="32"/>
          <w:szCs w:val="32"/>
        </w:rPr>
      </w:pPr>
      <w:r w:rsidRPr="00A800A7">
        <w:rPr>
          <w:rFonts w:ascii="黑体" w:eastAsia="黑体" w:cs="黑体" w:hint="eastAsia"/>
          <w:sz w:val="32"/>
          <w:szCs w:val="32"/>
        </w:rPr>
        <w:t>四、加强信息化建设，促进法院工作现代化</w:t>
      </w:r>
    </w:p>
    <w:p w:rsidR="00010C22" w:rsidRPr="00A83511" w:rsidRDefault="00010C22" w:rsidP="002E3AAC">
      <w:pPr>
        <w:spacing w:line="336" w:lineRule="auto"/>
        <w:ind w:firstLineChars="200" w:firstLine="680"/>
        <w:rPr>
          <w:rFonts w:ascii="仿宋" w:eastAsia="仿宋" w:hAnsi="仿宋"/>
          <w:sz w:val="34"/>
          <w:szCs w:val="34"/>
        </w:rPr>
      </w:pPr>
      <w:r w:rsidRPr="00A83511">
        <w:rPr>
          <w:rFonts w:ascii="仿宋" w:eastAsia="仿宋" w:hAnsi="仿宋" w:hint="eastAsia"/>
          <w:sz w:val="34"/>
          <w:szCs w:val="34"/>
        </w:rPr>
        <w:t>坚持以改革创新的</w:t>
      </w:r>
      <w:r w:rsidR="0009510C">
        <w:rPr>
          <w:rFonts w:ascii="仿宋" w:eastAsia="仿宋" w:hAnsi="仿宋" w:hint="eastAsia"/>
          <w:sz w:val="34"/>
          <w:szCs w:val="34"/>
        </w:rPr>
        <w:t>勇气和敢为天下先的锐气，不断强化工作创新，加快信息化成果应用</w:t>
      </w:r>
      <w:r w:rsidRPr="00A83511">
        <w:rPr>
          <w:rFonts w:ascii="仿宋" w:eastAsia="仿宋" w:hAnsi="仿宋" w:hint="eastAsia"/>
          <w:sz w:val="34"/>
          <w:szCs w:val="34"/>
        </w:rPr>
        <w:t>，打造了一批智慧法院建设的泉山品牌。</w:t>
      </w:r>
    </w:p>
    <w:p w:rsidR="00010C22" w:rsidRDefault="00010C22" w:rsidP="002E3AAC">
      <w:pPr>
        <w:spacing w:line="336" w:lineRule="auto"/>
        <w:ind w:firstLineChars="200" w:firstLine="680"/>
        <w:rPr>
          <w:rFonts w:ascii="仿宋" w:eastAsia="仿宋" w:hAnsi="仿宋"/>
          <w:color w:val="000000" w:themeColor="text1"/>
          <w:sz w:val="34"/>
          <w:szCs w:val="34"/>
        </w:rPr>
      </w:pPr>
      <w:r w:rsidRPr="00D82220">
        <w:rPr>
          <w:rFonts w:ascii="楷体" w:eastAsia="楷体" w:hAnsi="楷体" w:hint="eastAsia"/>
          <w:sz w:val="34"/>
          <w:szCs w:val="34"/>
        </w:rPr>
        <w:t>建成全省一流诉讼服务中心，推动向“两个一站式”转型升级</w:t>
      </w:r>
      <w:r w:rsidRPr="00D82220">
        <w:rPr>
          <w:rFonts w:ascii="仿宋" w:eastAsia="仿宋" w:hAnsi="仿宋" w:hint="eastAsia"/>
          <w:sz w:val="34"/>
          <w:szCs w:val="34"/>
        </w:rPr>
        <w:t>。</w:t>
      </w:r>
      <w:r w:rsidRPr="002C1DD0">
        <w:rPr>
          <w:rFonts w:ascii="仿宋" w:eastAsia="仿宋" w:hAnsi="仿宋" w:hint="eastAsia"/>
          <w:color w:val="000000" w:themeColor="text1"/>
          <w:sz w:val="34"/>
          <w:szCs w:val="34"/>
        </w:rPr>
        <w:t>加强一站式多元解纷机制和一站式诉讼服务中心建设，打造具有泉山特色、全省领先的诉讼服务中心。诉讼服务导航机</w:t>
      </w:r>
      <w:r>
        <w:rPr>
          <w:rFonts w:ascii="仿宋" w:eastAsia="仿宋" w:hAnsi="仿宋" w:hint="eastAsia"/>
          <w:color w:val="000000" w:themeColor="text1"/>
          <w:sz w:val="34"/>
          <w:szCs w:val="34"/>
        </w:rPr>
        <w:t>，为当事人提供</w:t>
      </w:r>
      <w:r w:rsidRPr="002C1DD0">
        <w:rPr>
          <w:rFonts w:ascii="仿宋" w:eastAsia="仿宋" w:hAnsi="仿宋" w:hint="eastAsia"/>
          <w:color w:val="000000" w:themeColor="text1"/>
          <w:sz w:val="34"/>
          <w:szCs w:val="34"/>
        </w:rPr>
        <w:t>智能</w:t>
      </w:r>
      <w:r>
        <w:rPr>
          <w:rFonts w:ascii="仿宋" w:eastAsia="仿宋" w:hAnsi="仿宋" w:hint="eastAsia"/>
          <w:color w:val="000000" w:themeColor="text1"/>
          <w:sz w:val="34"/>
          <w:szCs w:val="34"/>
        </w:rPr>
        <w:t>、便捷</w:t>
      </w:r>
      <w:r w:rsidRPr="002C1DD0">
        <w:rPr>
          <w:rFonts w:ascii="仿宋" w:eastAsia="仿宋" w:hAnsi="仿宋" w:hint="eastAsia"/>
          <w:color w:val="000000" w:themeColor="text1"/>
          <w:sz w:val="34"/>
          <w:szCs w:val="34"/>
        </w:rPr>
        <w:t>的</w:t>
      </w:r>
      <w:r>
        <w:rPr>
          <w:rFonts w:ascii="仿宋" w:eastAsia="仿宋" w:hAnsi="仿宋" w:hint="eastAsia"/>
          <w:color w:val="000000" w:themeColor="text1"/>
          <w:sz w:val="34"/>
          <w:szCs w:val="34"/>
        </w:rPr>
        <w:t>自助导航地图</w:t>
      </w:r>
      <w:r w:rsidRPr="002C1DD0">
        <w:rPr>
          <w:rFonts w:ascii="仿宋" w:eastAsia="仿宋" w:hAnsi="仿宋" w:hint="eastAsia"/>
          <w:color w:val="000000" w:themeColor="text1"/>
          <w:sz w:val="34"/>
          <w:szCs w:val="34"/>
        </w:rPr>
        <w:t>；</w:t>
      </w:r>
      <w:r>
        <w:rPr>
          <w:rFonts w:ascii="仿宋" w:eastAsia="仿宋" w:hAnsi="仿宋" w:hint="eastAsia"/>
          <w:color w:val="000000" w:themeColor="text1"/>
          <w:sz w:val="34"/>
          <w:szCs w:val="34"/>
        </w:rPr>
        <w:t>互动投影，让当事人通过触摸屏了解法院重点工作和诉讼流程；</w:t>
      </w:r>
      <w:r w:rsidRPr="002C1DD0">
        <w:rPr>
          <w:rFonts w:ascii="仿宋" w:eastAsia="仿宋" w:hAnsi="仿宋" w:hint="eastAsia"/>
          <w:color w:val="000000" w:themeColor="text1"/>
          <w:sz w:val="34"/>
          <w:szCs w:val="34"/>
        </w:rPr>
        <w:t>自助立案机器人，</w:t>
      </w:r>
      <w:r>
        <w:rPr>
          <w:rFonts w:ascii="仿宋" w:eastAsia="仿宋" w:hAnsi="仿宋" w:hint="eastAsia"/>
          <w:color w:val="000000" w:themeColor="text1"/>
          <w:sz w:val="34"/>
          <w:szCs w:val="34"/>
        </w:rPr>
        <w:t>实现立案材料信息自动采集、扫描并回填到案件系统；</w:t>
      </w:r>
      <w:r w:rsidRPr="002C1DD0">
        <w:rPr>
          <w:rFonts w:ascii="仿宋" w:eastAsia="仿宋" w:hAnsi="仿宋" w:hint="eastAsia"/>
          <w:color w:val="000000" w:themeColor="text1"/>
          <w:sz w:val="34"/>
          <w:szCs w:val="34"/>
        </w:rPr>
        <w:t>案件自助查询一体机，便于当事人一键式查询诉讼全过程；构建贯通大厅、12368热线、律师在线咨询和移动客户端于一体的智慧诉讼服务新模式，为人民群众提供“线上+线下”</w:t>
      </w:r>
      <w:r>
        <w:rPr>
          <w:rFonts w:ascii="仿宋" w:eastAsia="仿宋" w:hAnsi="仿宋" w:hint="eastAsia"/>
          <w:color w:val="000000" w:themeColor="text1"/>
          <w:sz w:val="34"/>
          <w:szCs w:val="34"/>
        </w:rPr>
        <w:t>、规范、集约、智能、精准的</w:t>
      </w:r>
      <w:r w:rsidRPr="002C1DD0">
        <w:rPr>
          <w:rFonts w:ascii="仿宋" w:eastAsia="仿宋" w:hAnsi="仿宋" w:hint="eastAsia"/>
          <w:color w:val="000000" w:themeColor="text1"/>
          <w:sz w:val="34"/>
          <w:szCs w:val="34"/>
        </w:rPr>
        <w:t>全方位法律服务</w:t>
      </w:r>
      <w:r>
        <w:rPr>
          <w:rFonts w:ascii="仿宋" w:eastAsia="仿宋" w:hAnsi="仿宋" w:hint="eastAsia"/>
          <w:color w:val="000000" w:themeColor="text1"/>
          <w:sz w:val="34"/>
          <w:szCs w:val="34"/>
        </w:rPr>
        <w:t>。</w:t>
      </w:r>
    </w:p>
    <w:p w:rsidR="00010C22" w:rsidRPr="00A83511" w:rsidRDefault="00010C22" w:rsidP="002E3AAC">
      <w:pPr>
        <w:spacing w:line="336" w:lineRule="auto"/>
        <w:ind w:firstLineChars="200" w:firstLine="680"/>
        <w:rPr>
          <w:rFonts w:ascii="仿宋" w:eastAsia="仿宋" w:hAnsi="仿宋"/>
          <w:sz w:val="34"/>
          <w:szCs w:val="34"/>
        </w:rPr>
      </w:pPr>
      <w:r w:rsidRPr="0087614A">
        <w:rPr>
          <w:rFonts w:ascii="楷体" w:eastAsia="楷体" w:hAnsi="楷体" w:hint="eastAsia"/>
          <w:sz w:val="34"/>
          <w:szCs w:val="34"/>
        </w:rPr>
        <w:t>建成全省首家“</w:t>
      </w:r>
      <w:r w:rsidRPr="00B01935">
        <w:rPr>
          <w:rFonts w:ascii="楷体" w:eastAsia="楷体" w:hAnsi="楷体" w:hint="eastAsia"/>
          <w:sz w:val="34"/>
          <w:szCs w:val="34"/>
        </w:rPr>
        <w:t>24小时自助法院</w:t>
      </w:r>
      <w:r w:rsidRPr="0087614A">
        <w:rPr>
          <w:rFonts w:ascii="楷体" w:eastAsia="楷体" w:hAnsi="楷体" w:hint="eastAsia"/>
          <w:sz w:val="34"/>
          <w:szCs w:val="34"/>
        </w:rPr>
        <w:t>”，推动向信息化智能化服务转型升级</w:t>
      </w:r>
      <w:r w:rsidRPr="00A83511">
        <w:rPr>
          <w:rFonts w:ascii="仿宋" w:eastAsia="仿宋" w:hAnsi="仿宋" w:hint="eastAsia"/>
          <w:sz w:val="34"/>
          <w:szCs w:val="34"/>
        </w:rPr>
        <w:t>。设立自助诉讼服务终端、自助执行服务终端、智能云柜，当事人可凭身份证登录系统，实现自助立案，自助查询案件信息和失信被执行人信息，通过智能云柜实现当事人与法官之间的材料互转，通过通信终端与法官实现沟通零障碍，</w:t>
      </w:r>
      <w:r>
        <w:rPr>
          <w:rFonts w:ascii="仿宋" w:eastAsia="仿宋" w:hAnsi="仿宋" w:hint="eastAsia"/>
          <w:sz w:val="34"/>
          <w:szCs w:val="34"/>
        </w:rPr>
        <w:lastRenderedPageBreak/>
        <w:t>深度服务群众诉讼，真正实现“群众少跑腿、服务不打烊”</w:t>
      </w:r>
      <w:r w:rsidR="0009510C">
        <w:rPr>
          <w:rFonts w:ascii="仿宋" w:eastAsia="仿宋" w:hAnsi="仿宋" w:hint="eastAsia"/>
          <w:sz w:val="34"/>
          <w:szCs w:val="34"/>
        </w:rPr>
        <w:t>。最高院、省高院领导先后到我院开展调研</w:t>
      </w:r>
      <w:r w:rsidR="00D4629E">
        <w:rPr>
          <w:rFonts w:ascii="仿宋" w:eastAsia="仿宋" w:hAnsi="仿宋" w:hint="eastAsia"/>
          <w:sz w:val="34"/>
          <w:szCs w:val="34"/>
        </w:rPr>
        <w:t>工作</w:t>
      </w:r>
      <w:r w:rsidRPr="00A83511">
        <w:rPr>
          <w:rFonts w:ascii="仿宋" w:eastAsia="仿宋" w:hAnsi="仿宋" w:hint="eastAsia"/>
          <w:sz w:val="34"/>
          <w:szCs w:val="34"/>
        </w:rPr>
        <w:t>，</w:t>
      </w:r>
      <w:r w:rsidR="0009510C">
        <w:rPr>
          <w:rFonts w:ascii="仿宋" w:eastAsia="仿宋" w:hAnsi="仿宋" w:hint="eastAsia"/>
          <w:sz w:val="34"/>
          <w:szCs w:val="34"/>
        </w:rPr>
        <w:t>工作经验</w:t>
      </w:r>
      <w:r w:rsidRPr="00A83511">
        <w:rPr>
          <w:rFonts w:ascii="仿宋" w:eastAsia="仿宋" w:hAnsi="仿宋" w:hint="eastAsia"/>
          <w:sz w:val="34"/>
          <w:szCs w:val="34"/>
        </w:rPr>
        <w:t>在全省</w:t>
      </w:r>
      <w:r w:rsidR="0009510C">
        <w:rPr>
          <w:rFonts w:ascii="仿宋" w:eastAsia="仿宋" w:hAnsi="仿宋" w:hint="eastAsia"/>
          <w:sz w:val="34"/>
          <w:szCs w:val="34"/>
        </w:rPr>
        <w:t>法院</w:t>
      </w:r>
      <w:r w:rsidRPr="00A83511">
        <w:rPr>
          <w:rFonts w:ascii="仿宋" w:eastAsia="仿宋" w:hAnsi="仿宋" w:hint="eastAsia"/>
          <w:sz w:val="34"/>
          <w:szCs w:val="34"/>
        </w:rPr>
        <w:t>推广。</w:t>
      </w:r>
    </w:p>
    <w:p w:rsidR="00010C22" w:rsidRDefault="00010C22" w:rsidP="002E3AAC">
      <w:pPr>
        <w:spacing w:line="336" w:lineRule="auto"/>
        <w:ind w:firstLineChars="200" w:firstLine="680"/>
        <w:rPr>
          <w:rFonts w:ascii="仿宋" w:eastAsia="仿宋" w:hAnsi="仿宋"/>
          <w:sz w:val="34"/>
          <w:szCs w:val="34"/>
        </w:rPr>
      </w:pPr>
      <w:r w:rsidRPr="0087614A">
        <w:rPr>
          <w:rFonts w:ascii="楷体" w:eastAsia="楷体" w:hAnsi="楷体" w:hint="eastAsia"/>
          <w:sz w:val="34"/>
          <w:szCs w:val="34"/>
        </w:rPr>
        <w:t>建成全市首家“</w:t>
      </w:r>
      <w:r w:rsidRPr="008E5D22">
        <w:rPr>
          <w:rFonts w:ascii="楷体" w:eastAsia="楷体" w:hAnsi="楷体" w:hint="eastAsia"/>
          <w:sz w:val="34"/>
          <w:szCs w:val="34"/>
        </w:rPr>
        <w:t>中间库</w:t>
      </w:r>
      <w:r w:rsidRPr="0087614A">
        <w:rPr>
          <w:rFonts w:ascii="楷体" w:eastAsia="楷体" w:hAnsi="楷体" w:hint="eastAsia"/>
          <w:sz w:val="34"/>
          <w:szCs w:val="34"/>
        </w:rPr>
        <w:t>”，推动向信息化与审判工作深度融合转型升级</w:t>
      </w:r>
      <w:r w:rsidRPr="00A83511">
        <w:rPr>
          <w:rFonts w:ascii="仿宋" w:eastAsia="仿宋" w:hAnsi="仿宋" w:hint="eastAsia"/>
          <w:sz w:val="34"/>
          <w:szCs w:val="34"/>
        </w:rPr>
        <w:t>。</w:t>
      </w:r>
      <w:r>
        <w:rPr>
          <w:rFonts w:ascii="仿宋" w:eastAsia="仿宋" w:hAnsi="仿宋" w:hint="eastAsia"/>
          <w:sz w:val="34"/>
          <w:szCs w:val="34"/>
        </w:rPr>
        <w:t>全面推进网上办案与电子卷宗正卷公开，通过</w:t>
      </w:r>
    </w:p>
    <w:p w:rsidR="00010C22" w:rsidRPr="00673CD1" w:rsidRDefault="00010C22" w:rsidP="002E3AAC">
      <w:pPr>
        <w:spacing w:line="336" w:lineRule="auto"/>
        <w:rPr>
          <w:rFonts w:ascii="仿宋" w:eastAsia="仿宋" w:hAnsi="仿宋"/>
          <w:sz w:val="34"/>
          <w:szCs w:val="34"/>
        </w:rPr>
      </w:pPr>
      <w:r w:rsidRPr="0008325B">
        <w:rPr>
          <w:rFonts w:ascii="仿宋" w:eastAsia="仿宋" w:hAnsi="仿宋" w:hint="eastAsia"/>
          <w:sz w:val="34"/>
          <w:szCs w:val="34"/>
        </w:rPr>
        <w:t>随案同步生成及深度应用</w:t>
      </w:r>
      <w:r>
        <w:rPr>
          <w:rFonts w:ascii="仿宋" w:eastAsia="仿宋" w:hAnsi="仿宋" w:hint="eastAsia"/>
          <w:sz w:val="34"/>
          <w:szCs w:val="34"/>
        </w:rPr>
        <w:t>和无纸化办公，实现</w:t>
      </w:r>
      <w:r w:rsidRPr="00673CD1">
        <w:rPr>
          <w:rFonts w:ascii="仿宋" w:eastAsia="仿宋" w:hAnsi="仿宋" w:hint="eastAsia"/>
          <w:sz w:val="34"/>
          <w:szCs w:val="34"/>
        </w:rPr>
        <w:t>立案、审判和执行环节在办案件卷宗的数字化、集约化、规范化管理</w:t>
      </w:r>
      <w:r>
        <w:rPr>
          <w:rFonts w:ascii="仿宋" w:eastAsia="仿宋" w:hAnsi="仿宋" w:hint="eastAsia"/>
          <w:sz w:val="34"/>
          <w:szCs w:val="34"/>
        </w:rPr>
        <w:t>，</w:t>
      </w:r>
      <w:r>
        <w:rPr>
          <w:rFonts w:ascii="仿宋" w:eastAsia="仿宋" w:hAnsi="仿宋" w:hint="eastAsia"/>
          <w:color w:val="000000" w:themeColor="text1"/>
          <w:sz w:val="34"/>
          <w:szCs w:val="34"/>
        </w:rPr>
        <w:t>解决</w:t>
      </w:r>
      <w:r w:rsidRPr="00615C4F">
        <w:rPr>
          <w:rFonts w:ascii="仿宋" w:eastAsia="仿宋" w:hAnsi="仿宋" w:hint="eastAsia"/>
          <w:color w:val="000000" w:themeColor="text1"/>
          <w:sz w:val="34"/>
          <w:szCs w:val="34"/>
        </w:rPr>
        <w:t>过往办案“点对点”，卷宗只能在一名办案人员手中流转</w:t>
      </w:r>
      <w:r>
        <w:rPr>
          <w:rFonts w:ascii="仿宋" w:eastAsia="仿宋" w:hAnsi="仿宋" w:hint="eastAsia"/>
          <w:color w:val="000000" w:themeColor="text1"/>
          <w:sz w:val="34"/>
          <w:szCs w:val="34"/>
        </w:rPr>
        <w:t>影响效率</w:t>
      </w:r>
      <w:r w:rsidRPr="00615C4F">
        <w:rPr>
          <w:rFonts w:ascii="仿宋" w:eastAsia="仿宋" w:hAnsi="仿宋" w:hint="eastAsia"/>
          <w:color w:val="000000" w:themeColor="text1"/>
          <w:sz w:val="34"/>
          <w:szCs w:val="34"/>
        </w:rPr>
        <w:t>的问题，实现案卷“随身”、办案随时。</w:t>
      </w:r>
      <w:r>
        <w:rPr>
          <w:rFonts w:ascii="仿宋" w:eastAsia="仿宋" w:hAnsi="仿宋" w:hint="eastAsia"/>
          <w:color w:val="000000" w:themeColor="text1"/>
          <w:sz w:val="34"/>
          <w:szCs w:val="34"/>
        </w:rPr>
        <w:t>分离书记员的扫描、编目、装订等事务性</w:t>
      </w:r>
      <w:r w:rsidR="00AD6CDA">
        <w:rPr>
          <w:rFonts w:ascii="仿宋" w:eastAsia="仿宋" w:hAnsi="仿宋" w:hint="eastAsia"/>
          <w:color w:val="000000" w:themeColor="text1"/>
          <w:sz w:val="34"/>
          <w:szCs w:val="34"/>
        </w:rPr>
        <w:t>工作</w:t>
      </w:r>
      <w:r>
        <w:rPr>
          <w:rFonts w:ascii="仿宋" w:eastAsia="仿宋" w:hAnsi="仿宋" w:hint="eastAsia"/>
          <w:color w:val="000000" w:themeColor="text1"/>
          <w:sz w:val="34"/>
          <w:szCs w:val="34"/>
        </w:rPr>
        <w:t>，进行社会化外包，实现专业化、流水化、规范化作业。</w:t>
      </w:r>
      <w:r w:rsidRPr="00925AB4">
        <w:rPr>
          <w:rFonts w:ascii="仿宋" w:eastAsia="仿宋" w:hAnsi="仿宋" w:hint="eastAsia"/>
          <w:color w:val="000000" w:themeColor="text1"/>
          <w:sz w:val="34"/>
          <w:szCs w:val="34"/>
        </w:rPr>
        <w:t>通过案件数据信息的即时传输和</w:t>
      </w:r>
      <w:r w:rsidR="004B20E7">
        <w:rPr>
          <w:rFonts w:ascii="仿宋" w:eastAsia="仿宋" w:hAnsi="仿宋" w:hint="eastAsia"/>
          <w:color w:val="000000" w:themeColor="text1"/>
          <w:sz w:val="34"/>
          <w:szCs w:val="34"/>
        </w:rPr>
        <w:t>多方应用，达到既利于网上即时办案与审判跟踪管理，又利于当事人参与</w:t>
      </w:r>
      <w:r w:rsidRPr="00925AB4">
        <w:rPr>
          <w:rFonts w:ascii="仿宋" w:eastAsia="仿宋" w:hAnsi="仿宋" w:hint="eastAsia"/>
          <w:color w:val="000000" w:themeColor="text1"/>
          <w:sz w:val="34"/>
          <w:szCs w:val="34"/>
        </w:rPr>
        <w:t>诉讼和监督的多重效果。</w:t>
      </w:r>
    </w:p>
    <w:p w:rsidR="00010C22" w:rsidRDefault="00010C22" w:rsidP="002E3AAC">
      <w:pPr>
        <w:spacing w:line="336" w:lineRule="auto"/>
        <w:ind w:firstLineChars="200" w:firstLine="640"/>
        <w:rPr>
          <w:rFonts w:ascii="黑体" w:eastAsia="黑体" w:cs="黑体"/>
          <w:sz w:val="32"/>
          <w:szCs w:val="32"/>
        </w:rPr>
      </w:pPr>
      <w:r>
        <w:rPr>
          <w:rFonts w:ascii="黑体" w:eastAsia="黑体" w:cs="黑体" w:hint="eastAsia"/>
          <w:sz w:val="32"/>
          <w:szCs w:val="32"/>
        </w:rPr>
        <w:t>五</w:t>
      </w:r>
      <w:r w:rsidRPr="00A800A7">
        <w:rPr>
          <w:rFonts w:ascii="黑体" w:eastAsia="黑体" w:cs="黑体" w:hint="eastAsia"/>
          <w:sz w:val="32"/>
          <w:szCs w:val="32"/>
        </w:rPr>
        <w:t>、</w:t>
      </w:r>
      <w:r>
        <w:rPr>
          <w:rFonts w:ascii="黑体" w:eastAsia="黑体" w:cs="黑体" w:hint="eastAsia"/>
          <w:sz w:val="32"/>
          <w:szCs w:val="32"/>
        </w:rPr>
        <w:t>深化司法体制改革</w:t>
      </w:r>
      <w:r w:rsidRPr="00A800A7">
        <w:rPr>
          <w:rFonts w:ascii="黑体" w:eastAsia="黑体" w:cs="黑体" w:hint="eastAsia"/>
          <w:sz w:val="32"/>
          <w:szCs w:val="32"/>
        </w:rPr>
        <w:t>，</w:t>
      </w:r>
      <w:r>
        <w:rPr>
          <w:rFonts w:ascii="黑体" w:eastAsia="黑体" w:cs="黑体" w:hint="eastAsia"/>
          <w:sz w:val="32"/>
          <w:szCs w:val="32"/>
        </w:rPr>
        <w:t>积极推进制度创新</w:t>
      </w:r>
    </w:p>
    <w:p w:rsidR="00010C22" w:rsidRPr="00A83511" w:rsidRDefault="00010C22" w:rsidP="002E3AAC">
      <w:pPr>
        <w:spacing w:line="336" w:lineRule="auto"/>
        <w:ind w:firstLineChars="200" w:firstLine="680"/>
        <w:rPr>
          <w:rFonts w:ascii="仿宋" w:eastAsia="仿宋" w:hAnsi="仿宋"/>
          <w:sz w:val="34"/>
          <w:szCs w:val="34"/>
        </w:rPr>
      </w:pPr>
      <w:r w:rsidRPr="00A83511">
        <w:rPr>
          <w:rFonts w:ascii="仿宋" w:eastAsia="仿宋" w:hAnsi="仿宋" w:hint="eastAsia"/>
          <w:sz w:val="34"/>
          <w:szCs w:val="34"/>
        </w:rPr>
        <w:t>加强诉源治理，统筹推进司法体制综合配套改革，建立和完善执行工作长效机制。</w:t>
      </w:r>
    </w:p>
    <w:p w:rsidR="00010C22" w:rsidRPr="00A83511" w:rsidRDefault="00010C22" w:rsidP="002E3AAC">
      <w:pPr>
        <w:spacing w:line="336" w:lineRule="auto"/>
        <w:ind w:firstLineChars="200" w:firstLine="680"/>
        <w:rPr>
          <w:rFonts w:ascii="仿宋" w:eastAsia="仿宋" w:hAnsi="仿宋"/>
          <w:sz w:val="34"/>
          <w:szCs w:val="34"/>
        </w:rPr>
      </w:pPr>
      <w:r w:rsidRPr="0087614A">
        <w:rPr>
          <w:rFonts w:ascii="楷体" w:eastAsia="楷体" w:hAnsi="楷体" w:hint="eastAsia"/>
          <w:sz w:val="34"/>
          <w:szCs w:val="34"/>
        </w:rPr>
        <w:t>全面推进多元化纠纷解决机制建设</w:t>
      </w:r>
      <w:r w:rsidRPr="00A83511">
        <w:rPr>
          <w:rFonts w:ascii="仿宋" w:eastAsia="仿宋" w:hAnsi="仿宋" w:hint="eastAsia"/>
          <w:sz w:val="34"/>
          <w:szCs w:val="34"/>
        </w:rPr>
        <w:t>。以“</w:t>
      </w:r>
      <w:r w:rsidRPr="00D33E3A">
        <w:rPr>
          <w:rFonts w:ascii="仿宋" w:eastAsia="仿宋" w:hAnsi="仿宋" w:hint="eastAsia"/>
          <w:sz w:val="34"/>
          <w:szCs w:val="34"/>
        </w:rPr>
        <w:t>四个全覆盖</w:t>
      </w:r>
      <w:r w:rsidRPr="00A83511">
        <w:rPr>
          <w:rFonts w:ascii="仿宋" w:eastAsia="仿宋" w:hAnsi="仿宋" w:hint="eastAsia"/>
          <w:sz w:val="34"/>
          <w:szCs w:val="34"/>
        </w:rPr>
        <w:t>”为目标，</w:t>
      </w:r>
      <w:r w:rsidR="00E14830">
        <w:rPr>
          <w:rFonts w:ascii="仿宋" w:eastAsia="仿宋" w:hAnsi="仿宋" w:hint="eastAsia"/>
          <w:sz w:val="34"/>
          <w:szCs w:val="34"/>
        </w:rPr>
        <w:t>构建</w:t>
      </w:r>
      <w:r w:rsidR="00E14491">
        <w:rPr>
          <w:rFonts w:ascii="仿宋" w:eastAsia="仿宋" w:hAnsi="仿宋" w:hint="eastAsia"/>
          <w:sz w:val="34"/>
          <w:szCs w:val="34"/>
        </w:rPr>
        <w:t>多元解纷、立案登记、分调裁审、涉诉信访等一体化服务模式</w:t>
      </w:r>
      <w:r w:rsidRPr="00A83511">
        <w:rPr>
          <w:rFonts w:ascii="仿宋" w:eastAsia="仿宋" w:hAnsi="仿宋" w:hint="eastAsia"/>
          <w:sz w:val="34"/>
          <w:szCs w:val="34"/>
        </w:rPr>
        <w:t>。一是多元解纷实现“诉讼与非诉讼对接机制+</w:t>
      </w:r>
      <w:r w:rsidRPr="003C3E0B">
        <w:rPr>
          <w:rFonts w:ascii="仿宋" w:eastAsia="仿宋" w:hAnsi="仿宋" w:hint="eastAsia"/>
          <w:sz w:val="34"/>
          <w:szCs w:val="34"/>
        </w:rPr>
        <w:t>审务进基层、法官进网格</w:t>
      </w:r>
      <w:r w:rsidRPr="00A83511">
        <w:rPr>
          <w:rFonts w:ascii="仿宋" w:eastAsia="仿宋" w:hAnsi="仿宋" w:hint="eastAsia"/>
          <w:sz w:val="34"/>
          <w:szCs w:val="34"/>
        </w:rPr>
        <w:t>”全覆盖，促进矛盾源头化解、就地解</w:t>
      </w:r>
      <w:r w:rsidRPr="00A83511">
        <w:rPr>
          <w:rFonts w:ascii="仿宋" w:eastAsia="仿宋" w:hAnsi="仿宋" w:hint="eastAsia"/>
          <w:sz w:val="34"/>
          <w:szCs w:val="34"/>
        </w:rPr>
        <w:lastRenderedPageBreak/>
        <w:t>决；</w:t>
      </w:r>
      <w:r w:rsidRPr="00A83511">
        <w:rPr>
          <w:rFonts w:ascii="仿宋" w:eastAsia="仿宋" w:hAnsi="仿宋" w:hint="eastAsia"/>
          <w:color w:val="000000" w:themeColor="text1"/>
          <w:sz w:val="34"/>
          <w:szCs w:val="34"/>
        </w:rPr>
        <w:t>二是分调裁审实现“案件速裁快审+无纸化办公”全覆盖,进一步提速增效</w:t>
      </w:r>
      <w:r w:rsidRPr="00A83511">
        <w:rPr>
          <w:rFonts w:ascii="仿宋" w:eastAsia="仿宋" w:hAnsi="仿宋" w:hint="eastAsia"/>
          <w:sz w:val="34"/>
          <w:szCs w:val="34"/>
        </w:rPr>
        <w:t>；三是诉讼服务实现“跨区域远程办理+跨层级联动办理”全覆盖，实现诉讼服务“就近能办、异地通办”；四是辅助事务实现“集约化管理+社会化服务外包”全覆盖，推进管理模式和工作手段进一步革新。</w:t>
      </w:r>
    </w:p>
    <w:p w:rsidR="00010C22" w:rsidRPr="00A83511" w:rsidRDefault="00010C22" w:rsidP="002E3AAC">
      <w:pPr>
        <w:spacing w:line="336" w:lineRule="auto"/>
        <w:ind w:firstLineChars="200" w:firstLine="680"/>
        <w:rPr>
          <w:rFonts w:ascii="仿宋" w:eastAsia="仿宋" w:hAnsi="仿宋"/>
          <w:sz w:val="34"/>
          <w:szCs w:val="34"/>
        </w:rPr>
      </w:pPr>
      <w:r w:rsidRPr="0087614A">
        <w:rPr>
          <w:rFonts w:ascii="楷体" w:eastAsia="楷体" w:hAnsi="楷体" w:cs="黑体" w:hint="eastAsia"/>
          <w:sz w:val="34"/>
          <w:szCs w:val="34"/>
        </w:rPr>
        <w:t>全面推进司法体制综合配套改革</w:t>
      </w:r>
      <w:r w:rsidRPr="00A83511">
        <w:rPr>
          <w:rFonts w:ascii="仿宋" w:eastAsia="仿宋" w:hAnsi="仿宋" w:cs="黑体" w:hint="eastAsia"/>
          <w:sz w:val="34"/>
          <w:szCs w:val="34"/>
        </w:rPr>
        <w:t>。</w:t>
      </w:r>
      <w:r w:rsidRPr="00A83511">
        <w:rPr>
          <w:rFonts w:ascii="仿宋" w:eastAsia="仿宋" w:hAnsi="仿宋" w:hint="eastAsia"/>
          <w:sz w:val="34"/>
          <w:szCs w:val="34"/>
        </w:rPr>
        <w:t>完善案件繁简分流机制改革，推进案件繁简分流识别、启动及快速审理，充分发挥小额诉讼程序、简易程序优势。</w:t>
      </w:r>
      <w:r w:rsidRPr="00C81DDC">
        <w:rPr>
          <w:rFonts w:ascii="仿宋" w:eastAsia="仿宋" w:hAnsi="仿宋" w:hint="eastAsia"/>
          <w:color w:val="000000" w:themeColor="text1"/>
          <w:sz w:val="34"/>
          <w:szCs w:val="34"/>
        </w:rPr>
        <w:t>今年以来，简案团队共审结案件</w:t>
      </w:r>
      <w:r w:rsidR="00C81DDC" w:rsidRPr="00C81DDC">
        <w:rPr>
          <w:rFonts w:ascii="仿宋" w:eastAsia="仿宋" w:hAnsi="仿宋" w:hint="eastAsia"/>
          <w:color w:val="000000" w:themeColor="text1"/>
          <w:sz w:val="34"/>
          <w:szCs w:val="34"/>
        </w:rPr>
        <w:t>3665</w:t>
      </w:r>
      <w:r w:rsidRPr="00C81DDC">
        <w:rPr>
          <w:rFonts w:ascii="仿宋" w:eastAsia="仿宋" w:hAnsi="仿宋" w:hint="eastAsia"/>
          <w:color w:val="000000" w:themeColor="text1"/>
          <w:sz w:val="34"/>
          <w:szCs w:val="34"/>
        </w:rPr>
        <w:t>件</w:t>
      </w:r>
      <w:r w:rsidRPr="00741B16">
        <w:rPr>
          <w:rFonts w:ascii="仿宋" w:eastAsia="仿宋" w:hAnsi="仿宋" w:hint="eastAsia"/>
          <w:color w:val="000000" w:themeColor="text1"/>
          <w:sz w:val="34"/>
          <w:szCs w:val="34"/>
        </w:rPr>
        <w:t>。</w:t>
      </w:r>
      <w:r w:rsidRPr="00A83511">
        <w:rPr>
          <w:rFonts w:ascii="仿宋" w:eastAsia="仿宋" w:hAnsi="仿宋" w:hint="eastAsia"/>
          <w:color w:val="000000" w:themeColor="text1"/>
          <w:sz w:val="34"/>
          <w:szCs w:val="34"/>
        </w:rPr>
        <w:t>推进以审判为中心的刑事诉讼制度改革，</w:t>
      </w:r>
      <w:r>
        <w:rPr>
          <w:rFonts w:ascii="仿宋" w:eastAsia="仿宋" w:hAnsi="仿宋" w:hint="eastAsia"/>
          <w:color w:val="000000" w:themeColor="text1"/>
          <w:sz w:val="34"/>
          <w:szCs w:val="34"/>
        </w:rPr>
        <w:t>落实刑事案件律师全覆盖</w:t>
      </w:r>
      <w:r w:rsidR="00875DFF">
        <w:rPr>
          <w:rFonts w:ascii="仿宋" w:eastAsia="仿宋" w:hAnsi="仿宋" w:hint="eastAsia"/>
          <w:color w:val="000000" w:themeColor="text1"/>
          <w:sz w:val="34"/>
          <w:szCs w:val="34"/>
        </w:rPr>
        <w:t>辩护</w:t>
      </w:r>
      <w:r>
        <w:rPr>
          <w:rFonts w:ascii="仿宋" w:eastAsia="仿宋" w:hAnsi="仿宋" w:hint="eastAsia"/>
          <w:color w:val="000000" w:themeColor="text1"/>
          <w:sz w:val="34"/>
          <w:szCs w:val="34"/>
        </w:rPr>
        <w:t>及值班律师制度，</w:t>
      </w:r>
      <w:r>
        <w:rPr>
          <w:rFonts w:ascii="仿宋" w:eastAsia="仿宋" w:hAnsi="仿宋" w:hint="eastAsia"/>
          <w:sz w:val="34"/>
          <w:szCs w:val="34"/>
        </w:rPr>
        <w:t>全面实施</w:t>
      </w:r>
      <w:r w:rsidRPr="00DB1A77">
        <w:rPr>
          <w:rFonts w:ascii="仿宋" w:eastAsia="仿宋" w:hAnsi="仿宋" w:hint="eastAsia"/>
          <w:sz w:val="34"/>
          <w:szCs w:val="34"/>
        </w:rPr>
        <w:t>刑事速裁和认罪认罚从宽制度</w:t>
      </w:r>
      <w:r w:rsidRPr="00A83511">
        <w:rPr>
          <w:rFonts w:ascii="仿宋" w:eastAsia="仿宋" w:hAnsi="仿宋" w:hint="eastAsia"/>
          <w:sz w:val="34"/>
          <w:szCs w:val="34"/>
        </w:rPr>
        <w:t>，</w:t>
      </w:r>
      <w:r w:rsidR="00DC140F" w:rsidRPr="00DC2784">
        <w:rPr>
          <w:rFonts w:ascii="仿宋" w:eastAsia="仿宋" w:hAnsi="仿宋" w:hint="eastAsia"/>
          <w:sz w:val="34"/>
          <w:szCs w:val="34"/>
        </w:rPr>
        <w:t>适用</w:t>
      </w:r>
      <w:r w:rsidRPr="00DC2784">
        <w:rPr>
          <w:rFonts w:ascii="仿宋" w:eastAsia="仿宋" w:hAnsi="仿宋" w:hint="eastAsia"/>
          <w:sz w:val="34"/>
          <w:szCs w:val="34"/>
        </w:rPr>
        <w:t>速裁程序共审结刑事案件</w:t>
      </w:r>
      <w:r w:rsidR="008129A6">
        <w:rPr>
          <w:rFonts w:ascii="仿宋" w:eastAsia="仿宋" w:hAnsi="仿宋" w:hint="eastAsia"/>
          <w:sz w:val="34"/>
          <w:szCs w:val="34"/>
        </w:rPr>
        <w:t>1</w:t>
      </w:r>
      <w:r w:rsidR="00F201C6">
        <w:rPr>
          <w:rFonts w:ascii="仿宋" w:eastAsia="仿宋" w:hAnsi="仿宋" w:hint="eastAsia"/>
          <w:sz w:val="34"/>
          <w:szCs w:val="34"/>
        </w:rPr>
        <w:t>33</w:t>
      </w:r>
      <w:r w:rsidRPr="00DC2784">
        <w:rPr>
          <w:rFonts w:ascii="仿宋" w:eastAsia="仿宋" w:hAnsi="仿宋" w:hint="eastAsia"/>
          <w:sz w:val="34"/>
          <w:szCs w:val="34"/>
        </w:rPr>
        <w:t>件</w:t>
      </w:r>
      <w:r w:rsidRPr="00A83511">
        <w:rPr>
          <w:rFonts w:ascii="仿宋" w:eastAsia="仿宋" w:hAnsi="仿宋" w:hint="eastAsia"/>
          <w:sz w:val="34"/>
          <w:szCs w:val="34"/>
        </w:rPr>
        <w:t>。按期完成基层法院内设机构改革，加快推进职能融合、人员融合，优化资源配置，全面提升整体工作效能。</w:t>
      </w:r>
    </w:p>
    <w:p w:rsidR="00010C22" w:rsidRPr="005529D8" w:rsidRDefault="00010C22" w:rsidP="005529D8">
      <w:pPr>
        <w:spacing w:line="336" w:lineRule="auto"/>
        <w:ind w:firstLineChars="200" w:firstLine="680"/>
        <w:rPr>
          <w:rFonts w:ascii="仿宋" w:eastAsia="仿宋" w:hAnsi="仿宋"/>
          <w:sz w:val="34"/>
          <w:szCs w:val="34"/>
        </w:rPr>
      </w:pPr>
      <w:r w:rsidRPr="003F1A3B">
        <w:rPr>
          <w:rFonts w:ascii="楷体" w:eastAsia="楷体" w:hAnsi="楷体" w:hint="eastAsia"/>
          <w:sz w:val="34"/>
          <w:szCs w:val="34"/>
        </w:rPr>
        <w:t>全面推进执行工作机制创新</w:t>
      </w:r>
      <w:r w:rsidRPr="003F1A3B">
        <w:rPr>
          <w:rFonts w:ascii="仿宋" w:eastAsia="仿宋" w:hAnsi="仿宋" w:hint="eastAsia"/>
          <w:sz w:val="34"/>
          <w:szCs w:val="34"/>
        </w:rPr>
        <w:t>。首创“一次有效执行”工作机制，“一次有效执行”并不是一个案件只执行一次，而是在众多的执行措施中找到一次有效的办法，对小标的案件实行全覆盖地“法律讲透、压力给够”，对有能力执行拒不执行的坚决采取拘留、罚款、扣押等措施，防止当事人拖延履行和拒不履行行为，从而达到高效执行的目的。</w:t>
      </w:r>
      <w:r w:rsidRPr="00D445EF">
        <w:rPr>
          <w:rFonts w:ascii="仿宋" w:eastAsia="仿宋" w:hAnsi="仿宋" w:hint="eastAsia"/>
          <w:sz w:val="34"/>
          <w:szCs w:val="34"/>
        </w:rPr>
        <w:t>2019年，“一次有效执行”团队共结案</w:t>
      </w:r>
      <w:r w:rsidR="006B700E" w:rsidRPr="00D445EF">
        <w:rPr>
          <w:rFonts w:ascii="仿宋" w:eastAsia="仿宋" w:hAnsi="仿宋" w:hint="eastAsia"/>
          <w:sz w:val="34"/>
          <w:szCs w:val="34"/>
        </w:rPr>
        <w:t>3419</w:t>
      </w:r>
      <w:r w:rsidRPr="00D445EF">
        <w:rPr>
          <w:rFonts w:ascii="仿宋" w:eastAsia="仿宋" w:hAnsi="仿宋" w:hint="eastAsia"/>
          <w:sz w:val="34"/>
          <w:szCs w:val="34"/>
        </w:rPr>
        <w:t>件，平均结案时长</w:t>
      </w:r>
      <w:r w:rsidR="00277157" w:rsidRPr="00D445EF">
        <w:rPr>
          <w:rFonts w:ascii="仿宋" w:eastAsia="仿宋" w:hAnsi="仿宋" w:hint="eastAsia"/>
          <w:sz w:val="34"/>
          <w:szCs w:val="34"/>
        </w:rPr>
        <w:t>26.7</w:t>
      </w:r>
      <w:r w:rsidRPr="00D445EF">
        <w:rPr>
          <w:rFonts w:ascii="仿宋" w:eastAsia="仿宋" w:hAnsi="仿宋" w:hint="eastAsia"/>
          <w:sz w:val="34"/>
          <w:szCs w:val="34"/>
        </w:rPr>
        <w:t>天</w:t>
      </w:r>
      <w:r>
        <w:rPr>
          <w:rFonts w:ascii="仿宋" w:eastAsia="仿宋" w:hAnsi="仿宋" w:hint="eastAsia"/>
          <w:sz w:val="34"/>
          <w:szCs w:val="34"/>
        </w:rPr>
        <w:t>，</w:t>
      </w:r>
      <w:r w:rsidRPr="003F1A3B">
        <w:rPr>
          <w:rFonts w:ascii="仿宋" w:eastAsia="仿宋" w:hAnsi="仿宋" w:hint="eastAsia"/>
          <w:sz w:val="34"/>
          <w:szCs w:val="34"/>
        </w:rPr>
        <w:t>实现以15%</w:t>
      </w:r>
      <w:r w:rsidRPr="003F1A3B">
        <w:rPr>
          <w:rFonts w:ascii="仿宋" w:eastAsia="仿宋" w:hAnsi="仿宋" w:hint="eastAsia"/>
          <w:sz w:val="34"/>
          <w:szCs w:val="34"/>
        </w:rPr>
        <w:lastRenderedPageBreak/>
        <w:t>的执行力量执结70%的案件</w:t>
      </w:r>
      <w:r>
        <w:rPr>
          <w:rFonts w:ascii="仿宋" w:eastAsia="仿宋" w:hAnsi="仿宋" w:hint="eastAsia"/>
          <w:sz w:val="34"/>
          <w:szCs w:val="34"/>
        </w:rPr>
        <w:t>，大幅提升执行质效</w:t>
      </w:r>
      <w:r w:rsidRPr="003F1A3B">
        <w:rPr>
          <w:rFonts w:ascii="仿宋" w:eastAsia="仿宋" w:hAnsi="仿宋" w:hint="eastAsia"/>
          <w:sz w:val="34"/>
          <w:szCs w:val="34"/>
        </w:rPr>
        <w:t>。</w:t>
      </w:r>
      <w:r w:rsidRPr="00A83511">
        <w:rPr>
          <w:rFonts w:ascii="仿宋" w:eastAsia="仿宋" w:hAnsi="仿宋" w:hint="eastAsia"/>
          <w:sz w:val="34"/>
          <w:szCs w:val="34"/>
        </w:rPr>
        <w:t>《人民法院报》、《中国审判》专题报道了我院“一次有效执行”工作。省高院通过召开现场观摩会及专刊形式，在全省法院推广“一次有效执行”工作机制。</w:t>
      </w:r>
    </w:p>
    <w:p w:rsidR="00010C22" w:rsidRDefault="00010C22" w:rsidP="002E3AAC">
      <w:pPr>
        <w:spacing w:line="336" w:lineRule="auto"/>
        <w:ind w:firstLineChars="200" w:firstLine="640"/>
        <w:rPr>
          <w:rFonts w:ascii="黑体" w:eastAsia="黑体" w:hAnsi="黑体"/>
          <w:sz w:val="32"/>
          <w:szCs w:val="32"/>
        </w:rPr>
      </w:pPr>
      <w:r>
        <w:rPr>
          <w:rFonts w:ascii="黑体" w:eastAsia="黑体" w:hAnsi="黑体" w:hint="eastAsia"/>
          <w:sz w:val="32"/>
          <w:szCs w:val="32"/>
        </w:rPr>
        <w:t>六、坚持从严治院管院，提升队伍管理水平</w:t>
      </w:r>
    </w:p>
    <w:p w:rsidR="00010C22" w:rsidRPr="00A83511" w:rsidRDefault="00010C22" w:rsidP="002E3AAC">
      <w:pPr>
        <w:spacing w:line="336" w:lineRule="auto"/>
        <w:ind w:firstLineChars="200" w:firstLine="680"/>
        <w:rPr>
          <w:rFonts w:ascii="仿宋" w:eastAsia="仿宋" w:hAnsi="仿宋"/>
          <w:sz w:val="34"/>
          <w:szCs w:val="34"/>
        </w:rPr>
      </w:pPr>
      <w:r w:rsidRPr="00A83511">
        <w:rPr>
          <w:rFonts w:ascii="仿宋" w:eastAsia="仿宋" w:hAnsi="仿宋" w:hint="eastAsia"/>
          <w:sz w:val="34"/>
          <w:szCs w:val="34"/>
        </w:rPr>
        <w:t>按照全面从严治党总要求，加快推进法院队伍革命化、正规化、专业化、职业化建设，全面提升管理水平和队伍素质。</w:t>
      </w:r>
    </w:p>
    <w:p w:rsidR="00010C22" w:rsidRPr="00A83511" w:rsidRDefault="00010C22" w:rsidP="002E3AAC">
      <w:pPr>
        <w:spacing w:line="336" w:lineRule="auto"/>
        <w:ind w:firstLineChars="200" w:firstLine="680"/>
        <w:rPr>
          <w:rFonts w:ascii="仿宋" w:eastAsia="仿宋" w:hAnsi="仿宋"/>
          <w:color w:val="000000" w:themeColor="text1"/>
          <w:sz w:val="34"/>
          <w:szCs w:val="34"/>
        </w:rPr>
      </w:pPr>
      <w:r w:rsidRPr="0087614A">
        <w:rPr>
          <w:rFonts w:ascii="楷体" w:eastAsia="楷体" w:hAnsi="楷体" w:hint="eastAsia"/>
          <w:color w:val="000000" w:themeColor="text1"/>
          <w:sz w:val="34"/>
          <w:szCs w:val="34"/>
        </w:rPr>
        <w:t>不断深化从严治院力度</w:t>
      </w:r>
      <w:r w:rsidRPr="00A83511">
        <w:rPr>
          <w:rFonts w:ascii="仿宋" w:eastAsia="仿宋" w:hAnsi="仿宋" w:hint="eastAsia"/>
          <w:color w:val="000000" w:themeColor="text1"/>
          <w:sz w:val="34"/>
          <w:szCs w:val="34"/>
        </w:rPr>
        <w:t>。全面加强党风廉政建设，加大对党风廉政建设及落实情况的监督检查力度，促进“一岗双责”落地落实。在全院开展苗头性、倾向性问题的排查、梳理，抓好重点岗位、重点部门的廉政风险防范管理工作。持之以恒正风肃纪，勇于刀刃向内，以“刮骨疗毒、壮士断腕”的勇气严格队伍管理，对各类违纪违规行为零容忍、严惩戒</w:t>
      </w:r>
      <w:r w:rsidR="00741B16">
        <w:rPr>
          <w:rFonts w:ascii="仿宋" w:eastAsia="仿宋" w:hAnsi="仿宋" w:hint="eastAsia"/>
          <w:color w:val="000000" w:themeColor="text1"/>
          <w:sz w:val="34"/>
          <w:szCs w:val="34"/>
        </w:rPr>
        <w:t>。</w:t>
      </w:r>
      <w:r w:rsidR="00741B16" w:rsidRPr="00A83511">
        <w:rPr>
          <w:rFonts w:ascii="仿宋" w:eastAsia="仿宋" w:hAnsi="仿宋" w:hint="eastAsia"/>
          <w:color w:val="000000" w:themeColor="text1"/>
          <w:sz w:val="34"/>
          <w:szCs w:val="34"/>
        </w:rPr>
        <w:t>2019年以来开展谈心谈话、廉政提醒70余次。</w:t>
      </w:r>
      <w:r w:rsidRPr="00A83511">
        <w:rPr>
          <w:rFonts w:ascii="仿宋" w:eastAsia="仿宋" w:hAnsi="仿宋" w:hint="eastAsia"/>
          <w:color w:val="000000" w:themeColor="text1"/>
          <w:sz w:val="34"/>
          <w:szCs w:val="34"/>
        </w:rPr>
        <w:t>按照“三清示范区”建设要求，从“法官清正、法院清廉、司法清明”三个层面狠抓作风建设，确保公正廉洁。</w:t>
      </w:r>
    </w:p>
    <w:p w:rsidR="00010C22" w:rsidRPr="00A83511" w:rsidRDefault="00010C22" w:rsidP="002E3AAC">
      <w:pPr>
        <w:spacing w:line="336" w:lineRule="auto"/>
        <w:ind w:firstLineChars="200" w:firstLine="680"/>
        <w:rPr>
          <w:rFonts w:ascii="仿宋" w:eastAsia="仿宋" w:hAnsi="仿宋"/>
          <w:color w:val="000000" w:themeColor="text1"/>
          <w:sz w:val="34"/>
          <w:szCs w:val="34"/>
        </w:rPr>
      </w:pPr>
      <w:r w:rsidRPr="0087614A">
        <w:rPr>
          <w:rFonts w:ascii="楷体" w:eastAsia="楷体" w:hAnsi="楷体" w:hint="eastAsia"/>
          <w:color w:val="000000" w:themeColor="text1"/>
          <w:sz w:val="34"/>
          <w:szCs w:val="34"/>
        </w:rPr>
        <w:t>不断提升政治业务素质</w:t>
      </w:r>
      <w:r w:rsidRPr="00A83511">
        <w:rPr>
          <w:rFonts w:ascii="仿宋" w:eastAsia="仿宋" w:hAnsi="仿宋" w:hint="eastAsia"/>
          <w:color w:val="000000" w:themeColor="text1"/>
          <w:sz w:val="34"/>
          <w:szCs w:val="34"/>
        </w:rPr>
        <w:t>。深入开展“不忘初心、牢记使命”主题教育，锤炼干警政治品格。抓好内设机构改革，完善法院人员分类管理。开展“办案标兵”、“调解能手”等争先创优活动，提升全院干警干事创业的奋斗心、恪尽职守的责任心、与</w:t>
      </w:r>
      <w:r w:rsidRPr="00A83511">
        <w:rPr>
          <w:rFonts w:ascii="仿宋" w:eastAsia="仿宋" w:hAnsi="仿宋" w:hint="eastAsia"/>
          <w:color w:val="000000" w:themeColor="text1"/>
          <w:sz w:val="34"/>
          <w:szCs w:val="34"/>
        </w:rPr>
        <w:lastRenderedPageBreak/>
        <w:t>时俱进的进取心。</w:t>
      </w:r>
      <w:r w:rsidRPr="00741B16">
        <w:rPr>
          <w:rFonts w:ascii="仿宋" w:eastAsia="仿宋" w:hAnsi="仿宋" w:hint="eastAsia"/>
          <w:color w:val="000000" w:themeColor="text1"/>
          <w:sz w:val="34"/>
          <w:szCs w:val="34"/>
        </w:rPr>
        <w:t>今年，</w:t>
      </w:r>
      <w:r w:rsidRPr="00A83511">
        <w:rPr>
          <w:rFonts w:ascii="仿宋" w:eastAsia="仿宋" w:hAnsi="仿宋" w:hint="eastAsia"/>
          <w:color w:val="000000" w:themeColor="text1"/>
          <w:sz w:val="34"/>
          <w:szCs w:val="34"/>
        </w:rPr>
        <w:t>沈志刚、李玉宝</w:t>
      </w:r>
      <w:r w:rsidR="00741B16">
        <w:rPr>
          <w:rFonts w:ascii="仿宋" w:eastAsia="仿宋" w:hAnsi="仿宋" w:hint="eastAsia"/>
          <w:color w:val="000000" w:themeColor="text1"/>
          <w:sz w:val="34"/>
          <w:szCs w:val="34"/>
        </w:rPr>
        <w:t>、黎方同志被评为</w:t>
      </w:r>
      <w:r w:rsidRPr="00A83511">
        <w:rPr>
          <w:rFonts w:ascii="仿宋" w:eastAsia="仿宋" w:hAnsi="仿宋" w:hint="eastAsia"/>
          <w:color w:val="000000" w:themeColor="text1"/>
          <w:sz w:val="34"/>
          <w:szCs w:val="34"/>
        </w:rPr>
        <w:t>省法院先进个人，郑凤金同志被评为“徐州最美法官”</w:t>
      </w:r>
      <w:r w:rsidR="00741B16">
        <w:rPr>
          <w:rFonts w:ascii="仿宋" w:eastAsia="仿宋" w:hAnsi="仿宋" w:hint="eastAsia"/>
          <w:color w:val="000000" w:themeColor="text1"/>
          <w:sz w:val="34"/>
          <w:szCs w:val="34"/>
        </w:rPr>
        <w:t>，</w:t>
      </w:r>
      <w:r w:rsidR="00F33300">
        <w:rPr>
          <w:rFonts w:ascii="仿宋" w:eastAsia="仿宋" w:hAnsi="仿宋" w:hint="eastAsia"/>
          <w:color w:val="000000" w:themeColor="text1"/>
          <w:sz w:val="34"/>
          <w:szCs w:val="34"/>
        </w:rPr>
        <w:t>执行局被市中院</w:t>
      </w:r>
      <w:r w:rsidR="00A96612">
        <w:rPr>
          <w:rFonts w:ascii="仿宋" w:eastAsia="仿宋" w:hAnsi="仿宋" w:hint="eastAsia"/>
          <w:color w:val="000000" w:themeColor="text1"/>
          <w:sz w:val="34"/>
          <w:szCs w:val="34"/>
        </w:rPr>
        <w:t>荣</w:t>
      </w:r>
      <w:r w:rsidR="00F33300">
        <w:rPr>
          <w:rFonts w:ascii="仿宋" w:eastAsia="仿宋" w:hAnsi="仿宋" w:hint="eastAsia"/>
          <w:color w:val="000000" w:themeColor="text1"/>
          <w:sz w:val="34"/>
          <w:szCs w:val="34"/>
        </w:rPr>
        <w:t>记集体三等功，李彩虹等3名同志被</w:t>
      </w:r>
      <w:r w:rsidR="00B66E81">
        <w:rPr>
          <w:rFonts w:ascii="仿宋" w:eastAsia="仿宋" w:hAnsi="仿宋" w:hint="eastAsia"/>
          <w:color w:val="000000" w:themeColor="text1"/>
          <w:sz w:val="34"/>
          <w:szCs w:val="34"/>
        </w:rPr>
        <w:t>市中院</w:t>
      </w:r>
      <w:r w:rsidR="00A96612">
        <w:rPr>
          <w:rFonts w:ascii="仿宋" w:eastAsia="仿宋" w:hAnsi="仿宋" w:hint="eastAsia"/>
          <w:color w:val="000000" w:themeColor="text1"/>
          <w:sz w:val="34"/>
          <w:szCs w:val="34"/>
        </w:rPr>
        <w:t>荣</w:t>
      </w:r>
      <w:r w:rsidR="00F33300">
        <w:rPr>
          <w:rFonts w:ascii="仿宋" w:eastAsia="仿宋" w:hAnsi="仿宋" w:hint="eastAsia"/>
          <w:color w:val="000000" w:themeColor="text1"/>
          <w:sz w:val="34"/>
          <w:szCs w:val="34"/>
        </w:rPr>
        <w:t>记个人三等功</w:t>
      </w:r>
      <w:r w:rsidRPr="00A83511">
        <w:rPr>
          <w:rFonts w:ascii="仿宋" w:eastAsia="仿宋" w:hAnsi="仿宋" w:hint="eastAsia"/>
          <w:color w:val="000000" w:themeColor="text1"/>
          <w:sz w:val="34"/>
          <w:szCs w:val="34"/>
        </w:rPr>
        <w:t>。加强业务培训，开展司法调研，着力提升司法能力。2019 年，我院申报省市级“打造高质量司法”调研课题三项，三篇论文分别获得省一、二、三等奖，在《中国审判》、《人民法院报》等期刊发表各类文章二十余篇。</w:t>
      </w:r>
    </w:p>
    <w:p w:rsidR="007B6193" w:rsidRPr="007B6193" w:rsidRDefault="00010C22" w:rsidP="002E3AAC">
      <w:pPr>
        <w:spacing w:line="336" w:lineRule="auto"/>
        <w:ind w:firstLineChars="200" w:firstLine="680"/>
        <w:rPr>
          <w:rFonts w:ascii="仿宋" w:eastAsia="仿宋" w:hAnsi="仿宋"/>
          <w:sz w:val="34"/>
          <w:szCs w:val="34"/>
        </w:rPr>
      </w:pPr>
      <w:r w:rsidRPr="0087614A">
        <w:rPr>
          <w:rFonts w:ascii="楷体" w:eastAsia="楷体" w:hAnsi="楷体" w:hint="eastAsia"/>
          <w:sz w:val="34"/>
          <w:szCs w:val="34"/>
        </w:rPr>
        <w:t>自觉接受人大监督</w:t>
      </w:r>
      <w:r w:rsidRPr="00A83511">
        <w:rPr>
          <w:rFonts w:ascii="仿宋" w:eastAsia="仿宋" w:hAnsi="仿宋" w:hint="eastAsia"/>
          <w:sz w:val="34"/>
          <w:szCs w:val="34"/>
        </w:rPr>
        <w:t>。认真贯彻落实区人大及其常委会的各项决议、决定，及时向区人大常委会汇报法院的重</w:t>
      </w:r>
      <w:r>
        <w:rPr>
          <w:rFonts w:ascii="仿宋" w:eastAsia="仿宋" w:hAnsi="仿宋" w:hint="eastAsia"/>
          <w:sz w:val="34"/>
          <w:szCs w:val="34"/>
        </w:rPr>
        <w:t>点工作，就“智慧法院建设”工作情况向区人大常委会进行了专题报告。</w:t>
      </w:r>
      <w:r w:rsidRPr="00A83511">
        <w:rPr>
          <w:rFonts w:ascii="仿宋" w:eastAsia="仿宋" w:hAnsi="仿宋" w:hint="eastAsia"/>
          <w:sz w:val="34"/>
          <w:szCs w:val="34"/>
        </w:rPr>
        <w:t>三名人大任命的干部向人大常委会进行工作述职，接受监督。</w:t>
      </w:r>
      <w:r w:rsidRPr="00E31CA7">
        <w:rPr>
          <w:rFonts w:ascii="仿宋" w:eastAsia="仿宋" w:hAnsi="仿宋" w:hint="eastAsia"/>
          <w:sz w:val="34"/>
          <w:szCs w:val="34"/>
        </w:rPr>
        <w:t>主动邀请</w:t>
      </w:r>
      <w:r w:rsidR="00DD6AB8">
        <w:rPr>
          <w:rFonts w:ascii="仿宋" w:eastAsia="仿宋" w:hAnsi="仿宋" w:hint="eastAsia"/>
          <w:sz w:val="34"/>
          <w:szCs w:val="34"/>
        </w:rPr>
        <w:t>人大代表旁听涉黑恶势力犯罪、贪污贿赂犯罪</w:t>
      </w:r>
      <w:r w:rsidRPr="00E31CA7">
        <w:rPr>
          <w:rFonts w:ascii="仿宋" w:eastAsia="仿宋" w:hAnsi="仿宋" w:hint="eastAsia"/>
          <w:sz w:val="34"/>
          <w:szCs w:val="34"/>
        </w:rPr>
        <w:t>等有较大社会影响案件的庭审，参与执行</w:t>
      </w:r>
      <w:r w:rsidR="00DD6AB8">
        <w:rPr>
          <w:rFonts w:ascii="仿宋" w:eastAsia="仿宋" w:hAnsi="仿宋" w:hint="eastAsia"/>
          <w:sz w:val="34"/>
          <w:szCs w:val="34"/>
        </w:rPr>
        <w:t>案件</w:t>
      </w:r>
      <w:r w:rsidRPr="00E31CA7">
        <w:rPr>
          <w:rFonts w:ascii="仿宋" w:eastAsia="仿宋" w:hAnsi="仿宋" w:hint="eastAsia"/>
          <w:sz w:val="34"/>
          <w:szCs w:val="34"/>
        </w:rPr>
        <w:t>的全程监督。</w:t>
      </w:r>
      <w:r w:rsidRPr="00696A58">
        <w:rPr>
          <w:rFonts w:ascii="仿宋" w:eastAsia="仿宋" w:hAnsi="仿宋" w:hint="eastAsia"/>
          <w:sz w:val="34"/>
          <w:szCs w:val="34"/>
        </w:rPr>
        <w:t>认真听取</w:t>
      </w:r>
      <w:r w:rsidR="00DD6AB8">
        <w:rPr>
          <w:rFonts w:ascii="仿宋" w:eastAsia="仿宋" w:hAnsi="仿宋" w:hint="eastAsia"/>
          <w:sz w:val="34"/>
          <w:szCs w:val="34"/>
        </w:rPr>
        <w:t>和及时办理</w:t>
      </w:r>
      <w:r w:rsidRPr="00696A58">
        <w:rPr>
          <w:rFonts w:ascii="仿宋" w:eastAsia="仿宋" w:hAnsi="仿宋" w:hint="eastAsia"/>
          <w:sz w:val="34"/>
          <w:szCs w:val="34"/>
        </w:rPr>
        <w:t>人大代表意见建议，</w:t>
      </w:r>
      <w:r w:rsidRPr="00E31CA7">
        <w:rPr>
          <w:rFonts w:ascii="仿宋" w:eastAsia="仿宋" w:hAnsi="仿宋" w:hint="eastAsia"/>
          <w:sz w:val="34"/>
          <w:szCs w:val="34"/>
        </w:rPr>
        <w:t>做到件件有落实、事事有回应</w:t>
      </w:r>
      <w:r w:rsidRPr="007C2A7B">
        <w:rPr>
          <w:rFonts w:ascii="仿宋" w:eastAsia="仿宋" w:hAnsi="仿宋" w:hint="eastAsia"/>
          <w:sz w:val="34"/>
          <w:szCs w:val="34"/>
        </w:rPr>
        <w:t>。</w:t>
      </w:r>
      <w:r w:rsidR="00F35EF4">
        <w:rPr>
          <w:rFonts w:ascii="仿宋" w:eastAsia="仿宋" w:hAnsi="仿宋" w:hint="eastAsia"/>
          <w:sz w:val="34"/>
          <w:szCs w:val="34"/>
        </w:rPr>
        <w:t>代表们</w:t>
      </w:r>
      <w:r w:rsidR="003F0DC2">
        <w:rPr>
          <w:rFonts w:ascii="仿宋" w:eastAsia="仿宋" w:hAnsi="仿宋" w:hint="eastAsia"/>
          <w:sz w:val="34"/>
          <w:szCs w:val="34"/>
        </w:rPr>
        <w:t>从</w:t>
      </w:r>
      <w:r w:rsidR="00A211CE">
        <w:rPr>
          <w:rFonts w:ascii="仿宋" w:eastAsia="仿宋" w:hAnsi="仿宋" w:hint="eastAsia"/>
          <w:sz w:val="34"/>
          <w:szCs w:val="34"/>
        </w:rPr>
        <w:t>司法</w:t>
      </w:r>
      <w:r w:rsidR="00277936">
        <w:rPr>
          <w:rFonts w:ascii="仿宋" w:eastAsia="仿宋" w:hAnsi="仿宋" w:hint="eastAsia"/>
          <w:sz w:val="34"/>
          <w:szCs w:val="34"/>
        </w:rPr>
        <w:t>便民利民</w:t>
      </w:r>
      <w:r w:rsidR="00A211CE">
        <w:rPr>
          <w:rFonts w:ascii="仿宋" w:eastAsia="仿宋" w:hAnsi="仿宋" w:hint="eastAsia"/>
          <w:sz w:val="34"/>
          <w:szCs w:val="34"/>
        </w:rPr>
        <w:t>、</w:t>
      </w:r>
      <w:r w:rsidR="003F0DC2">
        <w:rPr>
          <w:rFonts w:ascii="仿宋" w:eastAsia="仿宋" w:hAnsi="仿宋" w:hint="eastAsia"/>
          <w:sz w:val="34"/>
          <w:szCs w:val="34"/>
        </w:rPr>
        <w:t>智慧法院建设、</w:t>
      </w:r>
      <w:r w:rsidR="00A211CE">
        <w:rPr>
          <w:rFonts w:ascii="仿宋" w:eastAsia="仿宋" w:hAnsi="仿宋" w:hint="eastAsia"/>
          <w:sz w:val="34"/>
          <w:szCs w:val="34"/>
        </w:rPr>
        <w:t>执行创新等方面提出了宝贵的意见和建议，有力地促进了我院各项工作的</w:t>
      </w:r>
      <w:r w:rsidR="00F2604D">
        <w:rPr>
          <w:rFonts w:ascii="仿宋" w:eastAsia="仿宋" w:hAnsi="仿宋" w:hint="eastAsia"/>
          <w:sz w:val="34"/>
          <w:szCs w:val="34"/>
        </w:rPr>
        <w:t>进一步提升</w:t>
      </w:r>
      <w:r w:rsidR="00A211CE">
        <w:rPr>
          <w:rFonts w:ascii="仿宋" w:eastAsia="仿宋" w:hAnsi="仿宋" w:hint="eastAsia"/>
          <w:sz w:val="34"/>
          <w:szCs w:val="34"/>
        </w:rPr>
        <w:t>。</w:t>
      </w:r>
    </w:p>
    <w:p w:rsidR="00010C22" w:rsidRPr="00A83511" w:rsidRDefault="00010C22" w:rsidP="002E3AAC">
      <w:pPr>
        <w:spacing w:line="336" w:lineRule="auto"/>
        <w:ind w:firstLineChars="200" w:firstLine="680"/>
        <w:rPr>
          <w:rFonts w:ascii="仿宋" w:eastAsia="仿宋" w:hAnsi="仿宋"/>
          <w:sz w:val="34"/>
          <w:szCs w:val="34"/>
        </w:rPr>
      </w:pPr>
      <w:r w:rsidRPr="00A83511">
        <w:rPr>
          <w:rFonts w:ascii="仿宋" w:eastAsia="仿宋" w:hAnsi="仿宋" w:hint="eastAsia"/>
          <w:sz w:val="34"/>
          <w:szCs w:val="34"/>
        </w:rPr>
        <w:t>各位代表，区法院过去一年的工作成绩，是在区委正确领导、区人大及其常委会有力监督、区政府大力支持、区政协民主监督和社会各界的关心帮助下取得的。在此，我代表区法院</w:t>
      </w:r>
      <w:r w:rsidRPr="00A83511">
        <w:rPr>
          <w:rFonts w:ascii="仿宋" w:eastAsia="仿宋" w:hAnsi="仿宋" w:hint="eastAsia"/>
          <w:sz w:val="34"/>
          <w:szCs w:val="34"/>
        </w:rPr>
        <w:lastRenderedPageBreak/>
        <w:t>对各位代表和社会各界长期以来给予我们的关心、支持和帮助，表示崇高的敬意和衷心的感谢！</w:t>
      </w:r>
    </w:p>
    <w:p w:rsidR="00010C22" w:rsidRPr="00A83511" w:rsidRDefault="00010C22" w:rsidP="002E3AAC">
      <w:pPr>
        <w:spacing w:line="336" w:lineRule="auto"/>
        <w:ind w:firstLineChars="200" w:firstLine="680"/>
        <w:rPr>
          <w:rFonts w:ascii="仿宋" w:eastAsia="仿宋" w:hAnsi="仿宋"/>
          <w:sz w:val="34"/>
          <w:szCs w:val="34"/>
        </w:rPr>
      </w:pPr>
      <w:r w:rsidRPr="00A83511">
        <w:rPr>
          <w:rFonts w:ascii="仿宋" w:eastAsia="仿宋" w:hAnsi="仿宋" w:hint="eastAsia"/>
          <w:sz w:val="34"/>
          <w:szCs w:val="34"/>
        </w:rPr>
        <w:t>回顾2019年，区法院虽然取得了一定成绩，但我们也清醒地认识到，面对新时代、新形势、新要求、新任务，我们的工作还存在不少问题和短板，具体而言：</w:t>
      </w:r>
      <w:r w:rsidRPr="00A83511">
        <w:rPr>
          <w:rFonts w:ascii="黑体" w:eastAsia="黑体" w:hAnsi="黑体" w:hint="eastAsia"/>
          <w:sz w:val="34"/>
          <w:szCs w:val="34"/>
        </w:rPr>
        <w:t>一是服务核心区建设和高质量发展的实效性还不够显著，司法服务核心区建设的着力点、结合点还需深挖；二是司法参与社会综合治理的广泛性和有效性还有待提升，司法助推我区高质量发展走在前列的引擎作用还不够强劲；三是司法改革综合配套措施还没有完全落实到位，法官职业保障机制建设仍需进一步加强；四是司法供需失衡持续加剧，案件数量持续增加，员额法官、法官助理配备不足，干警长期处于超负荷状态，身体健康状况堪忧；五是新时期人民群众对司法工作有了新要求和新期待，干警队伍的综合素质有待进一步提升，办案质效有待进一步优化。面对上述问题，我们将高度重视，切实采取针对性措施加以解决。</w:t>
      </w:r>
    </w:p>
    <w:p w:rsidR="00010C22" w:rsidRDefault="00010C22" w:rsidP="002E3AAC">
      <w:pPr>
        <w:spacing w:line="336" w:lineRule="auto"/>
        <w:rPr>
          <w:rFonts w:ascii="黑体" w:eastAsia="黑体"/>
          <w:sz w:val="36"/>
          <w:szCs w:val="32"/>
        </w:rPr>
      </w:pPr>
    </w:p>
    <w:p w:rsidR="00010C22" w:rsidRDefault="00010C22" w:rsidP="00BC6428">
      <w:pPr>
        <w:spacing w:line="336" w:lineRule="auto"/>
        <w:jc w:val="center"/>
        <w:rPr>
          <w:rFonts w:ascii="黑体" w:eastAsia="黑体"/>
          <w:sz w:val="36"/>
          <w:szCs w:val="32"/>
        </w:rPr>
      </w:pPr>
      <w:r>
        <w:rPr>
          <w:rFonts w:ascii="黑体" w:eastAsia="黑体" w:hint="eastAsia"/>
          <w:sz w:val="36"/>
          <w:szCs w:val="32"/>
        </w:rPr>
        <w:t>2020年工作安排</w:t>
      </w:r>
    </w:p>
    <w:p w:rsidR="00010C22" w:rsidRPr="0051544B" w:rsidRDefault="00010C22" w:rsidP="002E3AAC">
      <w:pPr>
        <w:spacing w:line="336" w:lineRule="auto"/>
        <w:rPr>
          <w:rFonts w:ascii="黑体" w:eastAsia="黑体" w:hAnsi="黑体"/>
          <w:sz w:val="32"/>
          <w:szCs w:val="32"/>
        </w:rPr>
      </w:pPr>
    </w:p>
    <w:p w:rsidR="00010C22" w:rsidRPr="00A83511" w:rsidRDefault="00010C22" w:rsidP="002E3AAC">
      <w:pPr>
        <w:spacing w:line="336" w:lineRule="auto"/>
        <w:ind w:firstLineChars="200" w:firstLine="680"/>
        <w:rPr>
          <w:rFonts w:ascii="仿宋" w:eastAsia="仿宋" w:hAnsi="仿宋"/>
          <w:sz w:val="34"/>
          <w:szCs w:val="34"/>
        </w:rPr>
      </w:pPr>
      <w:r w:rsidRPr="00A83511">
        <w:rPr>
          <w:rFonts w:ascii="仿宋" w:eastAsia="仿宋" w:hAnsi="仿宋" w:hint="eastAsia"/>
          <w:sz w:val="34"/>
          <w:szCs w:val="34"/>
        </w:rPr>
        <w:t>2020年是决胜全面建成小康社会，实现第一个百年奋斗目标的收官之年，也是区法院奋力攻坚，实现跨越突破的关键</w:t>
      </w:r>
      <w:r w:rsidRPr="00A83511">
        <w:rPr>
          <w:rFonts w:ascii="仿宋" w:eastAsia="仿宋" w:hAnsi="仿宋" w:hint="eastAsia"/>
          <w:sz w:val="34"/>
          <w:szCs w:val="34"/>
        </w:rPr>
        <w:lastRenderedPageBreak/>
        <w:t>一年。区法院将以习近平新时代中国特色社会主义思想为统领，围绕“努力让人们群众在每一个司法案件中感受到公平正义”工作目标，突出“改革创新、科技引领”两大驱动，狠抓“党风廉政建设、服务大局成效、执法办</w:t>
      </w:r>
      <w:r w:rsidR="006D2FAB">
        <w:rPr>
          <w:rFonts w:ascii="仿宋" w:eastAsia="仿宋" w:hAnsi="仿宋" w:hint="eastAsia"/>
          <w:sz w:val="34"/>
          <w:szCs w:val="34"/>
        </w:rPr>
        <w:t>案能力”三项重点，以只争朝夕、时不我待的责任感和紧迫感，确保</w:t>
      </w:r>
      <w:r w:rsidRPr="00A83511">
        <w:rPr>
          <w:rFonts w:ascii="仿宋" w:eastAsia="仿宋" w:hAnsi="仿宋" w:hint="eastAsia"/>
          <w:sz w:val="34"/>
          <w:szCs w:val="34"/>
        </w:rPr>
        <w:t>各项工作任务</w:t>
      </w:r>
      <w:r w:rsidR="00060D30">
        <w:rPr>
          <w:rFonts w:ascii="仿宋" w:eastAsia="仿宋" w:hAnsi="仿宋" w:hint="eastAsia"/>
          <w:sz w:val="34"/>
          <w:szCs w:val="34"/>
        </w:rPr>
        <w:t>的完成</w:t>
      </w:r>
      <w:r w:rsidR="006D2FAB">
        <w:rPr>
          <w:rFonts w:ascii="仿宋" w:eastAsia="仿宋" w:hAnsi="仿宋" w:hint="eastAsia"/>
          <w:sz w:val="34"/>
          <w:szCs w:val="34"/>
        </w:rPr>
        <w:t>和</w:t>
      </w:r>
      <w:r w:rsidR="00A94524">
        <w:rPr>
          <w:rFonts w:ascii="仿宋" w:eastAsia="仿宋" w:hAnsi="仿宋" w:hint="eastAsia"/>
          <w:sz w:val="34"/>
          <w:szCs w:val="34"/>
        </w:rPr>
        <w:t>区委</w:t>
      </w:r>
      <w:r w:rsidR="006D2FAB">
        <w:rPr>
          <w:rFonts w:ascii="仿宋" w:eastAsia="仿宋" w:hAnsi="仿宋" w:hint="eastAsia"/>
          <w:sz w:val="34"/>
          <w:szCs w:val="34"/>
        </w:rPr>
        <w:t>“12345”工作布局同频共振</w:t>
      </w:r>
      <w:r w:rsidR="00753FB7">
        <w:rPr>
          <w:rFonts w:ascii="仿宋" w:eastAsia="仿宋" w:hAnsi="仿宋" w:hint="eastAsia"/>
          <w:sz w:val="34"/>
          <w:szCs w:val="34"/>
        </w:rPr>
        <w:t>、</w:t>
      </w:r>
      <w:r w:rsidR="006D2FAB">
        <w:rPr>
          <w:rFonts w:ascii="仿宋" w:eastAsia="仿宋" w:hAnsi="仿宋" w:hint="eastAsia"/>
          <w:sz w:val="34"/>
          <w:szCs w:val="34"/>
        </w:rPr>
        <w:t>同向聚合</w:t>
      </w:r>
      <w:r w:rsidRPr="00A83511">
        <w:rPr>
          <w:rFonts w:ascii="仿宋" w:eastAsia="仿宋" w:hAnsi="仿宋" w:hint="eastAsia"/>
          <w:sz w:val="34"/>
          <w:szCs w:val="34"/>
        </w:rPr>
        <w:t>，为泉山区高质量发展走在前列、实现社会治理体系和治理能力现代化提供有力司法保障。</w:t>
      </w:r>
    </w:p>
    <w:p w:rsidR="00010C22" w:rsidRPr="00A83511" w:rsidRDefault="00010C22" w:rsidP="002E3AAC">
      <w:pPr>
        <w:spacing w:line="336" w:lineRule="auto"/>
        <w:ind w:firstLineChars="200" w:firstLine="680"/>
        <w:rPr>
          <w:rFonts w:ascii="仿宋" w:eastAsia="仿宋" w:hAnsi="仿宋"/>
          <w:sz w:val="34"/>
          <w:szCs w:val="34"/>
        </w:rPr>
      </w:pPr>
      <w:r w:rsidRPr="001D50C9">
        <w:rPr>
          <w:rFonts w:ascii="黑体" w:eastAsia="黑体" w:hAnsi="黑体" w:hint="eastAsia"/>
          <w:sz w:val="34"/>
          <w:szCs w:val="34"/>
        </w:rPr>
        <w:t>一是进一步围绕“高质量发展”，以更高站位服务发展大局</w:t>
      </w:r>
      <w:r w:rsidR="0098564F">
        <w:rPr>
          <w:rFonts w:ascii="仿宋" w:eastAsia="仿宋" w:hAnsi="仿宋" w:hint="eastAsia"/>
          <w:sz w:val="34"/>
          <w:szCs w:val="34"/>
        </w:rPr>
        <w:t>。</w:t>
      </w:r>
      <w:r w:rsidRPr="00A83511">
        <w:rPr>
          <w:rFonts w:ascii="仿宋" w:eastAsia="仿宋" w:hAnsi="仿宋" w:hint="eastAsia"/>
          <w:sz w:val="34"/>
          <w:szCs w:val="34"/>
        </w:rPr>
        <w:t>坚持党对法院工作的绝对领导，坚决贯彻中央及省、市、区委的各项决策部署，牢固树立围绕中心服务大局司法理念，肩负起高质量司法服务高质量发展的职责使命，紧紧围绕区委中心工作充分发挥审判职能作用，以营造法治化营商环境为工作中心，重点抓好产权保护、服务供给侧结构性改革和金融审判三项工作，为经济高质量发展保驾护航，不断促进法院工作与全区发展双融合、双促进。</w:t>
      </w:r>
    </w:p>
    <w:p w:rsidR="00010C22" w:rsidRPr="00A83511" w:rsidRDefault="00010C22" w:rsidP="002E3AAC">
      <w:pPr>
        <w:spacing w:line="336" w:lineRule="auto"/>
        <w:ind w:firstLineChars="200" w:firstLine="680"/>
        <w:rPr>
          <w:rFonts w:ascii="仿宋" w:eastAsia="仿宋" w:hAnsi="仿宋"/>
          <w:sz w:val="34"/>
          <w:szCs w:val="34"/>
        </w:rPr>
      </w:pPr>
      <w:r w:rsidRPr="001D50C9">
        <w:rPr>
          <w:rFonts w:ascii="黑体" w:eastAsia="黑体" w:hAnsi="黑体" w:hint="eastAsia"/>
          <w:sz w:val="34"/>
          <w:szCs w:val="34"/>
        </w:rPr>
        <w:t>二是进一步围绕“参与社会治理”，促进社会治理体系和治理能力现代化</w:t>
      </w:r>
      <w:r w:rsidRPr="00A83511">
        <w:rPr>
          <w:rFonts w:ascii="仿宋" w:eastAsia="仿宋" w:hAnsi="仿宋" w:hint="eastAsia"/>
          <w:sz w:val="34"/>
          <w:szCs w:val="34"/>
        </w:rPr>
        <w:t>。纵深推进扫黑除恶专项斗争，把“打伞破网”、“打财断血”、“套路贷”虚假诉讼专项整治作为突出环节，持续发力。坚持综合治理，将审判</w:t>
      </w:r>
      <w:r w:rsidR="0098564F">
        <w:rPr>
          <w:rFonts w:ascii="仿宋" w:eastAsia="仿宋" w:hAnsi="仿宋" w:hint="eastAsia"/>
          <w:sz w:val="34"/>
          <w:szCs w:val="34"/>
        </w:rPr>
        <w:t>执行</w:t>
      </w:r>
      <w:r w:rsidRPr="00A83511">
        <w:rPr>
          <w:rFonts w:ascii="仿宋" w:eastAsia="仿宋" w:hAnsi="仿宋" w:hint="eastAsia"/>
          <w:sz w:val="34"/>
          <w:szCs w:val="34"/>
        </w:rPr>
        <w:t>过程中发现的社会管理中</w:t>
      </w:r>
      <w:r w:rsidRPr="00A83511">
        <w:rPr>
          <w:rFonts w:ascii="仿宋" w:eastAsia="仿宋" w:hAnsi="仿宋" w:hint="eastAsia"/>
          <w:sz w:val="34"/>
          <w:szCs w:val="34"/>
        </w:rPr>
        <w:lastRenderedPageBreak/>
        <w:t>存在的问题及时向有关部门发送司法建议。主动将矛盾纠纷多元化解工作纳入社会治理全局工作中，以诉调对接为载体，以审务进基层、法官进网格、人民调解员进法院等多项举措为抓手，加强诉源治理，深入推进矛盾纠纷多元化解工作。</w:t>
      </w:r>
    </w:p>
    <w:p w:rsidR="00010C22" w:rsidRPr="00A83511" w:rsidRDefault="00010C22" w:rsidP="002E3AAC">
      <w:pPr>
        <w:spacing w:line="336" w:lineRule="auto"/>
        <w:ind w:firstLineChars="200" w:firstLine="680"/>
        <w:rPr>
          <w:rFonts w:ascii="仿宋" w:eastAsia="仿宋" w:hAnsi="仿宋"/>
          <w:sz w:val="34"/>
          <w:szCs w:val="34"/>
        </w:rPr>
      </w:pPr>
      <w:r w:rsidRPr="001D50C9">
        <w:rPr>
          <w:rFonts w:ascii="黑体" w:eastAsia="黑体" w:hAnsi="黑体" w:hint="eastAsia"/>
          <w:sz w:val="34"/>
          <w:szCs w:val="34"/>
        </w:rPr>
        <w:t>三是进一步围绕“司法改革创新”，持续抓好执法办案主业主责</w:t>
      </w:r>
      <w:r w:rsidRPr="00A83511">
        <w:rPr>
          <w:rFonts w:ascii="仿宋" w:eastAsia="仿宋" w:hAnsi="仿宋" w:hint="eastAsia"/>
          <w:sz w:val="34"/>
          <w:szCs w:val="34"/>
        </w:rPr>
        <w:t>。</w:t>
      </w:r>
      <w:r w:rsidRPr="00A83511">
        <w:rPr>
          <w:rFonts w:ascii="仿宋" w:eastAsia="仿宋" w:hAnsi="仿宋" w:hint="eastAsia"/>
          <w:color w:val="000000" w:themeColor="text1"/>
          <w:sz w:val="34"/>
          <w:szCs w:val="34"/>
        </w:rPr>
        <w:t>以智慧法院建设为抓手，推动审判机制创新，改革庭审方式，</w:t>
      </w:r>
      <w:r w:rsidR="005E47C2">
        <w:rPr>
          <w:rFonts w:ascii="仿宋" w:eastAsia="仿宋" w:hAnsi="仿宋" w:hint="eastAsia"/>
          <w:color w:val="000000" w:themeColor="text1"/>
          <w:sz w:val="34"/>
          <w:szCs w:val="34"/>
        </w:rPr>
        <w:t>强化</w:t>
      </w:r>
      <w:r w:rsidRPr="00A83511">
        <w:rPr>
          <w:rFonts w:ascii="仿宋" w:eastAsia="仿宋" w:hAnsi="仿宋" w:hint="eastAsia"/>
          <w:color w:val="000000" w:themeColor="text1"/>
          <w:sz w:val="34"/>
          <w:szCs w:val="34"/>
        </w:rPr>
        <w:t>智能辅助办案系统的深度应用，实现审判工作与互联网技术深度融合。加强</w:t>
      </w:r>
      <w:r w:rsidR="005E47C2">
        <w:rPr>
          <w:rFonts w:ascii="仿宋" w:eastAsia="仿宋" w:hAnsi="仿宋" w:hint="eastAsia"/>
          <w:color w:val="000000" w:themeColor="text1"/>
          <w:sz w:val="34"/>
          <w:szCs w:val="34"/>
        </w:rPr>
        <w:t>执行工作创新，深入推进执行</w:t>
      </w:r>
      <w:r w:rsidRPr="00A83511">
        <w:rPr>
          <w:rFonts w:ascii="仿宋" w:eastAsia="仿宋" w:hAnsi="仿宋" w:hint="eastAsia"/>
          <w:color w:val="000000" w:themeColor="text1"/>
          <w:sz w:val="34"/>
          <w:szCs w:val="34"/>
        </w:rPr>
        <w:t>机制改革，建立执行智能化支撑平台，进一步深化“一次有效执行”机制运用，切实提升执行工作的智能化、集约化、规范化水平。推动司法服务智能化建设，构建全流程一体化在线服务平台，优化诉讼服务功能，用信息化手段跑出司法服务“加速度”。</w:t>
      </w:r>
    </w:p>
    <w:p w:rsidR="00010C22" w:rsidRPr="00A83511" w:rsidRDefault="00010C22" w:rsidP="002E3AAC">
      <w:pPr>
        <w:spacing w:line="336" w:lineRule="auto"/>
        <w:ind w:firstLineChars="200" w:firstLine="680"/>
        <w:rPr>
          <w:rFonts w:ascii="仿宋" w:eastAsia="仿宋" w:hAnsi="仿宋"/>
          <w:sz w:val="34"/>
          <w:szCs w:val="34"/>
        </w:rPr>
      </w:pPr>
      <w:r w:rsidRPr="001D50C9">
        <w:rPr>
          <w:rFonts w:ascii="黑体" w:eastAsia="黑体" w:hAnsi="黑体" w:hint="eastAsia"/>
          <w:sz w:val="34"/>
          <w:szCs w:val="34"/>
        </w:rPr>
        <w:t>四是进一步围绕“以人民为中心”，切实满足人民群众多元司法需求</w:t>
      </w:r>
      <w:r w:rsidRPr="00A83511">
        <w:rPr>
          <w:rFonts w:ascii="仿宋" w:eastAsia="仿宋" w:hAnsi="仿宋" w:hint="eastAsia"/>
          <w:sz w:val="34"/>
          <w:szCs w:val="34"/>
        </w:rPr>
        <w:t>。坚持司法为民导向，注重各类民生案件审理的法律效果和社会效果的融通，妥善处理各种新问题新矛盾新纠纷，及时回应人民群众对司法的新要求新期待。坚持司法公正导向，让司法权在阳光下运行，以公开促公正，满足人民群众对公平正义的期待。坚持创新为民导向，在信息化建设中积极寻求“实用、好用、管用”的信息化解决方式，让信息科技更好地服务人民群众。</w:t>
      </w:r>
    </w:p>
    <w:p w:rsidR="00010C22" w:rsidRPr="00A83511" w:rsidRDefault="00010C22" w:rsidP="002E3AAC">
      <w:pPr>
        <w:spacing w:line="336" w:lineRule="auto"/>
        <w:ind w:firstLineChars="200" w:firstLine="680"/>
        <w:rPr>
          <w:rFonts w:ascii="仿宋" w:eastAsia="仿宋" w:hAnsi="仿宋"/>
          <w:sz w:val="34"/>
          <w:szCs w:val="34"/>
        </w:rPr>
      </w:pPr>
      <w:r w:rsidRPr="001D50C9">
        <w:rPr>
          <w:rFonts w:ascii="黑体" w:eastAsia="黑体" w:hAnsi="黑体" w:hint="eastAsia"/>
          <w:sz w:val="34"/>
          <w:szCs w:val="34"/>
        </w:rPr>
        <w:lastRenderedPageBreak/>
        <w:t>五是进一步围绕“不忘初心、牢记使命”主题教育，积极锻造“四化”法院队伍</w:t>
      </w:r>
      <w:r w:rsidRPr="00A83511">
        <w:rPr>
          <w:rFonts w:ascii="仿宋" w:eastAsia="仿宋" w:hAnsi="仿宋" w:hint="eastAsia"/>
          <w:sz w:val="34"/>
          <w:szCs w:val="34"/>
        </w:rPr>
        <w:t>。深入开展主题教育，全面加强党的建设，增强“四个意识”、坚定“四个自信”、做到“两个维护”，充分发挥党建工作“带队建促审判”龙头作用。以党风廉政</w:t>
      </w:r>
      <w:r w:rsidR="005E47C2">
        <w:rPr>
          <w:rFonts w:ascii="仿宋" w:eastAsia="仿宋" w:hAnsi="仿宋" w:hint="eastAsia"/>
          <w:sz w:val="34"/>
          <w:szCs w:val="34"/>
        </w:rPr>
        <w:t>建设</w:t>
      </w:r>
      <w:r w:rsidRPr="00A83511">
        <w:rPr>
          <w:rFonts w:ascii="仿宋" w:eastAsia="仿宋" w:hAnsi="仿宋" w:hint="eastAsia"/>
          <w:sz w:val="34"/>
          <w:szCs w:val="34"/>
        </w:rPr>
        <w:t>为重点内容，加强纪律教育，强化纪律执行，保证队伍的干净纯洁。加强司法业务培训，针对不同岗位需求开展教育培训工作，不断提升队伍业务能力和司法规范化水平，努力锻造一支忠诚干净担当的法院干警队伍。</w:t>
      </w:r>
    </w:p>
    <w:p w:rsidR="00010C22" w:rsidRPr="00A83511" w:rsidRDefault="00010C22" w:rsidP="002E3AAC">
      <w:pPr>
        <w:spacing w:line="336" w:lineRule="auto"/>
        <w:ind w:firstLineChars="200" w:firstLine="680"/>
        <w:rPr>
          <w:rFonts w:ascii="仿宋" w:eastAsia="仿宋" w:hAnsi="仿宋"/>
          <w:sz w:val="34"/>
          <w:szCs w:val="34"/>
        </w:rPr>
      </w:pPr>
      <w:r w:rsidRPr="00A83511">
        <w:rPr>
          <w:rFonts w:ascii="仿宋" w:eastAsia="仿宋" w:hAnsi="仿宋" w:hint="eastAsia"/>
          <w:sz w:val="34"/>
          <w:szCs w:val="34"/>
        </w:rPr>
        <w:t>各位代表，新时代赋予新使命，新征程呼唤新作为。新的一年，我院将在区委的领导、区人大及其常委会的监督及社会各界的支持下，不忘初心，牢记使命，奋力开创法院工作新局面，为</w:t>
      </w:r>
      <w:r w:rsidR="007534DE">
        <w:rPr>
          <w:rFonts w:ascii="仿宋" w:eastAsia="仿宋" w:hAnsi="仿宋" w:hint="eastAsia"/>
          <w:sz w:val="34"/>
          <w:szCs w:val="34"/>
        </w:rPr>
        <w:t>奋力开辟核心区建设新境界，全力开创高质量发展新格局</w:t>
      </w:r>
      <w:r w:rsidRPr="00A83511">
        <w:rPr>
          <w:rFonts w:ascii="仿宋" w:eastAsia="仿宋" w:hAnsi="仿宋" w:hint="eastAsia"/>
          <w:sz w:val="34"/>
          <w:szCs w:val="34"/>
        </w:rPr>
        <w:t>做出新的更大贡献！</w:t>
      </w:r>
    </w:p>
    <w:p w:rsidR="00010C22" w:rsidRDefault="00010C22" w:rsidP="002E3AAC">
      <w:pPr>
        <w:spacing w:line="336" w:lineRule="auto"/>
        <w:ind w:firstLineChars="200" w:firstLine="640"/>
        <w:rPr>
          <w:rFonts w:ascii="仿宋_GB2312" w:eastAsia="仿宋_GB2312"/>
          <w:sz w:val="32"/>
          <w:szCs w:val="32"/>
        </w:rPr>
      </w:pPr>
    </w:p>
    <w:p w:rsidR="00010C22" w:rsidRDefault="00010C22" w:rsidP="002E3AAC">
      <w:pPr>
        <w:spacing w:line="336" w:lineRule="auto"/>
        <w:ind w:firstLineChars="200" w:firstLine="640"/>
        <w:rPr>
          <w:rFonts w:ascii="仿宋_GB2312" w:eastAsia="仿宋_GB2312"/>
          <w:sz w:val="32"/>
          <w:szCs w:val="32"/>
        </w:rPr>
      </w:pPr>
    </w:p>
    <w:p w:rsidR="00010C22" w:rsidRDefault="00010C22" w:rsidP="002E3AAC">
      <w:pPr>
        <w:spacing w:line="336" w:lineRule="auto"/>
        <w:ind w:firstLineChars="200" w:firstLine="640"/>
        <w:rPr>
          <w:rFonts w:ascii="仿宋_GB2312" w:eastAsia="仿宋_GB2312"/>
          <w:sz w:val="32"/>
          <w:szCs w:val="32"/>
        </w:rPr>
      </w:pPr>
    </w:p>
    <w:p w:rsidR="00010C22" w:rsidRDefault="00010C22" w:rsidP="002E3AAC">
      <w:pPr>
        <w:spacing w:line="336" w:lineRule="auto"/>
        <w:ind w:firstLineChars="200" w:firstLine="640"/>
        <w:rPr>
          <w:rFonts w:ascii="仿宋_GB2312" w:eastAsia="仿宋_GB2312"/>
          <w:sz w:val="32"/>
          <w:szCs w:val="32"/>
        </w:rPr>
      </w:pPr>
    </w:p>
    <w:p w:rsidR="00010C22" w:rsidRDefault="00010C22" w:rsidP="002E3AAC">
      <w:pPr>
        <w:spacing w:line="336" w:lineRule="auto"/>
        <w:ind w:firstLineChars="200" w:firstLine="640"/>
        <w:rPr>
          <w:rFonts w:ascii="仿宋_GB2312" w:eastAsia="仿宋_GB2312"/>
          <w:sz w:val="32"/>
          <w:szCs w:val="32"/>
        </w:rPr>
      </w:pPr>
    </w:p>
    <w:p w:rsidR="00010C22" w:rsidRDefault="00010C22" w:rsidP="002E3AAC">
      <w:pPr>
        <w:spacing w:line="336" w:lineRule="auto"/>
        <w:rPr>
          <w:rFonts w:ascii="黑体" w:eastAsia="黑体" w:hAnsi="仿宋"/>
          <w:sz w:val="36"/>
          <w:szCs w:val="36"/>
        </w:rPr>
      </w:pPr>
    </w:p>
    <w:p w:rsidR="00B844F7" w:rsidRDefault="00B844F7" w:rsidP="002E3AAC">
      <w:pPr>
        <w:spacing w:line="336" w:lineRule="auto"/>
        <w:rPr>
          <w:rFonts w:ascii="黑体" w:eastAsia="黑体" w:hAnsi="仿宋"/>
          <w:sz w:val="36"/>
          <w:szCs w:val="36"/>
        </w:rPr>
      </w:pPr>
    </w:p>
    <w:p w:rsidR="00010C22" w:rsidRPr="007A570E" w:rsidRDefault="00010C22" w:rsidP="00011FB0">
      <w:pPr>
        <w:spacing w:line="480" w:lineRule="auto"/>
        <w:rPr>
          <w:rFonts w:ascii="黑体" w:eastAsia="黑体" w:hAnsi="仿宋"/>
          <w:sz w:val="36"/>
          <w:szCs w:val="36"/>
        </w:rPr>
      </w:pPr>
      <w:r w:rsidRPr="007A570E">
        <w:rPr>
          <w:rFonts w:ascii="黑体" w:eastAsia="黑体" w:hAnsi="仿宋" w:hint="eastAsia"/>
          <w:sz w:val="36"/>
          <w:szCs w:val="36"/>
        </w:rPr>
        <w:lastRenderedPageBreak/>
        <w:t>附件：</w:t>
      </w:r>
    </w:p>
    <w:p w:rsidR="00010C22" w:rsidRDefault="00010C22" w:rsidP="00011FB0">
      <w:pPr>
        <w:spacing w:line="480" w:lineRule="auto"/>
        <w:jc w:val="center"/>
        <w:rPr>
          <w:rFonts w:ascii="黑体" w:eastAsia="黑体" w:hAnsi="仿宋"/>
          <w:sz w:val="36"/>
          <w:szCs w:val="36"/>
        </w:rPr>
      </w:pPr>
      <w:r w:rsidRPr="007A570E">
        <w:rPr>
          <w:rFonts w:ascii="黑体" w:eastAsia="黑体" w:hAnsi="仿宋" w:hint="eastAsia"/>
          <w:sz w:val="36"/>
          <w:szCs w:val="36"/>
        </w:rPr>
        <w:t>《徐州市泉山区人民法院工作报告》相关用语说明</w:t>
      </w:r>
    </w:p>
    <w:p w:rsidR="00011FB0" w:rsidRPr="00011FB0" w:rsidRDefault="00011FB0" w:rsidP="00011FB0">
      <w:pPr>
        <w:spacing w:line="336" w:lineRule="auto"/>
        <w:jc w:val="center"/>
        <w:rPr>
          <w:rFonts w:ascii="黑体" w:eastAsia="黑体" w:hAnsi="仿宋"/>
          <w:sz w:val="36"/>
          <w:szCs w:val="36"/>
        </w:rPr>
      </w:pPr>
    </w:p>
    <w:p w:rsidR="00314306" w:rsidRDefault="00314306" w:rsidP="002E3AAC">
      <w:pPr>
        <w:spacing w:line="336" w:lineRule="auto"/>
        <w:ind w:firstLineChars="200" w:firstLine="683"/>
        <w:rPr>
          <w:rFonts w:ascii="仿宋" w:eastAsia="仿宋" w:hAnsi="仿宋"/>
          <w:sz w:val="34"/>
          <w:szCs w:val="34"/>
        </w:rPr>
      </w:pPr>
      <w:r>
        <w:rPr>
          <w:rFonts w:ascii="仿宋" w:eastAsia="仿宋" w:hAnsi="仿宋" w:hint="eastAsia"/>
          <w:b/>
          <w:sz w:val="34"/>
          <w:szCs w:val="34"/>
        </w:rPr>
        <w:t>1</w:t>
      </w:r>
      <w:r w:rsidRPr="00EA1188">
        <w:rPr>
          <w:rFonts w:ascii="仿宋" w:eastAsia="仿宋" w:hAnsi="仿宋" w:hint="eastAsia"/>
          <w:b/>
          <w:sz w:val="34"/>
          <w:szCs w:val="34"/>
        </w:rPr>
        <w:t>.</w:t>
      </w:r>
      <w:r w:rsidRPr="00EA1188">
        <w:rPr>
          <w:rFonts w:ascii="仿宋" w:eastAsia="仿宋" w:hAnsi="仿宋" w:hint="eastAsia"/>
          <w:b/>
          <w:color w:val="000000" w:themeColor="text1"/>
          <w:sz w:val="34"/>
          <w:szCs w:val="34"/>
        </w:rPr>
        <w:t>“套路贷”</w:t>
      </w:r>
      <w:r>
        <w:rPr>
          <w:rFonts w:ascii="仿宋" w:eastAsia="仿宋" w:hAnsi="仿宋" w:hint="eastAsia"/>
          <w:color w:val="000000" w:themeColor="text1"/>
          <w:sz w:val="34"/>
          <w:szCs w:val="34"/>
        </w:rPr>
        <w:t>：</w:t>
      </w:r>
      <w:r w:rsidRPr="00FA0FE3">
        <w:rPr>
          <w:rFonts w:ascii="仿宋" w:eastAsia="仿宋" w:hAnsi="仿宋" w:hint="eastAsia"/>
          <w:sz w:val="34"/>
          <w:szCs w:val="34"/>
        </w:rPr>
        <w:t>是指以非法占有为目的，假借民间借贷之名，诱使或迫使被害人签订“借贷”或者变相“借贷”“抵押”“担保”等相关协议，通过虚增借贷金额、恶意制造违约、肆意认定违约，毁匿还款证据等方式形成虚假债权债务，并借助诉讼、仲裁、公正或者采取暴力、威胁以及其他手段非法占有被害人财务的相关违法犯罪活动。</w:t>
      </w:r>
    </w:p>
    <w:p w:rsidR="00314306" w:rsidRDefault="00C56AE5"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314306" w:rsidRPr="00587F0C">
        <w:rPr>
          <w:rFonts w:ascii="仿宋" w:eastAsia="仿宋" w:hAnsi="仿宋" w:hint="eastAsia"/>
          <w:sz w:val="34"/>
          <w:szCs w:val="34"/>
        </w:rPr>
        <w:t>见《徐州市泉山区人民法院工作报告》第</w:t>
      </w:r>
      <w:r w:rsidR="00BC6428">
        <w:rPr>
          <w:rFonts w:ascii="仿宋" w:eastAsia="仿宋" w:hAnsi="仿宋" w:hint="eastAsia"/>
          <w:sz w:val="34"/>
          <w:szCs w:val="34"/>
        </w:rPr>
        <w:t>2</w:t>
      </w:r>
      <w:r w:rsidR="00314306" w:rsidRPr="00587F0C">
        <w:rPr>
          <w:rFonts w:ascii="仿宋" w:eastAsia="仿宋" w:hAnsi="仿宋" w:hint="eastAsia"/>
          <w:sz w:val="34"/>
          <w:szCs w:val="34"/>
        </w:rPr>
        <w:t>页第</w:t>
      </w:r>
      <w:r w:rsidR="00BC6428">
        <w:rPr>
          <w:rFonts w:ascii="仿宋" w:eastAsia="仿宋" w:hAnsi="仿宋" w:hint="eastAsia"/>
          <w:sz w:val="34"/>
          <w:szCs w:val="34"/>
        </w:rPr>
        <w:t>11</w:t>
      </w:r>
      <w:r w:rsidR="00314306" w:rsidRPr="00587F0C">
        <w:rPr>
          <w:rFonts w:ascii="仿宋" w:eastAsia="仿宋" w:hAnsi="仿宋" w:hint="eastAsia"/>
          <w:sz w:val="34"/>
          <w:szCs w:val="34"/>
        </w:rPr>
        <w:t>行</w:t>
      </w:r>
    </w:p>
    <w:p w:rsidR="00010C22" w:rsidRPr="00E11A76" w:rsidRDefault="00010C22" w:rsidP="002E3AAC">
      <w:pPr>
        <w:spacing w:line="336" w:lineRule="auto"/>
        <w:ind w:firstLineChars="200" w:firstLine="683"/>
        <w:rPr>
          <w:rFonts w:ascii="仿宋" w:eastAsia="仿宋" w:hAnsi="仿宋"/>
          <w:sz w:val="34"/>
          <w:szCs w:val="34"/>
        </w:rPr>
      </w:pPr>
      <w:r w:rsidRPr="00E86DBA">
        <w:rPr>
          <w:rFonts w:ascii="仿宋" w:eastAsia="仿宋" w:hAnsi="仿宋" w:hint="eastAsia"/>
          <w:b/>
          <w:sz w:val="34"/>
          <w:szCs w:val="34"/>
        </w:rPr>
        <w:t>2.泉山区劳动争议裁审衔接工作群</w:t>
      </w:r>
      <w:r>
        <w:rPr>
          <w:rFonts w:ascii="仿宋" w:eastAsia="仿宋" w:hAnsi="仿宋" w:hint="eastAsia"/>
          <w:sz w:val="34"/>
          <w:szCs w:val="34"/>
        </w:rPr>
        <w:t>：</w:t>
      </w:r>
      <w:r w:rsidRPr="00E11A76">
        <w:rPr>
          <w:rFonts w:ascii="仿宋" w:eastAsia="仿宋" w:hAnsi="仿宋" w:hint="eastAsia"/>
          <w:sz w:val="34"/>
          <w:szCs w:val="34"/>
        </w:rPr>
        <w:t>为促进劳动争议案件的高质高效的解决，</w:t>
      </w:r>
      <w:r>
        <w:rPr>
          <w:rFonts w:ascii="仿宋" w:eastAsia="仿宋" w:hAnsi="仿宋" w:hint="eastAsia"/>
          <w:sz w:val="34"/>
          <w:szCs w:val="34"/>
        </w:rPr>
        <w:t>我院</w:t>
      </w:r>
      <w:r w:rsidRPr="00E11A76">
        <w:rPr>
          <w:rFonts w:ascii="仿宋" w:eastAsia="仿宋" w:hAnsi="仿宋" w:hint="eastAsia"/>
          <w:sz w:val="34"/>
          <w:szCs w:val="34"/>
        </w:rPr>
        <w:t>积极探索裁审衔接机制，取得良好效果。泉山区劳动争议裁审衔接工作群是泉山法院民一庭与泉山区劳动争议仲裁委员会于2019年初进行工作对接建立的新型衔接机制，民一庭法官及法官助理与泉山区劳动争议仲裁委员会仲裁员及相关工作人员作为工作群成员。建立微信工作群，定期举行交流会，及时沟通，实现信息叠加共享，互动配合协作，从源头上预防和化解劳动争议，妥善处理了多批群体性劳动争议纠纷，取得了良好成效。</w:t>
      </w:r>
    </w:p>
    <w:p w:rsidR="00010C22" w:rsidRDefault="00C56AE5"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010C22" w:rsidRPr="00587F0C">
        <w:rPr>
          <w:rFonts w:ascii="仿宋" w:eastAsia="仿宋" w:hAnsi="仿宋" w:hint="eastAsia"/>
          <w:sz w:val="34"/>
          <w:szCs w:val="34"/>
        </w:rPr>
        <w:t>见《徐州市泉山区人民法院工作报告》第</w:t>
      </w:r>
      <w:r w:rsidR="004807BD">
        <w:rPr>
          <w:rFonts w:ascii="仿宋" w:eastAsia="仿宋" w:hAnsi="仿宋" w:hint="eastAsia"/>
          <w:sz w:val="34"/>
          <w:szCs w:val="34"/>
        </w:rPr>
        <w:t>2</w:t>
      </w:r>
      <w:r w:rsidR="00010C22" w:rsidRPr="00587F0C">
        <w:rPr>
          <w:rFonts w:ascii="仿宋" w:eastAsia="仿宋" w:hAnsi="仿宋" w:hint="eastAsia"/>
          <w:sz w:val="34"/>
          <w:szCs w:val="34"/>
        </w:rPr>
        <w:t>页第</w:t>
      </w:r>
      <w:r w:rsidR="004807BD">
        <w:rPr>
          <w:rFonts w:ascii="仿宋" w:eastAsia="仿宋" w:hAnsi="仿宋" w:hint="eastAsia"/>
          <w:sz w:val="34"/>
          <w:szCs w:val="34"/>
        </w:rPr>
        <w:t>20</w:t>
      </w:r>
      <w:r w:rsidR="00010C22" w:rsidRPr="00587F0C">
        <w:rPr>
          <w:rFonts w:ascii="仿宋" w:eastAsia="仿宋" w:hAnsi="仿宋" w:hint="eastAsia"/>
          <w:sz w:val="34"/>
          <w:szCs w:val="34"/>
        </w:rPr>
        <w:t>行</w:t>
      </w:r>
    </w:p>
    <w:p w:rsidR="00010C22" w:rsidRPr="00B05441" w:rsidRDefault="00010C22" w:rsidP="002E3AAC">
      <w:pPr>
        <w:spacing w:line="336" w:lineRule="auto"/>
        <w:ind w:firstLineChars="200" w:firstLine="683"/>
        <w:rPr>
          <w:rFonts w:ascii="仿宋" w:eastAsia="仿宋" w:hAnsi="仿宋"/>
          <w:sz w:val="34"/>
          <w:szCs w:val="34"/>
        </w:rPr>
      </w:pPr>
      <w:r w:rsidRPr="00E86DBA">
        <w:rPr>
          <w:rFonts w:ascii="仿宋" w:eastAsia="仿宋" w:hAnsi="仿宋" w:hint="eastAsia"/>
          <w:b/>
          <w:sz w:val="34"/>
          <w:szCs w:val="34"/>
        </w:rPr>
        <w:lastRenderedPageBreak/>
        <w:t>3.11名在校大学生与某教育培训机构劳动争议系列案件</w:t>
      </w:r>
      <w:r>
        <w:rPr>
          <w:rFonts w:ascii="仿宋" w:eastAsia="仿宋" w:hAnsi="仿宋" w:hint="eastAsia"/>
          <w:sz w:val="34"/>
          <w:szCs w:val="34"/>
        </w:rPr>
        <w:t>：</w:t>
      </w:r>
      <w:r w:rsidRPr="00B05441">
        <w:rPr>
          <w:rFonts w:ascii="仿宋" w:eastAsia="仿宋" w:hAnsi="仿宋" w:hint="eastAsia"/>
          <w:sz w:val="34"/>
          <w:szCs w:val="34"/>
        </w:rPr>
        <w:t>某教育培训机构聘用江某等11名在校大学生为辅导员，后由于经营不善，在未对聘用的大学生进行薪酬结算的情况下，该机构关门停业，负责人亦下落不明，江某等11名大学生遂起诉要求支付劳动报酬。法院对于该批新类型案件高度重视，</w:t>
      </w:r>
      <w:r>
        <w:rPr>
          <w:rFonts w:ascii="仿宋" w:eastAsia="仿宋" w:hAnsi="仿宋" w:hint="eastAsia"/>
          <w:sz w:val="34"/>
          <w:szCs w:val="34"/>
        </w:rPr>
        <w:t>组织</w:t>
      </w:r>
      <w:r w:rsidRPr="00B05441">
        <w:rPr>
          <w:rFonts w:ascii="仿宋" w:eastAsia="仿宋" w:hAnsi="仿宋" w:hint="eastAsia"/>
          <w:sz w:val="34"/>
          <w:szCs w:val="34"/>
        </w:rPr>
        <w:t>资深法官集中审理该系列案件，积极开展案件调查，推进审理进度，考虑到在校大学生作为特殊的务工主体，其勤工俭学参加一定的社会劳动，获取劳动报酬，应当受到法律保护，遂依法支持了该11名大学生的诉讼请求，维护了11</w:t>
      </w:r>
      <w:r>
        <w:rPr>
          <w:rFonts w:ascii="仿宋" w:eastAsia="仿宋" w:hAnsi="仿宋" w:hint="eastAsia"/>
          <w:sz w:val="34"/>
          <w:szCs w:val="34"/>
        </w:rPr>
        <w:t>名在校大学生合法</w:t>
      </w:r>
      <w:r w:rsidRPr="00B05441">
        <w:rPr>
          <w:rFonts w:ascii="仿宋" w:eastAsia="仿宋" w:hAnsi="仿宋" w:hint="eastAsia"/>
          <w:sz w:val="34"/>
          <w:szCs w:val="34"/>
        </w:rPr>
        <w:t>利益。</w:t>
      </w:r>
    </w:p>
    <w:p w:rsidR="00010C22" w:rsidRDefault="00C56AE5"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010C22" w:rsidRPr="00587F0C">
        <w:rPr>
          <w:rFonts w:ascii="仿宋" w:eastAsia="仿宋" w:hAnsi="仿宋" w:hint="eastAsia"/>
          <w:sz w:val="34"/>
          <w:szCs w:val="34"/>
        </w:rPr>
        <w:t>见《徐州市泉山区人民法院工作报告》第</w:t>
      </w:r>
      <w:r w:rsidR="00FC6DAE">
        <w:rPr>
          <w:rFonts w:ascii="仿宋" w:eastAsia="仿宋" w:hAnsi="仿宋" w:hint="eastAsia"/>
          <w:sz w:val="34"/>
          <w:szCs w:val="34"/>
        </w:rPr>
        <w:t>3</w:t>
      </w:r>
      <w:r w:rsidR="00010C22" w:rsidRPr="00587F0C">
        <w:rPr>
          <w:rFonts w:ascii="仿宋" w:eastAsia="仿宋" w:hAnsi="仿宋" w:hint="eastAsia"/>
          <w:sz w:val="34"/>
          <w:szCs w:val="34"/>
        </w:rPr>
        <w:t>页第</w:t>
      </w:r>
      <w:r w:rsidR="00176805">
        <w:rPr>
          <w:rFonts w:ascii="仿宋" w:eastAsia="仿宋" w:hAnsi="仿宋" w:hint="eastAsia"/>
          <w:sz w:val="34"/>
          <w:szCs w:val="34"/>
        </w:rPr>
        <w:t>2</w:t>
      </w:r>
      <w:r w:rsidR="00FA773B">
        <w:rPr>
          <w:rFonts w:ascii="仿宋" w:eastAsia="仿宋" w:hAnsi="仿宋" w:hint="eastAsia"/>
          <w:sz w:val="34"/>
          <w:szCs w:val="34"/>
        </w:rPr>
        <w:t>、</w:t>
      </w:r>
      <w:r w:rsidR="00176805">
        <w:rPr>
          <w:rFonts w:ascii="仿宋" w:eastAsia="仿宋" w:hAnsi="仿宋" w:hint="eastAsia"/>
          <w:sz w:val="34"/>
          <w:szCs w:val="34"/>
        </w:rPr>
        <w:t>3</w:t>
      </w:r>
      <w:r w:rsidR="00010C22" w:rsidRPr="00587F0C">
        <w:rPr>
          <w:rFonts w:ascii="仿宋" w:eastAsia="仿宋" w:hAnsi="仿宋" w:hint="eastAsia"/>
          <w:sz w:val="34"/>
          <w:szCs w:val="34"/>
        </w:rPr>
        <w:t>行</w:t>
      </w:r>
      <w:r w:rsidR="00010C22">
        <w:rPr>
          <w:rFonts w:ascii="仿宋" w:eastAsia="仿宋" w:hAnsi="仿宋" w:hint="eastAsia"/>
          <w:sz w:val="34"/>
          <w:szCs w:val="34"/>
        </w:rPr>
        <w:t xml:space="preserve">  </w:t>
      </w:r>
    </w:p>
    <w:p w:rsidR="00010C22" w:rsidRPr="005155ED" w:rsidRDefault="00010C22" w:rsidP="002E3AAC">
      <w:pPr>
        <w:spacing w:line="336" w:lineRule="auto"/>
        <w:ind w:firstLineChars="200" w:firstLine="683"/>
        <w:rPr>
          <w:rFonts w:ascii="仿宋" w:eastAsia="仿宋" w:hAnsi="仿宋"/>
          <w:sz w:val="34"/>
          <w:szCs w:val="34"/>
        </w:rPr>
      </w:pPr>
      <w:r w:rsidRPr="00E86DBA">
        <w:rPr>
          <w:rFonts w:ascii="仿宋" w:eastAsia="仿宋" w:hAnsi="仿宋" w:hint="eastAsia"/>
          <w:b/>
          <w:sz w:val="34"/>
          <w:szCs w:val="34"/>
        </w:rPr>
        <w:t>4.网上数据一体化处理</w:t>
      </w:r>
      <w:r>
        <w:rPr>
          <w:rFonts w:ascii="仿宋" w:eastAsia="仿宋" w:hAnsi="仿宋" w:hint="eastAsia"/>
          <w:sz w:val="34"/>
          <w:szCs w:val="34"/>
        </w:rPr>
        <w:t>：</w:t>
      </w:r>
      <w:r w:rsidRPr="005155ED">
        <w:rPr>
          <w:rFonts w:ascii="仿宋" w:eastAsia="仿宋" w:hAnsi="仿宋" w:hint="eastAsia"/>
          <w:sz w:val="34"/>
          <w:szCs w:val="34"/>
        </w:rPr>
        <w:t>是指通过数据共享，实现人民法院、公安交警、司法行政、保险行业、坚定机构、保险公司等多部门联动，高效处理道路交通事故案件，实现快处快赔。通过该平台，当事人可以通过线上操作，实现案件预判、提起诉讼、应诉、举证、质证，庭前调解、电子送达、坚定等功能，案件处理全流程公开透明。</w:t>
      </w:r>
    </w:p>
    <w:p w:rsidR="00010C22" w:rsidRDefault="00C56AE5"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010C22" w:rsidRPr="00587F0C">
        <w:rPr>
          <w:rFonts w:ascii="仿宋" w:eastAsia="仿宋" w:hAnsi="仿宋" w:hint="eastAsia"/>
          <w:sz w:val="34"/>
          <w:szCs w:val="34"/>
        </w:rPr>
        <w:t>见《徐州市泉山区人民法院工作报告》第</w:t>
      </w:r>
      <w:r w:rsidR="00C95754">
        <w:rPr>
          <w:rFonts w:ascii="仿宋" w:eastAsia="仿宋" w:hAnsi="仿宋" w:hint="eastAsia"/>
          <w:sz w:val="34"/>
          <w:szCs w:val="34"/>
        </w:rPr>
        <w:t>3</w:t>
      </w:r>
      <w:r w:rsidR="00010C22" w:rsidRPr="00587F0C">
        <w:rPr>
          <w:rFonts w:ascii="仿宋" w:eastAsia="仿宋" w:hAnsi="仿宋" w:hint="eastAsia"/>
          <w:sz w:val="34"/>
          <w:szCs w:val="34"/>
        </w:rPr>
        <w:t>页第</w:t>
      </w:r>
      <w:r w:rsidR="00C95754">
        <w:rPr>
          <w:rFonts w:ascii="仿宋" w:eastAsia="仿宋" w:hAnsi="仿宋" w:hint="eastAsia"/>
          <w:sz w:val="34"/>
          <w:szCs w:val="34"/>
        </w:rPr>
        <w:t>5</w:t>
      </w:r>
      <w:r w:rsidR="00B07605">
        <w:rPr>
          <w:rFonts w:ascii="仿宋" w:eastAsia="仿宋" w:hAnsi="仿宋" w:hint="eastAsia"/>
          <w:sz w:val="34"/>
          <w:szCs w:val="34"/>
        </w:rPr>
        <w:t>、6</w:t>
      </w:r>
      <w:r w:rsidR="00010C22" w:rsidRPr="00587F0C">
        <w:rPr>
          <w:rFonts w:ascii="仿宋" w:eastAsia="仿宋" w:hAnsi="仿宋" w:hint="eastAsia"/>
          <w:sz w:val="34"/>
          <w:szCs w:val="34"/>
        </w:rPr>
        <w:t>行</w:t>
      </w:r>
    </w:p>
    <w:p w:rsidR="00010C22" w:rsidRDefault="00C1582C" w:rsidP="002E3AAC">
      <w:pPr>
        <w:spacing w:line="336" w:lineRule="auto"/>
        <w:ind w:firstLineChars="200" w:firstLine="683"/>
        <w:rPr>
          <w:rFonts w:ascii="仿宋" w:eastAsia="仿宋" w:hAnsi="仿宋"/>
          <w:sz w:val="34"/>
          <w:szCs w:val="34"/>
        </w:rPr>
      </w:pPr>
      <w:r>
        <w:rPr>
          <w:rFonts w:ascii="仿宋" w:eastAsia="仿宋" w:hAnsi="仿宋" w:hint="eastAsia"/>
          <w:b/>
          <w:sz w:val="34"/>
          <w:szCs w:val="34"/>
        </w:rPr>
        <w:lastRenderedPageBreak/>
        <w:t>5</w:t>
      </w:r>
      <w:r w:rsidR="00010C22" w:rsidRPr="00EA1188">
        <w:rPr>
          <w:rFonts w:ascii="仿宋" w:eastAsia="仿宋" w:hAnsi="仿宋" w:hint="eastAsia"/>
          <w:b/>
          <w:sz w:val="34"/>
          <w:szCs w:val="34"/>
        </w:rPr>
        <w:t>.服务民营企业审务工作站</w:t>
      </w:r>
      <w:r w:rsidR="00010C22">
        <w:rPr>
          <w:rFonts w:ascii="仿宋" w:eastAsia="仿宋" w:hAnsi="仿宋" w:hint="eastAsia"/>
          <w:sz w:val="34"/>
          <w:szCs w:val="34"/>
        </w:rPr>
        <w:t>：</w:t>
      </w:r>
      <w:r w:rsidR="00010C22" w:rsidRPr="00FA0FE3">
        <w:rPr>
          <w:rFonts w:ascii="仿宋" w:eastAsia="仿宋" w:hAnsi="仿宋" w:hint="eastAsia"/>
          <w:sz w:val="34"/>
          <w:szCs w:val="34"/>
        </w:rPr>
        <w:t>是指法院为服务保障民营经济健康发展，在民营企业商会中设立的开展普法宣传、接受法律咨询、提供法律服务和保障民营企业合法权益的重要载体。审务工作站将定期开展法企共建活动，引导民营企业依法生产经营，帮助建立健全规章制度，促进民营企业良性发展。</w:t>
      </w:r>
    </w:p>
    <w:p w:rsidR="00010C22" w:rsidRDefault="00E172AB"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010C22" w:rsidRPr="00587F0C">
        <w:rPr>
          <w:rFonts w:ascii="仿宋" w:eastAsia="仿宋" w:hAnsi="仿宋" w:hint="eastAsia"/>
          <w:sz w:val="34"/>
          <w:szCs w:val="34"/>
        </w:rPr>
        <w:t>见《徐州市泉山区人民法院工作报告》第</w:t>
      </w:r>
      <w:r>
        <w:rPr>
          <w:rFonts w:ascii="仿宋" w:eastAsia="仿宋" w:hAnsi="仿宋" w:hint="eastAsia"/>
          <w:sz w:val="34"/>
          <w:szCs w:val="34"/>
        </w:rPr>
        <w:t>5</w:t>
      </w:r>
      <w:r w:rsidR="00010C22" w:rsidRPr="00587F0C">
        <w:rPr>
          <w:rFonts w:ascii="仿宋" w:eastAsia="仿宋" w:hAnsi="仿宋" w:hint="eastAsia"/>
          <w:sz w:val="34"/>
          <w:szCs w:val="34"/>
        </w:rPr>
        <w:t>页第</w:t>
      </w:r>
      <w:r w:rsidR="002A15EC">
        <w:rPr>
          <w:rFonts w:ascii="仿宋" w:eastAsia="仿宋" w:hAnsi="仿宋" w:hint="eastAsia"/>
          <w:sz w:val="34"/>
          <w:szCs w:val="34"/>
        </w:rPr>
        <w:t>16</w:t>
      </w:r>
      <w:r w:rsidR="00010C22" w:rsidRPr="00587F0C">
        <w:rPr>
          <w:rFonts w:ascii="仿宋" w:eastAsia="仿宋" w:hAnsi="仿宋" w:hint="eastAsia"/>
          <w:sz w:val="34"/>
          <w:szCs w:val="34"/>
        </w:rPr>
        <w:t>行</w:t>
      </w:r>
    </w:p>
    <w:p w:rsidR="00010C22" w:rsidRDefault="00C1582C" w:rsidP="002E3AAC">
      <w:pPr>
        <w:spacing w:line="336" w:lineRule="auto"/>
        <w:ind w:firstLineChars="200" w:firstLine="683"/>
        <w:rPr>
          <w:rFonts w:ascii="仿宋" w:eastAsia="仿宋" w:hAnsi="仿宋" w:cs="仿宋_GB2312"/>
          <w:sz w:val="34"/>
          <w:szCs w:val="34"/>
        </w:rPr>
      </w:pPr>
      <w:r>
        <w:rPr>
          <w:rFonts w:ascii="仿宋" w:eastAsia="仿宋" w:hAnsi="仿宋" w:hint="eastAsia"/>
          <w:b/>
          <w:sz w:val="34"/>
          <w:szCs w:val="34"/>
        </w:rPr>
        <w:t>6</w:t>
      </w:r>
      <w:r w:rsidR="00010C22" w:rsidRPr="00EA1188">
        <w:rPr>
          <w:rFonts w:ascii="仿宋" w:eastAsia="仿宋" w:hAnsi="仿宋" w:hint="eastAsia"/>
          <w:b/>
          <w:sz w:val="34"/>
          <w:szCs w:val="34"/>
        </w:rPr>
        <w:t>.</w:t>
      </w:r>
      <w:r w:rsidR="00010C22" w:rsidRPr="00EA1188">
        <w:rPr>
          <w:rFonts w:ascii="仿宋" w:eastAsia="仿宋" w:hAnsi="仿宋" w:cs="仿宋_GB2312" w:hint="eastAsia"/>
          <w:b/>
          <w:sz w:val="34"/>
          <w:szCs w:val="34"/>
        </w:rPr>
        <w:t>金融审判绿色通道</w:t>
      </w:r>
      <w:r w:rsidR="00010C22">
        <w:rPr>
          <w:rFonts w:ascii="仿宋" w:eastAsia="仿宋" w:hAnsi="仿宋" w:cs="仿宋_GB2312" w:hint="eastAsia"/>
          <w:sz w:val="34"/>
          <w:szCs w:val="34"/>
        </w:rPr>
        <w:t>：</w:t>
      </w:r>
      <w:r w:rsidR="00010C22" w:rsidRPr="00FA0FE3">
        <w:rPr>
          <w:rFonts w:ascii="仿宋" w:eastAsia="仿宋" w:hAnsi="仿宋" w:hint="eastAsia"/>
          <w:sz w:val="34"/>
          <w:szCs w:val="34"/>
        </w:rPr>
        <w:t>是指我院在审理</w:t>
      </w:r>
      <w:r w:rsidR="00010C22">
        <w:rPr>
          <w:rFonts w:ascii="仿宋" w:eastAsia="仿宋" w:hAnsi="仿宋" w:hint="eastAsia"/>
          <w:sz w:val="34"/>
          <w:szCs w:val="34"/>
        </w:rPr>
        <w:t>涉</w:t>
      </w:r>
      <w:r w:rsidR="00010C22" w:rsidRPr="00FA0FE3">
        <w:rPr>
          <w:rFonts w:ascii="仿宋" w:eastAsia="仿宋" w:hAnsi="仿宋" w:hint="eastAsia"/>
          <w:sz w:val="34"/>
          <w:szCs w:val="34"/>
        </w:rPr>
        <w:t>农商行金融借款合同纠纷系列案件中，当事人通过自助柜台网上立案，法官通过庭审远程视频系统网上开庭审理案件，实现诉讼服务全程网络化，以信息化手段和专业化审判实现金融纠纷案件快审快结。</w:t>
      </w:r>
    </w:p>
    <w:p w:rsidR="00010C22" w:rsidRDefault="005A3A5F"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010C22" w:rsidRPr="00587F0C">
        <w:rPr>
          <w:rFonts w:ascii="仿宋" w:eastAsia="仿宋" w:hAnsi="仿宋" w:hint="eastAsia"/>
          <w:sz w:val="34"/>
          <w:szCs w:val="34"/>
        </w:rPr>
        <w:t>见《徐州市泉山区人民法院工作报告》第</w:t>
      </w:r>
      <w:r>
        <w:rPr>
          <w:rFonts w:ascii="仿宋" w:eastAsia="仿宋" w:hAnsi="仿宋" w:hint="eastAsia"/>
          <w:sz w:val="34"/>
          <w:szCs w:val="34"/>
        </w:rPr>
        <w:t>5</w:t>
      </w:r>
      <w:r w:rsidR="00010C22" w:rsidRPr="00587F0C">
        <w:rPr>
          <w:rFonts w:ascii="仿宋" w:eastAsia="仿宋" w:hAnsi="仿宋" w:hint="eastAsia"/>
          <w:sz w:val="34"/>
          <w:szCs w:val="34"/>
        </w:rPr>
        <w:t>页第</w:t>
      </w:r>
      <w:r>
        <w:rPr>
          <w:rFonts w:ascii="仿宋" w:eastAsia="仿宋" w:hAnsi="仿宋" w:hint="eastAsia"/>
          <w:sz w:val="34"/>
          <w:szCs w:val="34"/>
        </w:rPr>
        <w:t>20</w:t>
      </w:r>
      <w:r w:rsidR="00010C22" w:rsidRPr="00587F0C">
        <w:rPr>
          <w:rFonts w:ascii="仿宋" w:eastAsia="仿宋" w:hAnsi="仿宋" w:hint="eastAsia"/>
          <w:sz w:val="34"/>
          <w:szCs w:val="34"/>
        </w:rPr>
        <w:t>行</w:t>
      </w:r>
    </w:p>
    <w:p w:rsidR="00010C22" w:rsidRDefault="00C1582C" w:rsidP="002E3AAC">
      <w:pPr>
        <w:spacing w:line="336" w:lineRule="auto"/>
        <w:ind w:firstLineChars="200" w:firstLine="683"/>
        <w:rPr>
          <w:rFonts w:ascii="仿宋" w:eastAsia="仿宋" w:hAnsi="仿宋"/>
          <w:sz w:val="34"/>
          <w:szCs w:val="34"/>
        </w:rPr>
      </w:pPr>
      <w:r>
        <w:rPr>
          <w:rFonts w:ascii="仿宋" w:eastAsia="仿宋" w:hAnsi="仿宋" w:hint="eastAsia"/>
          <w:b/>
          <w:sz w:val="34"/>
          <w:szCs w:val="34"/>
        </w:rPr>
        <w:t>7</w:t>
      </w:r>
      <w:r w:rsidR="00010C22" w:rsidRPr="006D2E30">
        <w:rPr>
          <w:rFonts w:ascii="仿宋" w:eastAsia="仿宋" w:hAnsi="仿宋" w:hint="eastAsia"/>
          <w:b/>
          <w:sz w:val="34"/>
          <w:szCs w:val="34"/>
        </w:rPr>
        <w:t>.“两个一站式”</w:t>
      </w:r>
      <w:r w:rsidR="00010C22">
        <w:rPr>
          <w:rFonts w:ascii="仿宋" w:eastAsia="仿宋" w:hAnsi="仿宋" w:hint="eastAsia"/>
          <w:sz w:val="34"/>
          <w:szCs w:val="34"/>
        </w:rPr>
        <w:t>：是一站式多元解纷机制、一站式诉讼服务中心的简称，《最高院关于建设一站式多元解纷机制 一站式诉讼服务中心的意见》中提出要主动发挥人民法院职能作用，为非诉讼方式解决纠纷提供司法保障。在诉讼服务中心建立类型多样的调解平台引入各类调解人员，配备速裁法官或团队。健全立体化诉讼服务渠道，实现一站通办、一网通办、一号通办、一次通办。完善集约化诉讼服务机制，实现“一次办好”各类诉讼服务。发挥信息化效能，努力实现当事人诉讼“零跑腿”。</w:t>
      </w:r>
    </w:p>
    <w:p w:rsidR="00010C22" w:rsidRDefault="000A3E9A"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lastRenderedPageBreak/>
        <w:t>—</w:t>
      </w:r>
      <w:r w:rsidR="00010C22" w:rsidRPr="00587F0C">
        <w:rPr>
          <w:rFonts w:ascii="仿宋" w:eastAsia="仿宋" w:hAnsi="仿宋" w:hint="eastAsia"/>
          <w:sz w:val="34"/>
          <w:szCs w:val="34"/>
        </w:rPr>
        <w:t>见《徐州市泉山区人民法院工作报告》第</w:t>
      </w:r>
      <w:r>
        <w:rPr>
          <w:rFonts w:ascii="仿宋" w:eastAsia="仿宋" w:hAnsi="仿宋" w:hint="eastAsia"/>
          <w:sz w:val="34"/>
          <w:szCs w:val="34"/>
        </w:rPr>
        <w:t>7</w:t>
      </w:r>
      <w:r w:rsidR="00010C22" w:rsidRPr="00587F0C">
        <w:rPr>
          <w:rFonts w:ascii="仿宋" w:eastAsia="仿宋" w:hAnsi="仿宋" w:hint="eastAsia"/>
          <w:sz w:val="34"/>
          <w:szCs w:val="34"/>
        </w:rPr>
        <w:t>页第</w:t>
      </w:r>
      <w:r w:rsidR="007E2D42">
        <w:rPr>
          <w:rFonts w:ascii="仿宋" w:eastAsia="仿宋" w:hAnsi="仿宋" w:hint="eastAsia"/>
          <w:sz w:val="34"/>
          <w:szCs w:val="34"/>
        </w:rPr>
        <w:t>6、7</w:t>
      </w:r>
      <w:r w:rsidR="00010C22" w:rsidRPr="00587F0C">
        <w:rPr>
          <w:rFonts w:ascii="仿宋" w:eastAsia="仿宋" w:hAnsi="仿宋" w:hint="eastAsia"/>
          <w:sz w:val="34"/>
          <w:szCs w:val="34"/>
        </w:rPr>
        <w:t>行</w:t>
      </w:r>
    </w:p>
    <w:p w:rsidR="00010C22" w:rsidRPr="0091451E" w:rsidRDefault="00C1582C" w:rsidP="002E3AAC">
      <w:pPr>
        <w:spacing w:line="336" w:lineRule="auto"/>
        <w:ind w:firstLineChars="200" w:firstLine="683"/>
        <w:rPr>
          <w:rFonts w:ascii="仿宋" w:eastAsia="仿宋" w:hAnsi="仿宋"/>
          <w:sz w:val="34"/>
          <w:szCs w:val="34"/>
        </w:rPr>
      </w:pPr>
      <w:r>
        <w:rPr>
          <w:rFonts w:ascii="仿宋" w:eastAsia="仿宋" w:hAnsi="仿宋" w:hint="eastAsia"/>
          <w:b/>
          <w:sz w:val="34"/>
          <w:szCs w:val="34"/>
        </w:rPr>
        <w:t>8</w:t>
      </w:r>
      <w:r w:rsidR="00010C22" w:rsidRPr="0091451E">
        <w:rPr>
          <w:rFonts w:ascii="仿宋" w:eastAsia="仿宋" w:hAnsi="仿宋" w:hint="eastAsia"/>
          <w:b/>
          <w:sz w:val="34"/>
          <w:szCs w:val="34"/>
        </w:rPr>
        <w:t>.“24小时自助法院”</w:t>
      </w:r>
      <w:r w:rsidR="00010C22">
        <w:rPr>
          <w:rFonts w:ascii="仿宋" w:eastAsia="仿宋" w:hAnsi="仿宋" w:hint="eastAsia"/>
          <w:sz w:val="34"/>
          <w:szCs w:val="34"/>
        </w:rPr>
        <w:t>：</w:t>
      </w:r>
      <w:r w:rsidR="00010C22" w:rsidRPr="0091451E">
        <w:rPr>
          <w:rFonts w:ascii="仿宋" w:eastAsia="仿宋" w:hAnsi="仿宋" w:hint="eastAsia"/>
          <w:sz w:val="34"/>
          <w:szCs w:val="34"/>
        </w:rPr>
        <w:t>是指人民法院设立的自助服务区，</w:t>
      </w:r>
      <w:r w:rsidR="00010C22">
        <w:rPr>
          <w:rFonts w:ascii="仿宋" w:eastAsia="仿宋" w:hAnsi="仿宋" w:hint="eastAsia"/>
          <w:sz w:val="34"/>
          <w:szCs w:val="34"/>
        </w:rPr>
        <w:t>自助服务区内设</w:t>
      </w:r>
      <w:r w:rsidR="00010C22" w:rsidRPr="0091451E">
        <w:rPr>
          <w:rFonts w:ascii="仿宋" w:eastAsia="仿宋" w:hAnsi="仿宋" w:hint="eastAsia"/>
          <w:sz w:val="34"/>
          <w:szCs w:val="34"/>
        </w:rPr>
        <w:t>诉讼服务终端、智能填单系统、智能云柜、壁挂式公共服务终端等，</w:t>
      </w:r>
      <w:r w:rsidR="00010C22">
        <w:rPr>
          <w:rFonts w:ascii="仿宋" w:eastAsia="仿宋" w:hAnsi="仿宋" w:hint="eastAsia"/>
          <w:sz w:val="34"/>
          <w:szCs w:val="34"/>
        </w:rPr>
        <w:t>24</w:t>
      </w:r>
      <w:r w:rsidR="00010C22" w:rsidRPr="0091451E">
        <w:rPr>
          <w:rFonts w:ascii="仿宋" w:eastAsia="仿宋" w:hAnsi="仿宋" w:hint="eastAsia"/>
          <w:sz w:val="34"/>
          <w:szCs w:val="34"/>
        </w:rPr>
        <w:t>小时不间断为当事人提供自助立案、查询、阅卷、文书模板、书写打印、联系法官、材料传递等多项诉讼服务。24小时自助诉讼服务是人民法院推动诉讼事项跨区域远程办理、跨层级联动办理的实践探索，是满足人民群众多元司法需求的重要举措。</w:t>
      </w:r>
    </w:p>
    <w:p w:rsidR="00010C22" w:rsidRDefault="000A3E9A"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010C22" w:rsidRPr="00587F0C">
        <w:rPr>
          <w:rFonts w:ascii="仿宋" w:eastAsia="仿宋" w:hAnsi="仿宋" w:hint="eastAsia"/>
          <w:sz w:val="34"/>
          <w:szCs w:val="34"/>
        </w:rPr>
        <w:t>见《徐州市泉山区人民法院工作报告》第</w:t>
      </w:r>
      <w:r>
        <w:rPr>
          <w:rFonts w:ascii="仿宋" w:eastAsia="仿宋" w:hAnsi="仿宋" w:hint="eastAsia"/>
          <w:sz w:val="34"/>
          <w:szCs w:val="34"/>
        </w:rPr>
        <w:t>7</w:t>
      </w:r>
      <w:r w:rsidR="00010C22" w:rsidRPr="00587F0C">
        <w:rPr>
          <w:rFonts w:ascii="仿宋" w:eastAsia="仿宋" w:hAnsi="仿宋" w:hint="eastAsia"/>
          <w:sz w:val="34"/>
          <w:szCs w:val="34"/>
        </w:rPr>
        <w:t>页第</w:t>
      </w:r>
      <w:r>
        <w:rPr>
          <w:rFonts w:ascii="仿宋" w:eastAsia="仿宋" w:hAnsi="仿宋" w:hint="eastAsia"/>
          <w:sz w:val="34"/>
          <w:szCs w:val="34"/>
        </w:rPr>
        <w:t>1</w:t>
      </w:r>
      <w:r w:rsidR="005159E6">
        <w:rPr>
          <w:rFonts w:ascii="仿宋" w:eastAsia="仿宋" w:hAnsi="仿宋" w:hint="eastAsia"/>
          <w:sz w:val="34"/>
          <w:szCs w:val="34"/>
        </w:rPr>
        <w:t>6</w:t>
      </w:r>
      <w:r w:rsidR="00010C22" w:rsidRPr="00587F0C">
        <w:rPr>
          <w:rFonts w:ascii="仿宋" w:eastAsia="仿宋" w:hAnsi="仿宋" w:hint="eastAsia"/>
          <w:sz w:val="34"/>
          <w:szCs w:val="34"/>
        </w:rPr>
        <w:t>行</w:t>
      </w:r>
    </w:p>
    <w:p w:rsidR="00010C22" w:rsidRDefault="00C1582C" w:rsidP="002E3AAC">
      <w:pPr>
        <w:spacing w:line="336" w:lineRule="auto"/>
        <w:ind w:firstLineChars="200" w:firstLine="683"/>
        <w:rPr>
          <w:rFonts w:ascii="仿宋" w:eastAsia="仿宋" w:hAnsi="仿宋"/>
          <w:sz w:val="34"/>
          <w:szCs w:val="34"/>
        </w:rPr>
      </w:pPr>
      <w:r>
        <w:rPr>
          <w:rFonts w:ascii="仿宋" w:eastAsia="仿宋" w:hAnsi="仿宋" w:hint="eastAsia"/>
          <w:b/>
          <w:sz w:val="34"/>
          <w:szCs w:val="34"/>
        </w:rPr>
        <w:t>9</w:t>
      </w:r>
      <w:r w:rsidR="00010C22" w:rsidRPr="00113E20">
        <w:rPr>
          <w:rFonts w:ascii="仿宋" w:eastAsia="仿宋" w:hAnsi="仿宋" w:hint="eastAsia"/>
          <w:b/>
          <w:sz w:val="34"/>
          <w:szCs w:val="34"/>
        </w:rPr>
        <w:t>.中间库</w:t>
      </w:r>
      <w:r w:rsidR="00010C22">
        <w:rPr>
          <w:rFonts w:ascii="仿宋" w:eastAsia="仿宋" w:hAnsi="仿宋" w:hint="eastAsia"/>
          <w:sz w:val="34"/>
          <w:szCs w:val="34"/>
        </w:rPr>
        <w:t>：</w:t>
      </w:r>
      <w:r w:rsidR="00010C22" w:rsidRPr="00755C6C">
        <w:rPr>
          <w:rFonts w:ascii="仿宋" w:eastAsia="仿宋" w:hAnsi="仿宋" w:hint="eastAsia"/>
          <w:sz w:val="34"/>
          <w:szCs w:val="34"/>
        </w:rPr>
        <w:t>既</w:t>
      </w:r>
      <w:r w:rsidR="00010C22">
        <w:rPr>
          <w:rFonts w:ascii="仿宋" w:eastAsia="仿宋" w:hAnsi="仿宋" w:hint="eastAsia"/>
          <w:sz w:val="34"/>
          <w:szCs w:val="34"/>
        </w:rPr>
        <w:t>是</w:t>
      </w:r>
      <w:r w:rsidR="00010C22" w:rsidRPr="00755C6C">
        <w:rPr>
          <w:rFonts w:ascii="仿宋" w:eastAsia="仿宋" w:hAnsi="仿宋" w:hint="eastAsia"/>
          <w:sz w:val="34"/>
          <w:szCs w:val="34"/>
        </w:rPr>
        <w:t>指在办案件卷宗归档前临时存放</w:t>
      </w:r>
      <w:r w:rsidR="00010C22">
        <w:rPr>
          <w:rFonts w:ascii="仿宋" w:eastAsia="仿宋" w:hAnsi="仿宋" w:hint="eastAsia"/>
          <w:sz w:val="34"/>
          <w:szCs w:val="34"/>
        </w:rPr>
        <w:t>案件卷宗材料的档案库房，又是“中间库智能档案管理系统”的简称，功能是</w:t>
      </w:r>
      <w:r w:rsidR="00010C22" w:rsidRPr="00755C6C">
        <w:rPr>
          <w:rFonts w:ascii="仿宋" w:eastAsia="仿宋" w:hAnsi="仿宋" w:hint="eastAsia"/>
          <w:sz w:val="34"/>
          <w:szCs w:val="34"/>
        </w:rPr>
        <w:t>对在办案件进行扫描、上传、编目、借阅、装订、归档的审判运行体系，实现了立案、审判和执行环节在办案件卷宗的数字化、集约化、规范化管理。中间库智能档案管理系统是我院审判管理工作的一大创新改革措施，对于优化资源配置、提升办案质效具有重要意义。通过“线上”将电子卷宗材料移送至案件承办人，“线下”将纸质卷移送至中间库暂存，全程无纸化的审判模式既让办案人员能够专注于审判核心事务即时办案，又能有力推动电子卷宗正卷的及时公开及其深度应用。</w:t>
      </w:r>
    </w:p>
    <w:p w:rsidR="00010C22" w:rsidRDefault="00A27F45"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lastRenderedPageBreak/>
        <w:t>—</w:t>
      </w:r>
      <w:r w:rsidR="00010C22" w:rsidRPr="00587F0C">
        <w:rPr>
          <w:rFonts w:ascii="仿宋" w:eastAsia="仿宋" w:hAnsi="仿宋" w:hint="eastAsia"/>
          <w:sz w:val="34"/>
          <w:szCs w:val="34"/>
        </w:rPr>
        <w:t>见《徐州市泉山区人民法院工作报告》第</w:t>
      </w:r>
      <w:r w:rsidR="000A3E9A">
        <w:rPr>
          <w:rFonts w:ascii="仿宋" w:eastAsia="仿宋" w:hAnsi="仿宋" w:hint="eastAsia"/>
          <w:sz w:val="34"/>
          <w:szCs w:val="34"/>
        </w:rPr>
        <w:t>8</w:t>
      </w:r>
      <w:r w:rsidR="00010C22" w:rsidRPr="00587F0C">
        <w:rPr>
          <w:rFonts w:ascii="仿宋" w:eastAsia="仿宋" w:hAnsi="仿宋" w:hint="eastAsia"/>
          <w:sz w:val="34"/>
          <w:szCs w:val="34"/>
        </w:rPr>
        <w:t>页第</w:t>
      </w:r>
      <w:r w:rsidR="00D4487F">
        <w:rPr>
          <w:rFonts w:ascii="仿宋" w:eastAsia="仿宋" w:hAnsi="仿宋" w:hint="eastAsia"/>
          <w:sz w:val="34"/>
          <w:szCs w:val="34"/>
        </w:rPr>
        <w:t>4</w:t>
      </w:r>
      <w:r w:rsidR="00010C22" w:rsidRPr="00587F0C">
        <w:rPr>
          <w:rFonts w:ascii="仿宋" w:eastAsia="仿宋" w:hAnsi="仿宋" w:hint="eastAsia"/>
          <w:sz w:val="34"/>
          <w:szCs w:val="34"/>
        </w:rPr>
        <w:t>行</w:t>
      </w:r>
    </w:p>
    <w:p w:rsidR="00010C22" w:rsidRPr="004653CF" w:rsidRDefault="00010C22" w:rsidP="002E3AAC">
      <w:pPr>
        <w:spacing w:line="336" w:lineRule="auto"/>
        <w:ind w:firstLineChars="200" w:firstLine="683"/>
        <w:rPr>
          <w:rFonts w:ascii="仿宋" w:eastAsia="仿宋" w:hAnsi="仿宋"/>
          <w:sz w:val="34"/>
          <w:szCs w:val="34"/>
        </w:rPr>
      </w:pPr>
      <w:r w:rsidRPr="004653CF">
        <w:rPr>
          <w:rFonts w:ascii="仿宋" w:eastAsia="仿宋" w:hAnsi="仿宋" w:hint="eastAsia"/>
          <w:b/>
          <w:sz w:val="34"/>
          <w:szCs w:val="34"/>
        </w:rPr>
        <w:t>1</w:t>
      </w:r>
      <w:r w:rsidR="00C1582C">
        <w:rPr>
          <w:rFonts w:ascii="仿宋" w:eastAsia="仿宋" w:hAnsi="仿宋" w:hint="eastAsia"/>
          <w:b/>
          <w:sz w:val="34"/>
          <w:szCs w:val="34"/>
        </w:rPr>
        <w:t>0</w:t>
      </w:r>
      <w:r w:rsidRPr="004653CF">
        <w:rPr>
          <w:rFonts w:ascii="仿宋" w:eastAsia="仿宋" w:hAnsi="仿宋" w:hint="eastAsia"/>
          <w:b/>
          <w:sz w:val="34"/>
          <w:szCs w:val="34"/>
        </w:rPr>
        <w:t>.审务进基层、法官进网格</w:t>
      </w:r>
      <w:r>
        <w:rPr>
          <w:rFonts w:ascii="仿宋" w:eastAsia="仿宋" w:hAnsi="仿宋" w:hint="eastAsia"/>
          <w:sz w:val="34"/>
          <w:szCs w:val="34"/>
        </w:rPr>
        <w:t>：</w:t>
      </w:r>
      <w:r w:rsidRPr="004653CF">
        <w:rPr>
          <w:rFonts w:ascii="仿宋" w:eastAsia="仿宋" w:hAnsi="仿宋" w:hint="eastAsia"/>
          <w:sz w:val="34"/>
          <w:szCs w:val="34"/>
        </w:rPr>
        <w:t>为落实“坚持将非诉讼纠纷解决机制挺在前面，从源头上减少诉讼增量”的要求，构建多渠道便捷化矛盾预防化解网络和多层次阶梯式纠纷解决体系</w:t>
      </w:r>
      <w:r>
        <w:rPr>
          <w:rFonts w:ascii="仿宋" w:eastAsia="仿宋" w:hAnsi="仿宋" w:hint="eastAsia"/>
          <w:sz w:val="34"/>
          <w:szCs w:val="34"/>
        </w:rPr>
        <w:t>，推动将多元化解工作纳入本地区</w:t>
      </w:r>
      <w:r w:rsidRPr="004653CF">
        <w:rPr>
          <w:rFonts w:ascii="仿宋" w:eastAsia="仿宋" w:hAnsi="仿宋" w:hint="eastAsia"/>
          <w:sz w:val="34"/>
          <w:szCs w:val="34"/>
        </w:rPr>
        <w:t>基层网格化社会治理体系，人民法院在每个办事处设立审务工作站，每一个社区网</w:t>
      </w:r>
      <w:r>
        <w:rPr>
          <w:rFonts w:ascii="仿宋" w:eastAsia="仿宋" w:hAnsi="仿宋" w:hint="eastAsia"/>
          <w:sz w:val="34"/>
          <w:szCs w:val="34"/>
        </w:rPr>
        <w:t>格派驻法院干警指导、参与调解工作。对于符合条件的社区网格员，</w:t>
      </w:r>
      <w:r w:rsidRPr="004653CF">
        <w:rPr>
          <w:rFonts w:ascii="仿宋" w:eastAsia="仿宋" w:hAnsi="仿宋" w:hint="eastAsia"/>
          <w:sz w:val="34"/>
          <w:szCs w:val="34"/>
        </w:rPr>
        <w:t>聘任为人民调解员或特邀调解员开展调解工作。</w:t>
      </w:r>
    </w:p>
    <w:p w:rsidR="00010C22" w:rsidRDefault="000A3E9A"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010C22" w:rsidRPr="00587F0C">
        <w:rPr>
          <w:rFonts w:ascii="仿宋" w:eastAsia="仿宋" w:hAnsi="仿宋" w:hint="eastAsia"/>
          <w:sz w:val="34"/>
          <w:szCs w:val="34"/>
        </w:rPr>
        <w:t>见《徐州市泉山区人民法院工作报告》第</w:t>
      </w:r>
      <w:r>
        <w:rPr>
          <w:rFonts w:ascii="仿宋" w:eastAsia="仿宋" w:hAnsi="仿宋" w:hint="eastAsia"/>
          <w:sz w:val="34"/>
          <w:szCs w:val="34"/>
        </w:rPr>
        <w:t>8</w:t>
      </w:r>
      <w:r w:rsidR="00010C22" w:rsidRPr="00587F0C">
        <w:rPr>
          <w:rFonts w:ascii="仿宋" w:eastAsia="仿宋" w:hAnsi="仿宋" w:hint="eastAsia"/>
          <w:sz w:val="34"/>
          <w:szCs w:val="34"/>
        </w:rPr>
        <w:t>页第</w:t>
      </w:r>
      <w:r>
        <w:rPr>
          <w:rFonts w:ascii="仿宋" w:eastAsia="仿宋" w:hAnsi="仿宋" w:hint="eastAsia"/>
          <w:sz w:val="34"/>
          <w:szCs w:val="34"/>
        </w:rPr>
        <w:t>19</w:t>
      </w:r>
      <w:r w:rsidR="00FF059B">
        <w:rPr>
          <w:rFonts w:ascii="仿宋" w:eastAsia="仿宋" w:hAnsi="仿宋" w:hint="eastAsia"/>
          <w:sz w:val="34"/>
          <w:szCs w:val="34"/>
        </w:rPr>
        <w:t>、20</w:t>
      </w:r>
      <w:r w:rsidR="00010C22" w:rsidRPr="00587F0C">
        <w:rPr>
          <w:rFonts w:ascii="仿宋" w:eastAsia="仿宋" w:hAnsi="仿宋" w:hint="eastAsia"/>
          <w:sz w:val="34"/>
          <w:szCs w:val="34"/>
        </w:rPr>
        <w:t>行</w:t>
      </w:r>
    </w:p>
    <w:p w:rsidR="00010C22" w:rsidRPr="003C668D" w:rsidRDefault="00010C22" w:rsidP="002E3AAC">
      <w:pPr>
        <w:spacing w:line="336" w:lineRule="auto"/>
        <w:ind w:firstLineChars="200" w:firstLine="683"/>
        <w:rPr>
          <w:rFonts w:ascii="仿宋" w:eastAsia="仿宋" w:hAnsi="仿宋"/>
          <w:sz w:val="34"/>
          <w:szCs w:val="34"/>
        </w:rPr>
      </w:pPr>
      <w:r w:rsidRPr="003C668D">
        <w:rPr>
          <w:rFonts w:ascii="仿宋" w:eastAsia="仿宋" w:hAnsi="仿宋" w:hint="eastAsia"/>
          <w:b/>
          <w:sz w:val="34"/>
          <w:szCs w:val="34"/>
        </w:rPr>
        <w:t>1</w:t>
      </w:r>
      <w:r w:rsidR="00C1582C">
        <w:rPr>
          <w:rFonts w:ascii="仿宋" w:eastAsia="仿宋" w:hAnsi="仿宋" w:hint="eastAsia"/>
          <w:b/>
          <w:sz w:val="34"/>
          <w:szCs w:val="34"/>
        </w:rPr>
        <w:t>1</w:t>
      </w:r>
      <w:r w:rsidRPr="003C668D">
        <w:rPr>
          <w:rFonts w:ascii="仿宋" w:eastAsia="仿宋" w:hAnsi="仿宋" w:hint="eastAsia"/>
          <w:b/>
          <w:sz w:val="34"/>
          <w:szCs w:val="34"/>
        </w:rPr>
        <w:t>.刑事速裁程序</w:t>
      </w:r>
      <w:r>
        <w:rPr>
          <w:rFonts w:ascii="仿宋" w:eastAsia="仿宋" w:hAnsi="仿宋" w:hint="eastAsia"/>
          <w:sz w:val="34"/>
          <w:szCs w:val="34"/>
        </w:rPr>
        <w:t>：</w:t>
      </w:r>
      <w:r w:rsidRPr="003C668D">
        <w:rPr>
          <w:rFonts w:ascii="仿宋" w:eastAsia="仿宋" w:hAnsi="仿宋" w:hint="eastAsia"/>
          <w:sz w:val="34"/>
          <w:szCs w:val="34"/>
        </w:rPr>
        <w:t>是刑事诉讼的“快车道”，</w:t>
      </w:r>
      <w:r>
        <w:rPr>
          <w:rFonts w:ascii="仿宋" w:eastAsia="仿宋" w:hAnsi="仿宋" w:hint="eastAsia"/>
          <w:sz w:val="34"/>
          <w:szCs w:val="34"/>
        </w:rPr>
        <w:t>对</w:t>
      </w:r>
      <w:r w:rsidRPr="003C668D">
        <w:rPr>
          <w:rFonts w:ascii="仿宋" w:eastAsia="仿宋" w:hAnsi="仿宋" w:hint="eastAsia"/>
          <w:sz w:val="34"/>
          <w:szCs w:val="34"/>
        </w:rPr>
        <w:t>基层人民法院管辖的可能判处三年有期徒刑以下刑罚的，</w:t>
      </w:r>
      <w:r>
        <w:rPr>
          <w:rFonts w:ascii="仿宋" w:eastAsia="仿宋" w:hAnsi="仿宋" w:hint="eastAsia"/>
          <w:sz w:val="34"/>
          <w:szCs w:val="34"/>
        </w:rPr>
        <w:t>事实清楚、证据确实充分，</w:t>
      </w:r>
      <w:r w:rsidRPr="003C668D">
        <w:rPr>
          <w:rFonts w:ascii="仿宋" w:eastAsia="仿宋" w:hAnsi="仿宋" w:hint="eastAsia"/>
          <w:sz w:val="34"/>
          <w:szCs w:val="34"/>
        </w:rPr>
        <w:t>被告人认罪认罚并同意适用速裁程序的案件，在遵循法律基本原则、保障当事人诉讼权利、确保办案质量的前提下，</w:t>
      </w:r>
      <w:r>
        <w:rPr>
          <w:rFonts w:ascii="仿宋" w:eastAsia="仿宋" w:hAnsi="仿宋" w:hint="eastAsia"/>
          <w:sz w:val="34"/>
          <w:szCs w:val="34"/>
        </w:rPr>
        <w:t>适用的</w:t>
      </w:r>
      <w:r w:rsidRPr="003C668D">
        <w:rPr>
          <w:rFonts w:ascii="仿宋" w:eastAsia="仿宋" w:hAnsi="仿宋" w:hint="eastAsia"/>
          <w:sz w:val="34"/>
          <w:szCs w:val="34"/>
        </w:rPr>
        <w:t>简化诉讼程序、缩短办案期限的刑事一审程序。</w:t>
      </w:r>
    </w:p>
    <w:p w:rsidR="00010C22" w:rsidRPr="00EE777D" w:rsidRDefault="00A27F45"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010C22" w:rsidRPr="00587F0C">
        <w:rPr>
          <w:rFonts w:ascii="仿宋" w:eastAsia="仿宋" w:hAnsi="仿宋" w:hint="eastAsia"/>
          <w:sz w:val="34"/>
          <w:szCs w:val="34"/>
        </w:rPr>
        <w:t>见《徐州市泉山区人民法院工作报告》第</w:t>
      </w:r>
      <w:r>
        <w:rPr>
          <w:rFonts w:ascii="仿宋" w:eastAsia="仿宋" w:hAnsi="仿宋" w:hint="eastAsia"/>
          <w:sz w:val="34"/>
          <w:szCs w:val="34"/>
        </w:rPr>
        <w:t>9</w:t>
      </w:r>
      <w:r w:rsidR="00010C22" w:rsidRPr="00587F0C">
        <w:rPr>
          <w:rFonts w:ascii="仿宋" w:eastAsia="仿宋" w:hAnsi="仿宋" w:hint="eastAsia"/>
          <w:sz w:val="34"/>
          <w:szCs w:val="34"/>
        </w:rPr>
        <w:t>页第</w:t>
      </w:r>
      <w:r w:rsidR="00302DF5">
        <w:rPr>
          <w:rFonts w:ascii="仿宋" w:eastAsia="仿宋" w:hAnsi="仿宋" w:hint="eastAsia"/>
          <w:sz w:val="34"/>
          <w:szCs w:val="34"/>
        </w:rPr>
        <w:t>10</w:t>
      </w:r>
      <w:r w:rsidR="00010C22" w:rsidRPr="00587F0C">
        <w:rPr>
          <w:rFonts w:ascii="仿宋" w:eastAsia="仿宋" w:hAnsi="仿宋" w:hint="eastAsia"/>
          <w:sz w:val="34"/>
          <w:szCs w:val="34"/>
        </w:rPr>
        <w:t>行</w:t>
      </w:r>
    </w:p>
    <w:p w:rsidR="00010C22" w:rsidRDefault="00010C22" w:rsidP="002E3AAC">
      <w:pPr>
        <w:spacing w:line="336" w:lineRule="auto"/>
        <w:ind w:firstLineChars="200" w:firstLine="683"/>
        <w:rPr>
          <w:rFonts w:ascii="仿宋" w:eastAsia="仿宋" w:hAnsi="仿宋"/>
          <w:sz w:val="34"/>
          <w:szCs w:val="34"/>
        </w:rPr>
      </w:pPr>
      <w:r w:rsidRPr="00BB7BA6">
        <w:rPr>
          <w:rFonts w:ascii="仿宋" w:eastAsia="仿宋" w:hAnsi="仿宋" w:hint="eastAsia"/>
          <w:b/>
          <w:sz w:val="34"/>
          <w:szCs w:val="34"/>
        </w:rPr>
        <w:t>1</w:t>
      </w:r>
      <w:r w:rsidR="00C1582C">
        <w:rPr>
          <w:rFonts w:ascii="仿宋" w:eastAsia="仿宋" w:hAnsi="仿宋" w:hint="eastAsia"/>
          <w:b/>
          <w:sz w:val="34"/>
          <w:szCs w:val="34"/>
        </w:rPr>
        <w:t>2</w:t>
      </w:r>
      <w:r w:rsidRPr="00BB7BA6">
        <w:rPr>
          <w:rFonts w:ascii="仿宋" w:eastAsia="仿宋" w:hAnsi="仿宋" w:hint="eastAsia"/>
          <w:b/>
          <w:sz w:val="34"/>
          <w:szCs w:val="34"/>
        </w:rPr>
        <w:t>.认罪认罚从宽制度</w:t>
      </w:r>
      <w:r>
        <w:rPr>
          <w:rFonts w:ascii="仿宋" w:eastAsia="仿宋" w:hAnsi="仿宋" w:hint="eastAsia"/>
          <w:sz w:val="34"/>
          <w:szCs w:val="34"/>
        </w:rPr>
        <w:t>：</w:t>
      </w:r>
      <w:r w:rsidRPr="004D27D9">
        <w:rPr>
          <w:rFonts w:ascii="仿宋" w:eastAsia="仿宋" w:hAnsi="仿宋" w:hint="eastAsia"/>
          <w:sz w:val="34"/>
          <w:szCs w:val="34"/>
        </w:rPr>
        <w:t>是指犯罪嫌疑人、被告人自愿如实供述自己的犯罪，对于指控犯罪事实没有异议，同意检察机关的量刑意见并签署具结书的案件，可以依法从宽处理。</w:t>
      </w:r>
    </w:p>
    <w:p w:rsidR="00010C22" w:rsidRPr="00F83398" w:rsidRDefault="00A27F45" w:rsidP="002E3AAC">
      <w:pPr>
        <w:spacing w:line="336" w:lineRule="auto"/>
        <w:ind w:firstLineChars="200" w:firstLine="680"/>
        <w:rPr>
          <w:rFonts w:ascii="仿宋" w:eastAsia="仿宋" w:hAnsi="仿宋"/>
          <w:sz w:val="34"/>
          <w:szCs w:val="34"/>
        </w:rPr>
      </w:pPr>
      <w:r>
        <w:rPr>
          <w:rFonts w:ascii="仿宋" w:eastAsia="仿宋" w:hAnsi="仿宋" w:hint="eastAsia"/>
          <w:sz w:val="34"/>
          <w:szCs w:val="34"/>
        </w:rPr>
        <w:t>—</w:t>
      </w:r>
      <w:r w:rsidR="00010C22" w:rsidRPr="00587F0C">
        <w:rPr>
          <w:rFonts w:ascii="仿宋" w:eastAsia="仿宋" w:hAnsi="仿宋" w:hint="eastAsia"/>
          <w:sz w:val="34"/>
          <w:szCs w:val="34"/>
        </w:rPr>
        <w:t>见《徐州市泉山区人民法院工作报告》第</w:t>
      </w:r>
      <w:r>
        <w:rPr>
          <w:rFonts w:ascii="仿宋" w:eastAsia="仿宋" w:hAnsi="仿宋" w:hint="eastAsia"/>
          <w:sz w:val="34"/>
          <w:szCs w:val="34"/>
        </w:rPr>
        <w:t>9</w:t>
      </w:r>
      <w:r w:rsidR="00010C22" w:rsidRPr="00587F0C">
        <w:rPr>
          <w:rFonts w:ascii="仿宋" w:eastAsia="仿宋" w:hAnsi="仿宋" w:hint="eastAsia"/>
          <w:sz w:val="34"/>
          <w:szCs w:val="34"/>
        </w:rPr>
        <w:t>页第</w:t>
      </w:r>
      <w:r>
        <w:rPr>
          <w:rFonts w:ascii="仿宋" w:eastAsia="仿宋" w:hAnsi="仿宋" w:hint="eastAsia"/>
          <w:sz w:val="34"/>
          <w:szCs w:val="34"/>
        </w:rPr>
        <w:t>10</w:t>
      </w:r>
      <w:r w:rsidR="00010C22" w:rsidRPr="00587F0C">
        <w:rPr>
          <w:rFonts w:ascii="仿宋" w:eastAsia="仿宋" w:hAnsi="仿宋" w:hint="eastAsia"/>
          <w:sz w:val="34"/>
          <w:szCs w:val="34"/>
        </w:rPr>
        <w:t>行</w:t>
      </w:r>
    </w:p>
    <w:p w:rsidR="00BE1D87" w:rsidRDefault="00BE1D87"/>
    <w:sectPr w:rsidR="00BE1D87" w:rsidSect="00D92586">
      <w:footerReference w:type="even" r:id="rId8"/>
      <w:footerReference w:type="default" r:id="rId9"/>
      <w:pgSz w:w="11906" w:h="16838"/>
      <w:pgMar w:top="2268" w:right="1134"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35" w:rsidRDefault="00433835" w:rsidP="00010C22">
      <w:r>
        <w:separator/>
      </w:r>
    </w:p>
  </w:endnote>
  <w:endnote w:type="continuationSeparator" w:id="0">
    <w:p w:rsidR="00433835" w:rsidRDefault="00433835" w:rsidP="0001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简体">
    <w:altName w:val="SimSun-ExtB"/>
    <w:charset w:val="86"/>
    <w:family w:val="script"/>
    <w:pitch w:val="fixed"/>
    <w:sig w:usb0="00000001" w:usb1="080E0000" w:usb2="00000010" w:usb3="00000000" w:csb0="00040000" w:csb1="00000000"/>
  </w:font>
  <w:font w:name="华文中宋">
    <w:altName w:val="微软雅黑"/>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542"/>
      <w:docPartObj>
        <w:docPartGallery w:val="Page Numbers (Bottom of Page)"/>
        <w:docPartUnique/>
      </w:docPartObj>
    </w:sdtPr>
    <w:sdtEndPr/>
    <w:sdtContent>
      <w:p w:rsidR="0022006F" w:rsidRDefault="009F076A">
        <w:pPr>
          <w:pStyle w:val="a4"/>
        </w:pPr>
        <w:r>
          <w:fldChar w:fldCharType="begin"/>
        </w:r>
        <w:r w:rsidR="00BE1D87">
          <w:instrText xml:space="preserve"> PAGE   \* MERGEFORMAT </w:instrText>
        </w:r>
        <w:r>
          <w:fldChar w:fldCharType="separate"/>
        </w:r>
        <w:r w:rsidR="004550CD" w:rsidRPr="004550CD">
          <w:rPr>
            <w:noProof/>
            <w:lang w:val="zh-CN"/>
          </w:rPr>
          <w:t>-</w:t>
        </w:r>
        <w:r w:rsidR="004550CD">
          <w:rPr>
            <w:noProof/>
          </w:rPr>
          <w:t xml:space="preserve"> 2 -</w:t>
        </w:r>
        <w:r>
          <w:fldChar w:fldCharType="end"/>
        </w:r>
      </w:p>
    </w:sdtContent>
  </w:sdt>
  <w:p w:rsidR="00CF7836" w:rsidRDefault="004338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3529"/>
      <w:docPartObj>
        <w:docPartGallery w:val="Page Numbers (Bottom of Page)"/>
        <w:docPartUnique/>
      </w:docPartObj>
    </w:sdtPr>
    <w:sdtEndPr/>
    <w:sdtContent>
      <w:p w:rsidR="00D92586" w:rsidRDefault="00433835">
        <w:pPr>
          <w:pStyle w:val="a4"/>
          <w:jc w:val="right"/>
        </w:pPr>
        <w:r>
          <w:fldChar w:fldCharType="begin"/>
        </w:r>
        <w:r>
          <w:instrText xml:space="preserve"> PAGE   \* MERGEFORMAT </w:instrText>
        </w:r>
        <w:r>
          <w:fldChar w:fldCharType="separate"/>
        </w:r>
        <w:r w:rsidR="004550CD" w:rsidRPr="004550CD">
          <w:rPr>
            <w:noProof/>
            <w:lang w:val="zh-CN"/>
          </w:rPr>
          <w:t>-</w:t>
        </w:r>
        <w:r w:rsidR="004550CD">
          <w:rPr>
            <w:noProof/>
          </w:rPr>
          <w:t xml:space="preserve"> 1 -</w:t>
        </w:r>
        <w:r>
          <w:rPr>
            <w:noProof/>
          </w:rPr>
          <w:fldChar w:fldCharType="end"/>
        </w:r>
      </w:p>
    </w:sdtContent>
  </w:sdt>
  <w:p w:rsidR="00CF7836" w:rsidRDefault="004338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35" w:rsidRDefault="00433835" w:rsidP="00010C22">
      <w:r>
        <w:separator/>
      </w:r>
    </w:p>
  </w:footnote>
  <w:footnote w:type="continuationSeparator" w:id="0">
    <w:p w:rsidR="00433835" w:rsidRDefault="00433835" w:rsidP="00010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22"/>
    <w:rsid w:val="00010C22"/>
    <w:rsid w:val="00011FB0"/>
    <w:rsid w:val="00034AED"/>
    <w:rsid w:val="000376C2"/>
    <w:rsid w:val="00054595"/>
    <w:rsid w:val="00060D30"/>
    <w:rsid w:val="0006357E"/>
    <w:rsid w:val="0006465B"/>
    <w:rsid w:val="0008637D"/>
    <w:rsid w:val="0009510C"/>
    <w:rsid w:val="000A3E9A"/>
    <w:rsid w:val="000C675C"/>
    <w:rsid w:val="000D5F47"/>
    <w:rsid w:val="000D7999"/>
    <w:rsid w:val="000E0DA6"/>
    <w:rsid w:val="000E5F00"/>
    <w:rsid w:val="000F4FCC"/>
    <w:rsid w:val="00116F3B"/>
    <w:rsid w:val="00153B49"/>
    <w:rsid w:val="0017310C"/>
    <w:rsid w:val="00176805"/>
    <w:rsid w:val="001A2ED7"/>
    <w:rsid w:val="001A7F5F"/>
    <w:rsid w:val="001D1463"/>
    <w:rsid w:val="001D5209"/>
    <w:rsid w:val="001D5FB0"/>
    <w:rsid w:val="001F6BAF"/>
    <w:rsid w:val="00215DAD"/>
    <w:rsid w:val="00277157"/>
    <w:rsid w:val="00277936"/>
    <w:rsid w:val="002841DE"/>
    <w:rsid w:val="002869D5"/>
    <w:rsid w:val="002A15EC"/>
    <w:rsid w:val="002A70FE"/>
    <w:rsid w:val="002B0F15"/>
    <w:rsid w:val="002B4AC2"/>
    <w:rsid w:val="002D2C02"/>
    <w:rsid w:val="002E1D0E"/>
    <w:rsid w:val="002E3AAC"/>
    <w:rsid w:val="00302DF5"/>
    <w:rsid w:val="00314306"/>
    <w:rsid w:val="00325729"/>
    <w:rsid w:val="0035220E"/>
    <w:rsid w:val="00360E0A"/>
    <w:rsid w:val="003E64A8"/>
    <w:rsid w:val="003F0DC2"/>
    <w:rsid w:val="003F7143"/>
    <w:rsid w:val="004023EC"/>
    <w:rsid w:val="00433835"/>
    <w:rsid w:val="00436573"/>
    <w:rsid w:val="0044255D"/>
    <w:rsid w:val="004550CD"/>
    <w:rsid w:val="00466716"/>
    <w:rsid w:val="00466F4E"/>
    <w:rsid w:val="004807BD"/>
    <w:rsid w:val="00481C05"/>
    <w:rsid w:val="004B20E7"/>
    <w:rsid w:val="004E3441"/>
    <w:rsid w:val="004E3E4F"/>
    <w:rsid w:val="005159E6"/>
    <w:rsid w:val="005529D8"/>
    <w:rsid w:val="005A3A5F"/>
    <w:rsid w:val="005A5222"/>
    <w:rsid w:val="005B2CDC"/>
    <w:rsid w:val="005B58A0"/>
    <w:rsid w:val="005E47C2"/>
    <w:rsid w:val="006018E5"/>
    <w:rsid w:val="00666FA0"/>
    <w:rsid w:val="0068727C"/>
    <w:rsid w:val="00687D6E"/>
    <w:rsid w:val="0069043B"/>
    <w:rsid w:val="006B700E"/>
    <w:rsid w:val="006C1413"/>
    <w:rsid w:val="006D2FAB"/>
    <w:rsid w:val="006F27D1"/>
    <w:rsid w:val="006F3807"/>
    <w:rsid w:val="007007A1"/>
    <w:rsid w:val="00705882"/>
    <w:rsid w:val="007349E3"/>
    <w:rsid w:val="00741B16"/>
    <w:rsid w:val="00745606"/>
    <w:rsid w:val="00745D1B"/>
    <w:rsid w:val="007534DE"/>
    <w:rsid w:val="00753FB7"/>
    <w:rsid w:val="00761914"/>
    <w:rsid w:val="007629F0"/>
    <w:rsid w:val="00774CCF"/>
    <w:rsid w:val="00776C7F"/>
    <w:rsid w:val="007819AB"/>
    <w:rsid w:val="0078443F"/>
    <w:rsid w:val="007A062D"/>
    <w:rsid w:val="007B6193"/>
    <w:rsid w:val="007C49A9"/>
    <w:rsid w:val="007D04F5"/>
    <w:rsid w:val="007E2D42"/>
    <w:rsid w:val="007E75CB"/>
    <w:rsid w:val="00804873"/>
    <w:rsid w:val="00807D32"/>
    <w:rsid w:val="008129A6"/>
    <w:rsid w:val="008174FF"/>
    <w:rsid w:val="00822E37"/>
    <w:rsid w:val="008248FC"/>
    <w:rsid w:val="0084085D"/>
    <w:rsid w:val="008608A2"/>
    <w:rsid w:val="00875070"/>
    <w:rsid w:val="00875DFF"/>
    <w:rsid w:val="00880BF3"/>
    <w:rsid w:val="00884440"/>
    <w:rsid w:val="00890E85"/>
    <w:rsid w:val="008C56C0"/>
    <w:rsid w:val="008C7DE1"/>
    <w:rsid w:val="008D34C6"/>
    <w:rsid w:val="008F5EBB"/>
    <w:rsid w:val="00904A3A"/>
    <w:rsid w:val="0092130B"/>
    <w:rsid w:val="00944457"/>
    <w:rsid w:val="0098564F"/>
    <w:rsid w:val="0099269C"/>
    <w:rsid w:val="009F076A"/>
    <w:rsid w:val="00A04942"/>
    <w:rsid w:val="00A07612"/>
    <w:rsid w:val="00A12CC6"/>
    <w:rsid w:val="00A211CE"/>
    <w:rsid w:val="00A27F45"/>
    <w:rsid w:val="00A377F7"/>
    <w:rsid w:val="00A46C2B"/>
    <w:rsid w:val="00A81354"/>
    <w:rsid w:val="00A830B8"/>
    <w:rsid w:val="00A93A62"/>
    <w:rsid w:val="00A94524"/>
    <w:rsid w:val="00A96612"/>
    <w:rsid w:val="00A97003"/>
    <w:rsid w:val="00AA553A"/>
    <w:rsid w:val="00AD6CDA"/>
    <w:rsid w:val="00B003D7"/>
    <w:rsid w:val="00B016FF"/>
    <w:rsid w:val="00B06874"/>
    <w:rsid w:val="00B06EE7"/>
    <w:rsid w:val="00B07605"/>
    <w:rsid w:val="00B4305A"/>
    <w:rsid w:val="00B66E81"/>
    <w:rsid w:val="00B756E0"/>
    <w:rsid w:val="00B844F7"/>
    <w:rsid w:val="00BA1975"/>
    <w:rsid w:val="00BA3FA5"/>
    <w:rsid w:val="00BB5DE0"/>
    <w:rsid w:val="00BC6428"/>
    <w:rsid w:val="00BD4E10"/>
    <w:rsid w:val="00BE1D87"/>
    <w:rsid w:val="00BF6B64"/>
    <w:rsid w:val="00C0610B"/>
    <w:rsid w:val="00C11DB6"/>
    <w:rsid w:val="00C1582C"/>
    <w:rsid w:val="00C15C64"/>
    <w:rsid w:val="00C26DA7"/>
    <w:rsid w:val="00C56AE5"/>
    <w:rsid w:val="00C57CF9"/>
    <w:rsid w:val="00C66D2D"/>
    <w:rsid w:val="00C81A5A"/>
    <w:rsid w:val="00C81DDC"/>
    <w:rsid w:val="00C8450A"/>
    <w:rsid w:val="00C95754"/>
    <w:rsid w:val="00CA3A92"/>
    <w:rsid w:val="00CC08A0"/>
    <w:rsid w:val="00CD08E8"/>
    <w:rsid w:val="00CD7785"/>
    <w:rsid w:val="00D41DD1"/>
    <w:rsid w:val="00D445EF"/>
    <w:rsid w:val="00D4487F"/>
    <w:rsid w:val="00D4629E"/>
    <w:rsid w:val="00D5635E"/>
    <w:rsid w:val="00D653D2"/>
    <w:rsid w:val="00D92586"/>
    <w:rsid w:val="00D976F2"/>
    <w:rsid w:val="00DA6C6B"/>
    <w:rsid w:val="00DC140F"/>
    <w:rsid w:val="00DC2784"/>
    <w:rsid w:val="00DC7C6E"/>
    <w:rsid w:val="00DD6AB8"/>
    <w:rsid w:val="00DE75A4"/>
    <w:rsid w:val="00E14491"/>
    <w:rsid w:val="00E14830"/>
    <w:rsid w:val="00E172AB"/>
    <w:rsid w:val="00E25A89"/>
    <w:rsid w:val="00E762FE"/>
    <w:rsid w:val="00E82260"/>
    <w:rsid w:val="00E8235F"/>
    <w:rsid w:val="00E8646B"/>
    <w:rsid w:val="00E90F7A"/>
    <w:rsid w:val="00EB042F"/>
    <w:rsid w:val="00EB4DA3"/>
    <w:rsid w:val="00ED66CB"/>
    <w:rsid w:val="00EF46C5"/>
    <w:rsid w:val="00F0624B"/>
    <w:rsid w:val="00F07F22"/>
    <w:rsid w:val="00F201C6"/>
    <w:rsid w:val="00F2604D"/>
    <w:rsid w:val="00F33300"/>
    <w:rsid w:val="00F35EF4"/>
    <w:rsid w:val="00F725BC"/>
    <w:rsid w:val="00F82277"/>
    <w:rsid w:val="00F855BE"/>
    <w:rsid w:val="00FA773B"/>
    <w:rsid w:val="00FC6DAE"/>
    <w:rsid w:val="00FD1638"/>
    <w:rsid w:val="00FE371D"/>
    <w:rsid w:val="00FE3B20"/>
    <w:rsid w:val="00FF0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2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C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0C22"/>
    <w:rPr>
      <w:sz w:val="18"/>
      <w:szCs w:val="18"/>
    </w:rPr>
  </w:style>
  <w:style w:type="paragraph" w:styleId="a4">
    <w:name w:val="footer"/>
    <w:basedOn w:val="a"/>
    <w:link w:val="Char0"/>
    <w:uiPriority w:val="99"/>
    <w:unhideWhenUsed/>
    <w:rsid w:val="00010C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0C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2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C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0C22"/>
    <w:rPr>
      <w:sz w:val="18"/>
      <w:szCs w:val="18"/>
    </w:rPr>
  </w:style>
  <w:style w:type="paragraph" w:styleId="a4">
    <w:name w:val="footer"/>
    <w:basedOn w:val="a"/>
    <w:link w:val="Char0"/>
    <w:uiPriority w:val="99"/>
    <w:unhideWhenUsed/>
    <w:rsid w:val="00010C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0C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E5AF-84CA-4910-9209-EADC4CD4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1587</Words>
  <Characters>9048</Characters>
  <Application>Microsoft Office Word</Application>
  <DocSecurity>0</DocSecurity>
  <Lines>75</Lines>
  <Paragraphs>21</Paragraphs>
  <ScaleCrop>false</ScaleCrop>
  <Company>Microsoft</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刑庭内勤</cp:lastModifiedBy>
  <cp:revision>2</cp:revision>
  <cp:lastPrinted>2019-12-30T04:46:00Z</cp:lastPrinted>
  <dcterms:created xsi:type="dcterms:W3CDTF">2020-01-03T02:17:00Z</dcterms:created>
  <dcterms:modified xsi:type="dcterms:W3CDTF">2020-01-03T02:17:00Z</dcterms:modified>
</cp:coreProperties>
</file>