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A4" w:rsidRDefault="008028A4">
      <w:pPr>
        <w:spacing w:before="36"/>
        <w:ind w:right="157"/>
        <w:jc w:val="center"/>
        <w:rPr>
          <w:rFonts w:ascii="黑体" w:eastAsia="黑体"/>
          <w:sz w:val="44"/>
        </w:rPr>
      </w:pPr>
      <w:r w:rsidRPr="00D475BE">
        <w:rPr>
          <w:rFonts w:ascii="黑体" w:eastAsia="黑体" w:hAnsi="黑体" w:hint="eastAsia"/>
          <w:sz w:val="44"/>
        </w:rPr>
        <w:t>扬</w:t>
      </w:r>
      <w:r>
        <w:rPr>
          <w:rFonts w:ascii="黑体" w:eastAsia="黑体" w:hint="eastAsia"/>
          <w:sz w:val="44"/>
        </w:rPr>
        <w:t>中市人民法院工作报告</w:t>
      </w:r>
    </w:p>
    <w:p w:rsidR="008028A4" w:rsidRDefault="008028A4">
      <w:pPr>
        <w:pStyle w:val="BodyText"/>
        <w:spacing w:before="107"/>
        <w:ind w:left="0" w:right="161"/>
        <w:jc w:val="center"/>
        <w:rPr>
          <w:rFonts w:ascii="宋体" w:eastAsia="宋体" w:hAnsi="宋体"/>
        </w:rPr>
      </w:pPr>
      <w:r>
        <w:rPr>
          <w:rFonts w:ascii="方正小标宋简体" w:eastAsia="方正小标宋简体" w:hAnsi="方正小标宋简体"/>
          <w:spacing w:val="2"/>
          <w:w w:val="90"/>
        </w:rPr>
        <w:t>——</w:t>
      </w:r>
      <w:r>
        <w:rPr>
          <w:rFonts w:ascii="Times New Roman" w:hAnsi="Times New Roman"/>
          <w:spacing w:val="2"/>
          <w:w w:val="90"/>
        </w:rPr>
        <w:t xml:space="preserve">2020 </w:t>
      </w:r>
      <w:r>
        <w:rPr>
          <w:rFonts w:ascii="宋体" w:eastAsia="宋体" w:hAnsi="宋体" w:hint="eastAsia"/>
          <w:spacing w:val="-54"/>
          <w:w w:val="90"/>
        </w:rPr>
        <w:t>年</w:t>
      </w:r>
      <w:r>
        <w:rPr>
          <w:rFonts w:ascii="宋体" w:eastAsia="宋体" w:hAnsi="宋体"/>
          <w:spacing w:val="-54"/>
          <w:w w:val="90"/>
        </w:rPr>
        <w:t xml:space="preserve"> </w:t>
      </w:r>
      <w:r>
        <w:rPr>
          <w:rFonts w:ascii="Times New Roman" w:hAnsi="Times New Roman"/>
          <w:w w:val="90"/>
        </w:rPr>
        <w:t xml:space="preserve">1 </w:t>
      </w:r>
      <w:r>
        <w:rPr>
          <w:rFonts w:ascii="宋体" w:eastAsia="宋体" w:hAnsi="宋体" w:hint="eastAsia"/>
          <w:spacing w:val="-54"/>
          <w:w w:val="90"/>
        </w:rPr>
        <w:t>月</w:t>
      </w:r>
      <w:r>
        <w:rPr>
          <w:rFonts w:ascii="宋体" w:eastAsia="宋体" w:hAnsi="宋体"/>
          <w:spacing w:val="-54"/>
          <w:w w:val="90"/>
        </w:rPr>
        <w:t xml:space="preserve"> </w:t>
      </w:r>
      <w:r>
        <w:rPr>
          <w:rFonts w:ascii="Times New Roman" w:hAnsi="Times New Roman"/>
          <w:w w:val="90"/>
        </w:rPr>
        <w:t xml:space="preserve">6 </w:t>
      </w:r>
      <w:r>
        <w:rPr>
          <w:rFonts w:ascii="宋体" w:eastAsia="宋体" w:hAnsi="宋体" w:hint="eastAsia"/>
          <w:spacing w:val="3"/>
          <w:w w:val="90"/>
        </w:rPr>
        <w:t>日在扬中市第十七届人民代表大会第四次会议上</w:t>
      </w:r>
    </w:p>
    <w:p w:rsidR="008028A4" w:rsidRDefault="008028A4">
      <w:pPr>
        <w:pStyle w:val="BodyText"/>
        <w:spacing w:before="11"/>
        <w:ind w:left="0"/>
        <w:rPr>
          <w:rFonts w:ascii="宋体"/>
          <w:sz w:val="45"/>
        </w:rPr>
      </w:pPr>
    </w:p>
    <w:p w:rsidR="008028A4" w:rsidRDefault="008028A4">
      <w:pPr>
        <w:pStyle w:val="BodyText"/>
        <w:tabs>
          <w:tab w:val="left" w:pos="2879"/>
        </w:tabs>
        <w:ind w:left="0" w:right="160"/>
        <w:jc w:val="center"/>
        <w:rPr>
          <w:rFonts w:ascii="宋体" w:eastAsia="宋体"/>
        </w:rPr>
      </w:pPr>
      <w:r>
        <w:rPr>
          <w:rFonts w:ascii="宋体" w:eastAsia="宋体" w:hint="eastAsia"/>
        </w:rPr>
        <w:t>市人民法院代院长</w:t>
      </w:r>
      <w:r>
        <w:rPr>
          <w:rFonts w:ascii="宋体" w:eastAsia="宋体"/>
        </w:rPr>
        <w:tab/>
      </w:r>
      <w:r>
        <w:rPr>
          <w:rFonts w:ascii="宋体" w:eastAsia="宋体" w:hint="eastAsia"/>
        </w:rPr>
        <w:t>朱晓军</w:t>
      </w:r>
    </w:p>
    <w:p w:rsidR="008028A4" w:rsidRDefault="008028A4">
      <w:pPr>
        <w:pStyle w:val="BodyText"/>
        <w:ind w:left="0"/>
        <w:rPr>
          <w:rFonts w:ascii="宋体"/>
          <w:sz w:val="34"/>
        </w:rPr>
      </w:pPr>
    </w:p>
    <w:p w:rsidR="008028A4" w:rsidRDefault="008028A4">
      <w:pPr>
        <w:pStyle w:val="BodyText"/>
        <w:spacing w:before="273"/>
      </w:pPr>
      <w:r>
        <w:rPr>
          <w:rFonts w:hint="eastAsia"/>
        </w:rPr>
        <w:t>各位代表：</w:t>
      </w:r>
    </w:p>
    <w:p w:rsidR="008028A4" w:rsidRDefault="008028A4">
      <w:pPr>
        <w:pStyle w:val="BodyText"/>
        <w:spacing w:before="199" w:line="357" w:lineRule="auto"/>
        <w:ind w:right="266" w:firstLine="645"/>
      </w:pPr>
      <w:r>
        <w:rPr>
          <w:rFonts w:hint="eastAsia"/>
        </w:rPr>
        <w:t>现在，我代表市人民法院向大会报告工作，请予审议，并请市政协委员和其他列席会议的同志提出意见。</w:t>
      </w:r>
    </w:p>
    <w:p w:rsidR="008028A4" w:rsidRDefault="008028A4">
      <w:pPr>
        <w:pStyle w:val="BodyText"/>
        <w:spacing w:before="3"/>
        <w:ind w:left="0"/>
        <w:rPr>
          <w:sz w:val="44"/>
        </w:rPr>
      </w:pPr>
    </w:p>
    <w:p w:rsidR="008028A4" w:rsidRDefault="008028A4">
      <w:pPr>
        <w:pStyle w:val="Heading1"/>
        <w:rPr>
          <w:rFonts w:ascii="黑体" w:eastAsia="黑体"/>
        </w:rPr>
      </w:pPr>
      <w:r>
        <w:t xml:space="preserve">2019 </w:t>
      </w:r>
      <w:r>
        <w:rPr>
          <w:rFonts w:ascii="黑体" w:eastAsia="黑体" w:hint="eastAsia"/>
        </w:rPr>
        <w:t>年主要工作</w:t>
      </w:r>
    </w:p>
    <w:p w:rsidR="008028A4" w:rsidRDefault="008028A4">
      <w:pPr>
        <w:pStyle w:val="BodyText"/>
        <w:ind w:left="0"/>
        <w:rPr>
          <w:rFonts w:ascii="黑体"/>
          <w:sz w:val="40"/>
        </w:rPr>
      </w:pPr>
    </w:p>
    <w:p w:rsidR="008028A4" w:rsidRDefault="008028A4">
      <w:pPr>
        <w:pStyle w:val="BodyText"/>
        <w:spacing w:before="288" w:line="357" w:lineRule="auto"/>
        <w:ind w:right="264" w:firstLine="640"/>
        <w:jc w:val="both"/>
        <w:rPr>
          <w:rFonts w:ascii="Times New Roman" w:hAnsi="Times New Roman"/>
        </w:rPr>
      </w:pPr>
      <w:r>
        <w:rPr>
          <w:rFonts w:ascii="Times New Roman" w:hAnsi="Times New Roman"/>
        </w:rPr>
        <w:t xml:space="preserve">2019 </w:t>
      </w:r>
      <w:r>
        <w:rPr>
          <w:rFonts w:hint="eastAsia"/>
        </w:rPr>
        <w:t>年，我院在市委正确领导、市人大及其常委会依法监</w:t>
      </w:r>
      <w:r>
        <w:rPr>
          <w:rFonts w:hint="eastAsia"/>
          <w:spacing w:val="-1"/>
        </w:rPr>
        <w:t>督，市政府、市政协及社会各界大力支持下，深入学习贯彻党</w:t>
      </w:r>
      <w:r>
        <w:rPr>
          <w:rFonts w:hint="eastAsia"/>
          <w:spacing w:val="-4"/>
        </w:rPr>
        <w:t>的十九大和十九届二中、三中、四中全会精神，紧紧围绕</w:t>
      </w:r>
      <w:r>
        <w:rPr>
          <w:rFonts w:ascii="Times New Roman" w:hAnsi="Times New Roman"/>
        </w:rPr>
        <w:t>“</w:t>
      </w:r>
      <w:r>
        <w:rPr>
          <w:rFonts w:hint="eastAsia"/>
        </w:rPr>
        <w:t>努力让人民群众在每一个司法案件中感受到公平正义</w:t>
      </w:r>
      <w:r>
        <w:rPr>
          <w:rFonts w:ascii="Times New Roman" w:hAnsi="Times New Roman"/>
        </w:rPr>
        <w:t>”</w:t>
      </w:r>
      <w:r>
        <w:rPr>
          <w:rFonts w:hint="eastAsia"/>
          <w:spacing w:val="-9"/>
        </w:rPr>
        <w:t>目标，坚持司</w:t>
      </w:r>
      <w:r>
        <w:rPr>
          <w:rFonts w:hint="eastAsia"/>
          <w:spacing w:val="-1"/>
        </w:rPr>
        <w:t>法为民、公正司法，忠实履行宪法法律赋予的职责，各项工作</w:t>
      </w:r>
      <w:r>
        <w:rPr>
          <w:rFonts w:hint="eastAsia"/>
          <w:spacing w:val="-13"/>
        </w:rPr>
        <w:t>取得长足进展。全院共受理各类案件</w:t>
      </w:r>
      <w:r>
        <w:rPr>
          <w:spacing w:val="-13"/>
        </w:rPr>
        <w:t xml:space="preserve"> </w:t>
      </w:r>
      <w:r>
        <w:rPr>
          <w:rFonts w:ascii="Times New Roman" w:hAnsi="Times New Roman"/>
          <w:spacing w:val="-3"/>
        </w:rPr>
        <w:t xml:space="preserve">11249 </w:t>
      </w:r>
      <w:r>
        <w:rPr>
          <w:rFonts w:hint="eastAsia"/>
          <w:spacing w:val="-23"/>
        </w:rPr>
        <w:t>件，其中新收</w:t>
      </w:r>
      <w:r>
        <w:rPr>
          <w:spacing w:val="-23"/>
        </w:rPr>
        <w:t xml:space="preserve"> </w:t>
      </w:r>
      <w:r>
        <w:rPr>
          <w:rFonts w:ascii="Times New Roman" w:hAnsi="Times New Roman"/>
        </w:rPr>
        <w:t>10191</w:t>
      </w:r>
    </w:p>
    <w:p w:rsidR="008028A4" w:rsidRDefault="008028A4">
      <w:pPr>
        <w:pStyle w:val="BodyText"/>
        <w:spacing w:line="405" w:lineRule="exact"/>
        <w:jc w:val="both"/>
      </w:pPr>
      <w:r>
        <w:rPr>
          <w:rFonts w:hint="eastAsia"/>
        </w:rPr>
        <w:t>件，办结</w:t>
      </w:r>
      <w:r>
        <w:t xml:space="preserve"> </w:t>
      </w:r>
      <w:r>
        <w:rPr>
          <w:rFonts w:ascii="Times New Roman" w:eastAsia="Times New Roman"/>
        </w:rPr>
        <w:t xml:space="preserve">9986 </w:t>
      </w:r>
      <w:r>
        <w:rPr>
          <w:rFonts w:hint="eastAsia"/>
        </w:rPr>
        <w:t>件。</w:t>
      </w:r>
    </w:p>
    <w:p w:rsidR="008028A4" w:rsidRDefault="008028A4">
      <w:pPr>
        <w:pStyle w:val="BodyText"/>
        <w:spacing w:before="200"/>
        <w:ind w:left="747"/>
        <w:rPr>
          <w:rFonts w:ascii="黑体" w:eastAsia="黑体"/>
        </w:rPr>
      </w:pPr>
      <w:r>
        <w:rPr>
          <w:rFonts w:ascii="黑体" w:eastAsia="黑体" w:hint="eastAsia"/>
        </w:rPr>
        <w:t>一、依法履职尽责，维护社会长治久安</w:t>
      </w:r>
    </w:p>
    <w:p w:rsidR="008028A4" w:rsidRDefault="008028A4">
      <w:pPr>
        <w:pStyle w:val="BodyText"/>
        <w:spacing w:before="199" w:line="357" w:lineRule="auto"/>
        <w:ind w:right="264" w:firstLine="640"/>
        <w:jc w:val="both"/>
      </w:pPr>
      <w:r>
        <w:rPr>
          <w:rFonts w:ascii="Times New Roman" w:hAnsi="Times New Roman"/>
          <w:spacing w:val="2"/>
          <w:w w:val="95"/>
        </w:rPr>
        <w:t>——</w:t>
      </w:r>
      <w:r>
        <w:rPr>
          <w:rFonts w:ascii="宋体" w:eastAsia="宋体" w:hAnsi="宋体" w:hint="eastAsia"/>
          <w:spacing w:val="5"/>
          <w:w w:val="95"/>
        </w:rPr>
        <w:t>纵深推进扫黑除恶专项斗争。</w:t>
      </w:r>
      <w:r>
        <w:rPr>
          <w:rFonts w:hint="eastAsia"/>
          <w:spacing w:val="3"/>
          <w:w w:val="95"/>
        </w:rPr>
        <w:t>切实履行扫黑除恶重大</w:t>
      </w:r>
      <w:r>
        <w:rPr>
          <w:spacing w:val="3"/>
          <w:w w:val="95"/>
        </w:rPr>
        <w:t xml:space="preserve"> </w:t>
      </w:r>
      <w:r>
        <w:rPr>
          <w:rFonts w:hint="eastAsia"/>
          <w:spacing w:val="-11"/>
        </w:rPr>
        <w:t>政治责任，始终保持对涉黑涉恶犯罪严打高压态势。审结</w:t>
      </w:r>
      <w:r>
        <w:rPr>
          <w:rFonts w:ascii="Times New Roman" w:hAnsi="Times New Roman"/>
        </w:rPr>
        <w:t xml:space="preserve">“2.12” </w:t>
      </w:r>
      <w:r>
        <w:rPr>
          <w:rFonts w:hint="eastAsia"/>
          <w:spacing w:val="-1"/>
        </w:rPr>
        <w:t>恶势力犯罪集团案件，首要分子田启设、文成辉分别被判处有</w:t>
      </w:r>
    </w:p>
    <w:p w:rsidR="008028A4" w:rsidRDefault="008028A4">
      <w:pPr>
        <w:spacing w:line="357" w:lineRule="auto"/>
        <w:jc w:val="both"/>
        <w:sectPr w:rsidR="008028A4">
          <w:footerReference w:type="default" r:id="rId7"/>
          <w:type w:val="continuous"/>
          <w:pgSz w:w="11910" w:h="16840"/>
          <w:pgMar w:top="1580" w:right="1320" w:bottom="1300" w:left="1480" w:header="720" w:footer="1105" w:gutter="0"/>
          <w:pgNumType w:start="1"/>
          <w:cols w:space="720"/>
        </w:sectPr>
      </w:pPr>
    </w:p>
    <w:p w:rsidR="008028A4" w:rsidRDefault="008028A4">
      <w:pPr>
        <w:pStyle w:val="BodyText"/>
        <w:spacing w:before="159"/>
      </w:pPr>
      <w:r>
        <w:rPr>
          <w:rFonts w:hint="eastAsia"/>
          <w:spacing w:val="-19"/>
        </w:rPr>
        <w:t>期徒刑</w:t>
      </w:r>
      <w:r>
        <w:rPr>
          <w:spacing w:val="-19"/>
        </w:rPr>
        <w:t xml:space="preserve"> </w:t>
      </w:r>
      <w:r>
        <w:rPr>
          <w:rFonts w:ascii="Times New Roman" w:hAnsi="Times New Roman"/>
        </w:rPr>
        <w:t>6</w:t>
      </w:r>
      <w:r>
        <w:rPr>
          <w:rFonts w:ascii="Times New Roman" w:hAnsi="Times New Roman"/>
          <w:spacing w:val="-1"/>
        </w:rPr>
        <w:t xml:space="preserve"> </w:t>
      </w:r>
      <w:r>
        <w:rPr>
          <w:rFonts w:hint="eastAsia"/>
          <w:spacing w:val="-26"/>
        </w:rPr>
        <w:t>年和</w:t>
      </w:r>
      <w:r>
        <w:rPr>
          <w:spacing w:val="-26"/>
        </w:rPr>
        <w:t xml:space="preserve"> </w:t>
      </w:r>
      <w:r>
        <w:rPr>
          <w:rFonts w:ascii="Times New Roman" w:hAnsi="Times New Roman"/>
        </w:rPr>
        <w:t>5</w:t>
      </w:r>
      <w:r>
        <w:rPr>
          <w:rFonts w:ascii="Times New Roman" w:hAnsi="Times New Roman"/>
          <w:spacing w:val="-1"/>
        </w:rPr>
        <w:t xml:space="preserve"> </w:t>
      </w:r>
      <w:r>
        <w:rPr>
          <w:rFonts w:hint="eastAsia"/>
          <w:spacing w:val="5"/>
        </w:rPr>
        <w:t>年。组织实施</w:t>
      </w:r>
      <w:r>
        <w:rPr>
          <w:rFonts w:ascii="Times New Roman" w:hAnsi="Times New Roman"/>
          <w:spacing w:val="4"/>
        </w:rPr>
        <w:t>“</w:t>
      </w:r>
      <w:r>
        <w:rPr>
          <w:rFonts w:hint="eastAsia"/>
          <w:spacing w:val="5"/>
        </w:rPr>
        <w:t>打财断血</w:t>
      </w:r>
      <w:r>
        <w:rPr>
          <w:rFonts w:ascii="Times New Roman" w:hAnsi="Times New Roman"/>
          <w:spacing w:val="7"/>
        </w:rPr>
        <w:t>”</w:t>
      </w:r>
      <w:r>
        <w:rPr>
          <w:rFonts w:hint="eastAsia"/>
          <w:spacing w:val="4"/>
        </w:rPr>
        <w:t>攻坚战，坚决铲除黑</w:t>
      </w:r>
    </w:p>
    <w:p w:rsidR="008028A4" w:rsidRDefault="008028A4">
      <w:pPr>
        <w:pStyle w:val="BodyText"/>
        <w:spacing w:before="199"/>
      </w:pPr>
      <w:r>
        <w:rPr>
          <w:rFonts w:hint="eastAsia"/>
          <w:spacing w:val="-7"/>
        </w:rPr>
        <w:t>恶势力经济基础。对</w:t>
      </w:r>
      <w:r>
        <w:rPr>
          <w:spacing w:val="-7"/>
        </w:rPr>
        <w:t xml:space="preserve"> </w:t>
      </w:r>
      <w:r>
        <w:rPr>
          <w:rFonts w:ascii="Times New Roman" w:eastAsia="Times New Roman"/>
        </w:rPr>
        <w:t>32</w:t>
      </w:r>
      <w:r>
        <w:rPr>
          <w:rFonts w:ascii="Times New Roman" w:eastAsia="Times New Roman"/>
          <w:spacing w:val="-2"/>
        </w:rPr>
        <w:t xml:space="preserve"> </w:t>
      </w:r>
      <w:r>
        <w:rPr>
          <w:rFonts w:hint="eastAsia"/>
          <w:spacing w:val="-7"/>
        </w:rPr>
        <w:t>名被告人判处财产刑</w:t>
      </w:r>
      <w:r>
        <w:rPr>
          <w:spacing w:val="-7"/>
        </w:rPr>
        <w:t xml:space="preserve"> </w:t>
      </w:r>
      <w:r>
        <w:rPr>
          <w:rFonts w:ascii="Times New Roman" w:eastAsia="Times New Roman"/>
        </w:rPr>
        <w:t>59</w:t>
      </w:r>
      <w:r>
        <w:rPr>
          <w:rFonts w:ascii="Times New Roman" w:eastAsia="Times New Roman"/>
          <w:spacing w:val="1"/>
        </w:rPr>
        <w:t xml:space="preserve"> </w:t>
      </w:r>
      <w:r>
        <w:rPr>
          <w:rFonts w:hint="eastAsia"/>
          <w:spacing w:val="2"/>
        </w:rPr>
        <w:t>万元，执行到</w:t>
      </w:r>
    </w:p>
    <w:p w:rsidR="008028A4" w:rsidRDefault="008028A4">
      <w:pPr>
        <w:pStyle w:val="BodyText"/>
        <w:spacing w:before="200"/>
      </w:pPr>
      <w:r>
        <w:rPr>
          <w:rFonts w:hint="eastAsia"/>
        </w:rPr>
        <w:t>位</w:t>
      </w:r>
      <w:r>
        <w:t xml:space="preserve"> </w:t>
      </w:r>
      <w:r>
        <w:rPr>
          <w:rFonts w:ascii="Times New Roman" w:eastAsia="Times New Roman"/>
        </w:rPr>
        <w:t xml:space="preserve">43 </w:t>
      </w:r>
      <w:r>
        <w:rPr>
          <w:rFonts w:hint="eastAsia"/>
        </w:rPr>
        <w:t>万元。加大深挖彻查力度，健全线索接收核查移交机制，</w:t>
      </w:r>
    </w:p>
    <w:p w:rsidR="008028A4" w:rsidRDefault="008028A4">
      <w:pPr>
        <w:pStyle w:val="BodyText"/>
        <w:spacing w:before="200" w:line="357" w:lineRule="auto"/>
        <w:ind w:right="105"/>
      </w:pPr>
      <w:r>
        <w:rPr>
          <w:rFonts w:hint="eastAsia"/>
          <w:spacing w:val="4"/>
        </w:rPr>
        <w:t>摸排并移送涉黑涉恶线索</w:t>
      </w:r>
      <w:r>
        <w:rPr>
          <w:rFonts w:ascii="Times New Roman" w:eastAsia="Times New Roman"/>
        </w:rPr>
        <w:t xml:space="preserve">53 </w:t>
      </w:r>
      <w:r>
        <w:rPr>
          <w:rFonts w:hint="eastAsia"/>
          <w:spacing w:val="-14"/>
        </w:rPr>
        <w:t>条。加强与政法相关部门沟通协调，</w:t>
      </w:r>
      <w:r>
        <w:rPr>
          <w:spacing w:val="-14"/>
        </w:rPr>
        <w:t xml:space="preserve"> </w:t>
      </w:r>
      <w:r>
        <w:rPr>
          <w:rFonts w:hint="eastAsia"/>
        </w:rPr>
        <w:t>统一政策把握和法律适用，提前介入涉黑涉恶案件侦查、审查</w:t>
      </w:r>
      <w:r>
        <w:rPr>
          <w:rFonts w:hint="eastAsia"/>
          <w:spacing w:val="-11"/>
        </w:rPr>
        <w:t>起诉等审前环节</w:t>
      </w:r>
      <w:r>
        <w:rPr>
          <w:spacing w:val="-11"/>
        </w:rPr>
        <w:t xml:space="preserve"> </w:t>
      </w:r>
      <w:r>
        <w:rPr>
          <w:rFonts w:ascii="Times New Roman" w:eastAsia="Times New Roman"/>
        </w:rPr>
        <w:t xml:space="preserve">15 </w:t>
      </w:r>
      <w:r>
        <w:rPr>
          <w:rFonts w:hint="eastAsia"/>
          <w:spacing w:val="-9"/>
        </w:rPr>
        <w:t>次。积极延伸审判职能，针对涉黑涉恶案件</w:t>
      </w:r>
      <w:r>
        <w:rPr>
          <w:rFonts w:hint="eastAsia"/>
        </w:rPr>
        <w:t>审判中发现的社会治理薄弱环节和行业管理漏洞，发出司法建</w:t>
      </w:r>
      <w:r>
        <w:rPr>
          <w:rFonts w:hint="eastAsia"/>
          <w:spacing w:val="-40"/>
        </w:rPr>
        <w:t>议</w:t>
      </w:r>
      <w:r>
        <w:rPr>
          <w:spacing w:val="-40"/>
        </w:rPr>
        <w:t xml:space="preserve"> </w:t>
      </w:r>
      <w:r>
        <w:rPr>
          <w:rFonts w:ascii="Times New Roman" w:eastAsia="Times New Roman"/>
        </w:rPr>
        <w:t xml:space="preserve">2 </w:t>
      </w:r>
      <w:r>
        <w:rPr>
          <w:rFonts w:hint="eastAsia"/>
        </w:rPr>
        <w:t>份并得到积极回应。</w:t>
      </w:r>
    </w:p>
    <w:p w:rsidR="008028A4" w:rsidRDefault="008028A4">
      <w:pPr>
        <w:pStyle w:val="BodyText"/>
        <w:spacing w:line="357" w:lineRule="auto"/>
        <w:ind w:right="266" w:firstLine="640"/>
        <w:jc w:val="both"/>
      </w:pPr>
      <w:r>
        <w:rPr>
          <w:rFonts w:ascii="Times New Roman" w:hAnsi="Times New Roman"/>
        </w:rPr>
        <w:t>——</w:t>
      </w:r>
      <w:r>
        <w:rPr>
          <w:rFonts w:ascii="宋体" w:eastAsia="宋体" w:hAnsi="宋体" w:hint="eastAsia"/>
          <w:spacing w:val="-4"/>
        </w:rPr>
        <w:t>扎实开展非法金融专项治理。</w:t>
      </w:r>
      <w:r>
        <w:rPr>
          <w:rFonts w:hint="eastAsia"/>
        </w:rPr>
        <w:t>深入开展</w:t>
      </w:r>
      <w:r>
        <w:rPr>
          <w:rFonts w:ascii="Times New Roman" w:hAnsi="Times New Roman"/>
        </w:rPr>
        <w:t>“</w:t>
      </w:r>
      <w:r>
        <w:rPr>
          <w:rFonts w:hint="eastAsia"/>
        </w:rPr>
        <w:t>套路贷</w:t>
      </w:r>
      <w:r>
        <w:rPr>
          <w:rFonts w:ascii="Times New Roman" w:hAnsi="Times New Roman"/>
          <w:spacing w:val="3"/>
        </w:rPr>
        <w:t>”</w:t>
      </w:r>
      <w:r>
        <w:rPr>
          <w:rFonts w:ascii="宋体" w:eastAsia="宋体" w:hAnsi="宋体" w:hint="eastAsia"/>
          <w:spacing w:val="3"/>
          <w:position w:val="16"/>
          <w:sz w:val="16"/>
        </w:rPr>
        <w:t>⑴</w:t>
      </w:r>
      <w:r>
        <w:rPr>
          <w:rFonts w:hint="eastAsia"/>
        </w:rPr>
        <w:t>虚假</w:t>
      </w:r>
      <w:r>
        <w:rPr>
          <w:rFonts w:hint="eastAsia"/>
          <w:spacing w:val="-1"/>
        </w:rPr>
        <w:t>诉讼专项治理，按照承办人初查、工作专班复查、重点案件一</w:t>
      </w:r>
      <w:r>
        <w:rPr>
          <w:rFonts w:hint="eastAsia"/>
          <w:spacing w:val="-18"/>
        </w:rPr>
        <w:t>案一查的方式，对</w:t>
      </w:r>
      <w:r>
        <w:rPr>
          <w:spacing w:val="-18"/>
        </w:rPr>
        <w:t xml:space="preserve"> </w:t>
      </w:r>
      <w:r>
        <w:rPr>
          <w:rFonts w:ascii="Times New Roman" w:hAnsi="Times New Roman"/>
        </w:rPr>
        <w:t>2016</w:t>
      </w:r>
      <w:r>
        <w:rPr>
          <w:rFonts w:ascii="Times New Roman" w:hAnsi="Times New Roman"/>
          <w:spacing w:val="-2"/>
        </w:rPr>
        <w:t xml:space="preserve"> </w:t>
      </w:r>
      <w:r>
        <w:rPr>
          <w:rFonts w:hint="eastAsia"/>
          <w:spacing w:val="-27"/>
        </w:rPr>
        <w:t>年至</w:t>
      </w:r>
      <w:r>
        <w:rPr>
          <w:spacing w:val="-27"/>
        </w:rPr>
        <w:t xml:space="preserve"> </w:t>
      </w:r>
      <w:r>
        <w:rPr>
          <w:rFonts w:ascii="Times New Roman" w:hAnsi="Times New Roman"/>
        </w:rPr>
        <w:t>2019</w:t>
      </w:r>
      <w:r>
        <w:rPr>
          <w:rFonts w:ascii="Times New Roman" w:hAnsi="Times New Roman"/>
          <w:spacing w:val="-2"/>
        </w:rPr>
        <w:t xml:space="preserve"> </w:t>
      </w:r>
      <w:r>
        <w:rPr>
          <w:rFonts w:hint="eastAsia"/>
          <w:spacing w:val="-41"/>
        </w:rPr>
        <w:t>年</w:t>
      </w:r>
      <w:r>
        <w:rPr>
          <w:spacing w:val="-41"/>
        </w:rPr>
        <w:t xml:space="preserve"> </w:t>
      </w:r>
      <w:r>
        <w:rPr>
          <w:rFonts w:ascii="Times New Roman" w:hAnsi="Times New Roman"/>
        </w:rPr>
        <w:t>7</w:t>
      </w:r>
      <w:r>
        <w:rPr>
          <w:rFonts w:ascii="Times New Roman" w:hAnsi="Times New Roman"/>
          <w:spacing w:val="-3"/>
        </w:rPr>
        <w:t xml:space="preserve"> </w:t>
      </w:r>
      <w:r>
        <w:rPr>
          <w:rFonts w:hint="eastAsia"/>
          <w:spacing w:val="-17"/>
        </w:rPr>
        <w:t>月审结的</w:t>
      </w:r>
      <w:r>
        <w:rPr>
          <w:spacing w:val="-17"/>
        </w:rPr>
        <w:t xml:space="preserve"> </w:t>
      </w:r>
      <w:r>
        <w:rPr>
          <w:rFonts w:ascii="Times New Roman" w:hAnsi="Times New Roman"/>
        </w:rPr>
        <w:t>3936</w:t>
      </w:r>
      <w:r>
        <w:rPr>
          <w:rFonts w:ascii="Times New Roman" w:hAnsi="Times New Roman"/>
          <w:spacing w:val="-2"/>
        </w:rPr>
        <w:t xml:space="preserve"> </w:t>
      </w:r>
      <w:r>
        <w:rPr>
          <w:rFonts w:hint="eastAsia"/>
        </w:rPr>
        <w:t>件民间借</w:t>
      </w:r>
    </w:p>
    <w:p w:rsidR="008028A4" w:rsidRDefault="008028A4">
      <w:pPr>
        <w:pStyle w:val="BodyText"/>
        <w:spacing w:line="357" w:lineRule="auto"/>
        <w:ind w:right="105"/>
      </w:pPr>
      <w:r>
        <w:rPr>
          <w:rFonts w:hint="eastAsia"/>
          <w:spacing w:val="-8"/>
        </w:rPr>
        <w:t>贷案件进行全面排查。已排查出涉嫌犯罪案件</w:t>
      </w:r>
      <w:r>
        <w:rPr>
          <w:spacing w:val="-8"/>
        </w:rPr>
        <w:t xml:space="preserve"> </w:t>
      </w:r>
      <w:r>
        <w:rPr>
          <w:rFonts w:ascii="Times New Roman" w:hAnsi="Times New Roman"/>
        </w:rPr>
        <w:t>38</w:t>
      </w:r>
      <w:r>
        <w:rPr>
          <w:rFonts w:ascii="Times New Roman" w:hAnsi="Times New Roman"/>
          <w:spacing w:val="-3"/>
        </w:rPr>
        <w:t xml:space="preserve"> </w:t>
      </w:r>
      <w:r>
        <w:rPr>
          <w:rFonts w:hint="eastAsia"/>
          <w:spacing w:val="-7"/>
        </w:rPr>
        <w:t>件，全部启动</w:t>
      </w:r>
      <w:r>
        <w:rPr>
          <w:rFonts w:hint="eastAsia"/>
        </w:rPr>
        <w:t>再审程序并纠正完毕，向江苏省非法金融活动信息监测平台移</w:t>
      </w:r>
      <w:r>
        <w:rPr>
          <w:rFonts w:hint="eastAsia"/>
          <w:spacing w:val="-14"/>
        </w:rPr>
        <w:t>送犯罪线索</w:t>
      </w:r>
      <w:r>
        <w:rPr>
          <w:spacing w:val="-14"/>
        </w:rPr>
        <w:t xml:space="preserve"> </w:t>
      </w:r>
      <w:r>
        <w:rPr>
          <w:rFonts w:ascii="Times New Roman" w:hAnsi="Times New Roman"/>
        </w:rPr>
        <w:t>58</w:t>
      </w:r>
      <w:r>
        <w:rPr>
          <w:rFonts w:ascii="Times New Roman" w:hAnsi="Times New Roman"/>
          <w:spacing w:val="-3"/>
        </w:rPr>
        <w:t xml:space="preserve"> </w:t>
      </w:r>
      <w:r>
        <w:rPr>
          <w:rFonts w:hint="eastAsia"/>
          <w:spacing w:val="-5"/>
        </w:rPr>
        <w:t>条。健全</w:t>
      </w:r>
      <w:r>
        <w:rPr>
          <w:rFonts w:ascii="Times New Roman" w:hAnsi="Times New Roman"/>
        </w:rPr>
        <w:t>“</w:t>
      </w:r>
      <w:r>
        <w:rPr>
          <w:rFonts w:hint="eastAsia"/>
        </w:rPr>
        <w:t>套路贷</w:t>
      </w:r>
      <w:r>
        <w:rPr>
          <w:rFonts w:ascii="Times New Roman" w:hAnsi="Times New Roman"/>
        </w:rPr>
        <w:t>”</w:t>
      </w:r>
      <w:r>
        <w:rPr>
          <w:rFonts w:hint="eastAsia"/>
          <w:spacing w:val="-2"/>
        </w:rPr>
        <w:t>虚假诉讼防范机制，对新收民</w:t>
      </w:r>
      <w:r>
        <w:rPr>
          <w:rFonts w:hint="eastAsia"/>
          <w:spacing w:val="-7"/>
        </w:rPr>
        <w:t>间借贷案件加强审查甄别、强制检索关联案件、实行集中审理，</w:t>
      </w:r>
      <w:r>
        <w:rPr>
          <w:spacing w:val="-7"/>
        </w:rPr>
        <w:t xml:space="preserve"> </w:t>
      </w:r>
      <w:r>
        <w:rPr>
          <w:rFonts w:hint="eastAsia"/>
          <w:spacing w:val="-5"/>
        </w:rPr>
        <w:t>有效遏制非法民间借贷。</w:t>
      </w:r>
      <w:r>
        <w:rPr>
          <w:rFonts w:ascii="Times New Roman" w:hAnsi="Times New Roman"/>
        </w:rPr>
        <w:t>2019</w:t>
      </w:r>
      <w:r>
        <w:rPr>
          <w:rFonts w:ascii="Times New Roman" w:hAnsi="Times New Roman"/>
          <w:spacing w:val="5"/>
        </w:rPr>
        <w:t xml:space="preserve"> </w:t>
      </w:r>
      <w:r>
        <w:rPr>
          <w:rFonts w:hint="eastAsia"/>
          <w:spacing w:val="-37"/>
        </w:rPr>
        <w:t>年</w:t>
      </w:r>
      <w:r>
        <w:rPr>
          <w:spacing w:val="-37"/>
        </w:rPr>
        <w:t xml:space="preserve"> </w:t>
      </w:r>
      <w:r>
        <w:rPr>
          <w:rFonts w:ascii="Times New Roman" w:hAnsi="Times New Roman"/>
        </w:rPr>
        <w:t>8</w:t>
      </w:r>
      <w:r>
        <w:rPr>
          <w:rFonts w:ascii="Times New Roman" w:hAnsi="Times New Roman"/>
          <w:spacing w:val="2"/>
        </w:rPr>
        <w:t xml:space="preserve"> </w:t>
      </w:r>
      <w:r>
        <w:rPr>
          <w:rFonts w:hint="eastAsia"/>
        </w:rPr>
        <w:t>月以来，以涉嫌</w:t>
      </w:r>
      <w:r>
        <w:rPr>
          <w:rFonts w:ascii="Times New Roman" w:hAnsi="Times New Roman"/>
        </w:rPr>
        <w:t>“</w:t>
      </w:r>
      <w:r>
        <w:rPr>
          <w:rFonts w:hint="eastAsia"/>
        </w:rPr>
        <w:t>套路贷</w:t>
      </w:r>
      <w:r>
        <w:rPr>
          <w:rFonts w:ascii="Times New Roman" w:hAnsi="Times New Roman"/>
        </w:rPr>
        <w:t>”</w:t>
      </w:r>
      <w:r>
        <w:rPr>
          <w:rFonts w:hint="eastAsia"/>
        </w:rPr>
        <w:t>虚</w:t>
      </w:r>
      <w:r>
        <w:rPr>
          <w:rFonts w:hint="eastAsia"/>
          <w:spacing w:val="-7"/>
        </w:rPr>
        <w:t>假诉讼为由裁定驳回起诉</w:t>
      </w:r>
      <w:r>
        <w:rPr>
          <w:spacing w:val="-7"/>
        </w:rPr>
        <w:t xml:space="preserve"> </w:t>
      </w:r>
      <w:r>
        <w:rPr>
          <w:rFonts w:ascii="Times New Roman" w:hAnsi="Times New Roman"/>
        </w:rPr>
        <w:t>17</w:t>
      </w:r>
      <w:r>
        <w:rPr>
          <w:rFonts w:ascii="Times New Roman" w:hAnsi="Times New Roman"/>
          <w:spacing w:val="-3"/>
        </w:rPr>
        <w:t xml:space="preserve"> </w:t>
      </w:r>
      <w:r>
        <w:rPr>
          <w:rFonts w:hint="eastAsia"/>
          <w:spacing w:val="-8"/>
        </w:rPr>
        <w:t>件，裁定中止执行、不予执行、驳</w:t>
      </w:r>
    </w:p>
    <w:p w:rsidR="008028A4" w:rsidRDefault="008028A4">
      <w:pPr>
        <w:pStyle w:val="BodyText"/>
        <w:spacing w:line="405" w:lineRule="exact"/>
      </w:pPr>
      <w:r>
        <w:rPr>
          <w:rFonts w:hint="eastAsia"/>
          <w:spacing w:val="-15"/>
        </w:rPr>
        <w:t>回执行申请</w:t>
      </w:r>
      <w:r>
        <w:rPr>
          <w:spacing w:val="-15"/>
        </w:rPr>
        <w:t xml:space="preserve"> </w:t>
      </w:r>
      <w:r>
        <w:rPr>
          <w:rFonts w:ascii="Times New Roman" w:eastAsia="Times New Roman"/>
        </w:rPr>
        <w:t>33</w:t>
      </w:r>
      <w:r>
        <w:rPr>
          <w:rFonts w:ascii="Times New Roman" w:eastAsia="Times New Roman"/>
          <w:spacing w:val="-5"/>
        </w:rPr>
        <w:t xml:space="preserve"> </w:t>
      </w:r>
      <w:r>
        <w:rPr>
          <w:rFonts w:hint="eastAsia"/>
          <w:spacing w:val="-8"/>
        </w:rPr>
        <w:t>件。依法严惩涉众型金融犯罪，审结田军等非法</w:t>
      </w:r>
    </w:p>
    <w:p w:rsidR="008028A4" w:rsidRDefault="008028A4">
      <w:pPr>
        <w:pStyle w:val="BodyText"/>
        <w:spacing w:before="193"/>
      </w:pPr>
      <w:r>
        <w:rPr>
          <w:rFonts w:hint="eastAsia"/>
        </w:rPr>
        <w:t>吸收公众存款案件</w:t>
      </w:r>
      <w:r>
        <w:t xml:space="preserve"> </w:t>
      </w:r>
      <w:r>
        <w:rPr>
          <w:rFonts w:ascii="Times New Roman" w:eastAsia="Times New Roman"/>
        </w:rPr>
        <w:t xml:space="preserve">4 </w:t>
      </w:r>
      <w:r>
        <w:rPr>
          <w:rFonts w:hint="eastAsia"/>
        </w:rPr>
        <w:t>件</w:t>
      </w:r>
      <w:r>
        <w:t xml:space="preserve"> </w:t>
      </w:r>
      <w:r>
        <w:rPr>
          <w:rFonts w:ascii="Times New Roman" w:eastAsia="Times New Roman"/>
        </w:rPr>
        <w:t xml:space="preserve">6 </w:t>
      </w:r>
      <w:r>
        <w:rPr>
          <w:rFonts w:hint="eastAsia"/>
        </w:rPr>
        <w:t>人，涉案金额</w:t>
      </w:r>
      <w:r>
        <w:t xml:space="preserve"> </w:t>
      </w:r>
      <w:r>
        <w:rPr>
          <w:rFonts w:ascii="Times New Roman" w:eastAsia="Times New Roman"/>
        </w:rPr>
        <w:t xml:space="preserve">14.76 </w:t>
      </w:r>
      <w:r>
        <w:rPr>
          <w:rFonts w:hint="eastAsia"/>
        </w:rPr>
        <w:t>亿元。</w:t>
      </w:r>
    </w:p>
    <w:p w:rsidR="008028A4" w:rsidRDefault="008028A4">
      <w:pPr>
        <w:pStyle w:val="BodyText"/>
        <w:spacing w:before="200" w:line="357" w:lineRule="auto"/>
        <w:ind w:right="105" w:firstLine="640"/>
      </w:pPr>
      <w:r>
        <w:rPr>
          <w:rFonts w:ascii="Times New Roman" w:hAnsi="Times New Roman"/>
        </w:rPr>
        <w:t>——</w:t>
      </w:r>
      <w:r>
        <w:rPr>
          <w:rFonts w:ascii="宋体" w:eastAsia="宋体" w:hAnsi="宋体" w:hint="eastAsia"/>
          <w:spacing w:val="-6"/>
        </w:rPr>
        <w:t>积极参与社会治理体系建设。</w:t>
      </w:r>
      <w:r>
        <w:rPr>
          <w:rFonts w:hint="eastAsia"/>
        </w:rPr>
        <w:t>宽严相济惩治刑事犯罪。</w:t>
      </w:r>
      <w:r>
        <w:rPr>
          <w:rFonts w:hint="eastAsia"/>
          <w:spacing w:val="-8"/>
        </w:rPr>
        <w:t>受理刑事案件</w:t>
      </w:r>
      <w:r>
        <w:rPr>
          <w:spacing w:val="-8"/>
        </w:rPr>
        <w:t xml:space="preserve"> </w:t>
      </w:r>
      <w:r>
        <w:rPr>
          <w:rFonts w:ascii="Times New Roman" w:hAnsi="Times New Roman"/>
        </w:rPr>
        <w:t>338</w:t>
      </w:r>
      <w:r>
        <w:rPr>
          <w:rFonts w:ascii="Times New Roman" w:hAnsi="Times New Roman"/>
          <w:spacing w:val="2"/>
        </w:rPr>
        <w:t xml:space="preserve"> </w:t>
      </w:r>
      <w:r>
        <w:rPr>
          <w:rFonts w:hint="eastAsia"/>
          <w:spacing w:val="-14"/>
        </w:rPr>
        <w:t>件，审结</w:t>
      </w:r>
      <w:r>
        <w:rPr>
          <w:spacing w:val="-14"/>
        </w:rPr>
        <w:t xml:space="preserve"> </w:t>
      </w:r>
      <w:r>
        <w:rPr>
          <w:rFonts w:ascii="Times New Roman" w:hAnsi="Times New Roman"/>
        </w:rPr>
        <w:t>325</w:t>
      </w:r>
      <w:r>
        <w:rPr>
          <w:rFonts w:ascii="Times New Roman" w:hAnsi="Times New Roman"/>
          <w:spacing w:val="-1"/>
        </w:rPr>
        <w:t xml:space="preserve"> </w:t>
      </w:r>
      <w:r>
        <w:rPr>
          <w:rFonts w:hint="eastAsia"/>
          <w:spacing w:val="-8"/>
        </w:rPr>
        <w:t>件，判处罪犯</w:t>
      </w:r>
      <w:r>
        <w:rPr>
          <w:spacing w:val="-8"/>
        </w:rPr>
        <w:t xml:space="preserve"> </w:t>
      </w:r>
      <w:r>
        <w:rPr>
          <w:rFonts w:ascii="Times New Roman" w:hAnsi="Times New Roman"/>
        </w:rPr>
        <w:t>455</w:t>
      </w:r>
      <w:r>
        <w:rPr>
          <w:rFonts w:ascii="Times New Roman" w:hAnsi="Times New Roman"/>
          <w:spacing w:val="-1"/>
        </w:rPr>
        <w:t xml:space="preserve"> </w:t>
      </w:r>
      <w:r>
        <w:rPr>
          <w:rFonts w:hint="eastAsia"/>
          <w:spacing w:val="4"/>
        </w:rPr>
        <w:t>人，其中判</w:t>
      </w:r>
    </w:p>
    <w:p w:rsidR="008028A4" w:rsidRDefault="008028A4">
      <w:pPr>
        <w:pStyle w:val="BodyText"/>
        <w:spacing w:line="407" w:lineRule="exact"/>
      </w:pPr>
      <w:r>
        <w:rPr>
          <w:rFonts w:hint="eastAsia"/>
          <w:spacing w:val="-11"/>
        </w:rPr>
        <w:t>处五年以上重刑</w:t>
      </w:r>
      <w:r>
        <w:rPr>
          <w:spacing w:val="-11"/>
        </w:rPr>
        <w:t xml:space="preserve"> </w:t>
      </w:r>
      <w:r>
        <w:rPr>
          <w:rFonts w:ascii="Times New Roman" w:eastAsia="Times New Roman"/>
        </w:rPr>
        <w:t>18</w:t>
      </w:r>
      <w:r>
        <w:rPr>
          <w:rFonts w:ascii="Times New Roman" w:eastAsia="Times New Roman"/>
          <w:spacing w:val="-6"/>
        </w:rPr>
        <w:t xml:space="preserve"> </w:t>
      </w:r>
      <w:r>
        <w:rPr>
          <w:rFonts w:hint="eastAsia"/>
          <w:spacing w:val="-8"/>
        </w:rPr>
        <w:t>人。维护公民生命财产安全，审结抢劫、盗</w:t>
      </w:r>
    </w:p>
    <w:p w:rsidR="008028A4" w:rsidRDefault="008028A4">
      <w:pPr>
        <w:spacing w:line="407" w:lineRule="exact"/>
        <w:sectPr w:rsidR="008028A4">
          <w:pgSz w:w="11910" w:h="16840"/>
          <w:pgMar w:top="1580" w:right="1320" w:bottom="1300" w:left="1480" w:header="0" w:footer="1105" w:gutter="0"/>
          <w:cols w:space="720"/>
        </w:sectPr>
      </w:pPr>
    </w:p>
    <w:p w:rsidR="008028A4" w:rsidRDefault="008028A4">
      <w:pPr>
        <w:pStyle w:val="BodyText"/>
        <w:spacing w:before="159"/>
        <w:jc w:val="both"/>
      </w:pPr>
      <w:r>
        <w:rPr>
          <w:rFonts w:hint="eastAsia"/>
          <w:spacing w:val="-13"/>
        </w:rPr>
        <w:t>窃、诈骗、故意伤害等案件</w:t>
      </w:r>
      <w:r>
        <w:rPr>
          <w:spacing w:val="-13"/>
        </w:rPr>
        <w:t xml:space="preserve"> </w:t>
      </w:r>
      <w:r>
        <w:rPr>
          <w:rFonts w:ascii="Times New Roman" w:eastAsia="Times New Roman"/>
        </w:rPr>
        <w:t>96</w:t>
      </w:r>
      <w:r>
        <w:rPr>
          <w:rFonts w:ascii="Times New Roman" w:eastAsia="Times New Roman"/>
          <w:spacing w:val="-3"/>
        </w:rPr>
        <w:t xml:space="preserve"> </w:t>
      </w:r>
      <w:r>
        <w:rPr>
          <w:rFonts w:hint="eastAsia"/>
          <w:spacing w:val="-42"/>
        </w:rPr>
        <w:t>件</w:t>
      </w:r>
      <w:r>
        <w:rPr>
          <w:spacing w:val="-42"/>
        </w:rPr>
        <w:t xml:space="preserve"> </w:t>
      </w:r>
      <w:r>
        <w:rPr>
          <w:rFonts w:ascii="Times New Roman" w:eastAsia="Times New Roman"/>
        </w:rPr>
        <w:t>125</w:t>
      </w:r>
      <w:r>
        <w:rPr>
          <w:rFonts w:ascii="Times New Roman" w:eastAsia="Times New Roman"/>
          <w:spacing w:val="-5"/>
        </w:rPr>
        <w:t xml:space="preserve"> </w:t>
      </w:r>
      <w:r>
        <w:rPr>
          <w:rFonts w:hint="eastAsia"/>
          <w:spacing w:val="-6"/>
        </w:rPr>
        <w:t>人。净化社会风气，审结</w:t>
      </w:r>
    </w:p>
    <w:p w:rsidR="008028A4" w:rsidRDefault="008028A4">
      <w:pPr>
        <w:pStyle w:val="BodyText"/>
        <w:spacing w:before="199"/>
        <w:jc w:val="both"/>
      </w:pPr>
      <w:r>
        <w:rPr>
          <w:rFonts w:hint="eastAsia"/>
          <w:spacing w:val="5"/>
        </w:rPr>
        <w:t>涉</w:t>
      </w:r>
      <w:r>
        <w:rPr>
          <w:rFonts w:ascii="Times New Roman" w:hAnsi="Times New Roman"/>
          <w:spacing w:val="4"/>
        </w:rPr>
        <w:t>“</w:t>
      </w:r>
      <w:r>
        <w:rPr>
          <w:rFonts w:hint="eastAsia"/>
          <w:spacing w:val="6"/>
        </w:rPr>
        <w:t>黄赌毒</w:t>
      </w:r>
      <w:r>
        <w:rPr>
          <w:rFonts w:ascii="Times New Roman" w:hAnsi="Times New Roman"/>
          <w:spacing w:val="4"/>
        </w:rPr>
        <w:t>”</w:t>
      </w:r>
      <w:r>
        <w:rPr>
          <w:rFonts w:hint="eastAsia"/>
          <w:spacing w:val="-26"/>
        </w:rPr>
        <w:t>案件</w:t>
      </w:r>
      <w:r>
        <w:rPr>
          <w:spacing w:val="-26"/>
        </w:rPr>
        <w:t xml:space="preserve"> </w:t>
      </w:r>
      <w:r>
        <w:rPr>
          <w:rFonts w:ascii="Times New Roman" w:hAnsi="Times New Roman"/>
        </w:rPr>
        <w:t>39</w:t>
      </w:r>
      <w:r>
        <w:rPr>
          <w:rFonts w:ascii="Times New Roman" w:hAnsi="Times New Roman"/>
          <w:spacing w:val="-1"/>
        </w:rPr>
        <w:t xml:space="preserve"> </w:t>
      </w:r>
      <w:r>
        <w:rPr>
          <w:rFonts w:hint="eastAsia"/>
          <w:spacing w:val="-40"/>
        </w:rPr>
        <w:t>件</w:t>
      </w:r>
      <w:r>
        <w:rPr>
          <w:spacing w:val="-40"/>
        </w:rPr>
        <w:t xml:space="preserve"> </w:t>
      </w:r>
      <w:r>
        <w:rPr>
          <w:rFonts w:ascii="Times New Roman" w:hAnsi="Times New Roman"/>
        </w:rPr>
        <w:t>68</w:t>
      </w:r>
      <w:r>
        <w:rPr>
          <w:rFonts w:ascii="Times New Roman" w:hAnsi="Times New Roman"/>
          <w:spacing w:val="-3"/>
        </w:rPr>
        <w:t xml:space="preserve"> </w:t>
      </w:r>
      <w:r>
        <w:rPr>
          <w:rFonts w:hint="eastAsia"/>
          <w:spacing w:val="4"/>
        </w:rPr>
        <w:t>人。依法惩治职务犯罪，审结贪污贿</w:t>
      </w:r>
    </w:p>
    <w:p w:rsidR="008028A4" w:rsidRDefault="008028A4">
      <w:pPr>
        <w:pStyle w:val="BodyText"/>
        <w:spacing w:before="200" w:line="357" w:lineRule="auto"/>
        <w:ind w:right="266"/>
        <w:jc w:val="both"/>
      </w:pPr>
      <w:r>
        <w:rPr>
          <w:rFonts w:hint="eastAsia"/>
          <w:spacing w:val="-17"/>
        </w:rPr>
        <w:t>赂等案件</w:t>
      </w:r>
      <w:r>
        <w:rPr>
          <w:spacing w:val="-17"/>
        </w:rPr>
        <w:t xml:space="preserve"> </w:t>
      </w:r>
      <w:r>
        <w:rPr>
          <w:rFonts w:ascii="Times New Roman" w:hAnsi="Times New Roman"/>
        </w:rPr>
        <w:t>4</w:t>
      </w:r>
      <w:r>
        <w:rPr>
          <w:rFonts w:ascii="Times New Roman" w:hAnsi="Times New Roman"/>
          <w:spacing w:val="-3"/>
        </w:rPr>
        <w:t xml:space="preserve"> </w:t>
      </w:r>
      <w:r>
        <w:rPr>
          <w:rFonts w:hint="eastAsia"/>
          <w:spacing w:val="-41"/>
        </w:rPr>
        <w:t>件</w:t>
      </w:r>
      <w:r>
        <w:rPr>
          <w:spacing w:val="-41"/>
        </w:rPr>
        <w:t xml:space="preserve"> </w:t>
      </w:r>
      <w:r>
        <w:rPr>
          <w:rFonts w:ascii="Times New Roman" w:hAnsi="Times New Roman"/>
        </w:rPr>
        <w:t>6</w:t>
      </w:r>
      <w:r>
        <w:rPr>
          <w:rFonts w:ascii="Times New Roman" w:hAnsi="Times New Roman"/>
          <w:spacing w:val="-3"/>
        </w:rPr>
        <w:t xml:space="preserve"> </w:t>
      </w:r>
      <w:r>
        <w:rPr>
          <w:rFonts w:hint="eastAsia"/>
          <w:spacing w:val="-5"/>
        </w:rPr>
        <w:t>人。成立</w:t>
      </w:r>
      <w:r>
        <w:rPr>
          <w:rFonts w:ascii="Times New Roman" w:hAnsi="Times New Roman"/>
        </w:rPr>
        <w:t>“</w:t>
      </w:r>
      <w:r>
        <w:rPr>
          <w:rFonts w:hint="eastAsia"/>
        </w:rPr>
        <w:t>非诉讼服务中心</w:t>
      </w:r>
      <w:r>
        <w:rPr>
          <w:rFonts w:ascii="Times New Roman" w:hAnsi="Times New Roman"/>
        </w:rPr>
        <w:t>”</w:t>
      </w:r>
      <w:r>
        <w:rPr>
          <w:rFonts w:hint="eastAsia"/>
        </w:rPr>
        <w:t>和</w:t>
      </w:r>
      <w:r>
        <w:rPr>
          <w:rFonts w:ascii="Times New Roman" w:hAnsi="Times New Roman"/>
        </w:rPr>
        <w:t>“</w:t>
      </w:r>
      <w:r>
        <w:rPr>
          <w:rFonts w:hint="eastAsia"/>
        </w:rPr>
        <w:t>诉讼与非诉讼对</w:t>
      </w:r>
      <w:r>
        <w:rPr>
          <w:rFonts w:hint="eastAsia"/>
          <w:spacing w:val="5"/>
          <w:w w:val="95"/>
        </w:rPr>
        <w:t>接中心</w:t>
      </w:r>
      <w:r>
        <w:rPr>
          <w:rFonts w:ascii="Times New Roman" w:hAnsi="Times New Roman"/>
          <w:spacing w:val="5"/>
          <w:w w:val="95"/>
        </w:rPr>
        <w:t>”</w:t>
      </w:r>
      <w:r>
        <w:rPr>
          <w:rFonts w:ascii="宋体" w:eastAsia="宋体" w:hAnsi="宋体" w:hint="eastAsia"/>
          <w:spacing w:val="5"/>
          <w:w w:val="95"/>
          <w:position w:val="16"/>
          <w:sz w:val="16"/>
        </w:rPr>
        <w:t>⑵</w:t>
      </w:r>
      <w:r>
        <w:rPr>
          <w:rFonts w:hint="eastAsia"/>
          <w:spacing w:val="3"/>
          <w:w w:val="95"/>
        </w:rPr>
        <w:t>，着力打造多主体参与、多领域汇集、多链条驱动的</w:t>
      </w:r>
      <w:r>
        <w:rPr>
          <w:spacing w:val="3"/>
          <w:w w:val="95"/>
        </w:rPr>
        <w:t xml:space="preserve"> </w:t>
      </w:r>
      <w:r>
        <w:rPr>
          <w:rFonts w:hint="eastAsia"/>
          <w:spacing w:val="1"/>
        </w:rPr>
        <w:t>非诉讼纠纷解决机制。在全市各个镇</w:t>
      </w:r>
      <w:r>
        <w:rPr>
          <w:rFonts w:hint="eastAsia"/>
          <w:spacing w:val="5"/>
        </w:rPr>
        <w:t>（</w:t>
      </w:r>
      <w:r>
        <w:rPr>
          <w:rFonts w:hint="eastAsia"/>
          <w:spacing w:val="3"/>
        </w:rPr>
        <w:t>街、区</w:t>
      </w:r>
      <w:r>
        <w:rPr>
          <w:rFonts w:hint="eastAsia"/>
          <w:spacing w:val="5"/>
        </w:rPr>
        <w:t>）</w:t>
      </w:r>
      <w:r>
        <w:rPr>
          <w:rFonts w:hint="eastAsia"/>
        </w:rPr>
        <w:t>设立审务工作</w:t>
      </w:r>
      <w:r>
        <w:rPr>
          <w:rFonts w:hint="eastAsia"/>
          <w:spacing w:val="-22"/>
        </w:rPr>
        <w:t>站，选派</w:t>
      </w:r>
      <w:r>
        <w:rPr>
          <w:spacing w:val="-22"/>
        </w:rPr>
        <w:t xml:space="preserve"> </w:t>
      </w:r>
      <w:r>
        <w:rPr>
          <w:rFonts w:ascii="Times New Roman" w:hAnsi="Times New Roman"/>
        </w:rPr>
        <w:t>49</w:t>
      </w:r>
      <w:r>
        <w:rPr>
          <w:rFonts w:ascii="Times New Roman" w:hAnsi="Times New Roman"/>
          <w:spacing w:val="-5"/>
        </w:rPr>
        <w:t xml:space="preserve"> </w:t>
      </w:r>
      <w:r>
        <w:rPr>
          <w:rFonts w:hint="eastAsia"/>
          <w:spacing w:val="-7"/>
        </w:rPr>
        <w:t>名法官、法官助理下沉社区网格，指导化解各类矛</w:t>
      </w:r>
    </w:p>
    <w:p w:rsidR="008028A4" w:rsidRDefault="008028A4">
      <w:pPr>
        <w:pStyle w:val="BodyText"/>
        <w:spacing w:line="357" w:lineRule="auto"/>
        <w:ind w:right="266"/>
        <w:jc w:val="both"/>
      </w:pPr>
      <w:r>
        <w:rPr>
          <w:rFonts w:hint="eastAsia"/>
          <w:spacing w:val="-19"/>
        </w:rPr>
        <w:t>盾纠纷。指定</w:t>
      </w:r>
      <w:r>
        <w:rPr>
          <w:spacing w:val="-19"/>
        </w:rPr>
        <w:t xml:space="preserve"> </w:t>
      </w:r>
      <w:r>
        <w:rPr>
          <w:rFonts w:ascii="Times New Roman" w:hAnsi="Times New Roman"/>
        </w:rPr>
        <w:t>10</w:t>
      </w:r>
      <w:r>
        <w:rPr>
          <w:rFonts w:ascii="Times New Roman" w:hAnsi="Times New Roman"/>
          <w:spacing w:val="-5"/>
        </w:rPr>
        <w:t xml:space="preserve"> </w:t>
      </w:r>
      <w:r>
        <w:rPr>
          <w:rFonts w:hint="eastAsia"/>
          <w:spacing w:val="-2"/>
        </w:rPr>
        <w:t>名员额法官担任辖区中小学校法治副校长，助</w:t>
      </w:r>
      <w:r>
        <w:rPr>
          <w:rFonts w:hint="eastAsia"/>
          <w:spacing w:val="-1"/>
        </w:rPr>
        <w:t>力平安校园建设。组织开展涉诉矛盾纠纷和安全隐患大排查大</w:t>
      </w:r>
      <w:r>
        <w:rPr>
          <w:rFonts w:hint="eastAsia"/>
          <w:spacing w:val="5"/>
          <w:w w:val="95"/>
        </w:rPr>
        <w:t>化解专项行动，全力以赴做好全国</w:t>
      </w:r>
      <w:r>
        <w:rPr>
          <w:rFonts w:ascii="Times New Roman" w:hAnsi="Times New Roman"/>
          <w:spacing w:val="4"/>
          <w:w w:val="95"/>
        </w:rPr>
        <w:t>“</w:t>
      </w:r>
      <w:r>
        <w:rPr>
          <w:rFonts w:hint="eastAsia"/>
          <w:spacing w:val="5"/>
          <w:w w:val="95"/>
        </w:rPr>
        <w:t>两会</w:t>
      </w:r>
      <w:r>
        <w:rPr>
          <w:rFonts w:ascii="Times New Roman" w:hAnsi="Times New Roman"/>
          <w:spacing w:val="7"/>
          <w:w w:val="95"/>
        </w:rPr>
        <w:t>”</w:t>
      </w:r>
      <w:r>
        <w:rPr>
          <w:rFonts w:hint="eastAsia"/>
          <w:spacing w:val="2"/>
          <w:w w:val="95"/>
        </w:rPr>
        <w:t>等重大节庆期间涉诉</w:t>
      </w:r>
      <w:r>
        <w:rPr>
          <w:spacing w:val="2"/>
          <w:w w:val="95"/>
        </w:rPr>
        <w:t xml:space="preserve"> </w:t>
      </w:r>
      <w:r>
        <w:rPr>
          <w:rFonts w:hint="eastAsia"/>
        </w:rPr>
        <w:t>信访和安保维稳工作，获上级法院表彰。</w:t>
      </w:r>
    </w:p>
    <w:p w:rsidR="008028A4" w:rsidRDefault="008028A4">
      <w:pPr>
        <w:pStyle w:val="BodyText"/>
        <w:spacing w:line="405" w:lineRule="exact"/>
        <w:ind w:left="747"/>
        <w:rPr>
          <w:rFonts w:ascii="黑体" w:eastAsia="黑体"/>
        </w:rPr>
      </w:pPr>
      <w:r>
        <w:rPr>
          <w:rFonts w:ascii="黑体" w:eastAsia="黑体" w:hint="eastAsia"/>
        </w:rPr>
        <w:t>二、紧贴中心工作，护航改革发展大局</w:t>
      </w:r>
    </w:p>
    <w:p w:rsidR="008028A4" w:rsidRDefault="008028A4">
      <w:pPr>
        <w:pStyle w:val="BodyText"/>
        <w:spacing w:before="197" w:line="357" w:lineRule="auto"/>
        <w:ind w:right="105" w:firstLine="640"/>
      </w:pPr>
      <w:r>
        <w:rPr>
          <w:rFonts w:ascii="Times New Roman" w:hAnsi="Times New Roman"/>
          <w:spacing w:val="2"/>
        </w:rPr>
        <w:t>——</w:t>
      </w:r>
      <w:r>
        <w:rPr>
          <w:rFonts w:ascii="宋体" w:eastAsia="宋体" w:hAnsi="宋体" w:hint="eastAsia"/>
          <w:spacing w:val="5"/>
        </w:rPr>
        <w:t>保障重大决策实施。</w:t>
      </w:r>
      <w:r>
        <w:rPr>
          <w:rFonts w:hint="eastAsia"/>
          <w:spacing w:val="4"/>
        </w:rPr>
        <w:t>服务供给侧结构性改革，加快出清</w:t>
      </w:r>
      <w:r>
        <w:rPr>
          <w:rFonts w:ascii="Times New Roman" w:hAnsi="Times New Roman"/>
          <w:spacing w:val="4"/>
        </w:rPr>
        <w:t>“</w:t>
      </w:r>
      <w:r>
        <w:rPr>
          <w:rFonts w:hint="eastAsia"/>
          <w:spacing w:val="4"/>
        </w:rPr>
        <w:t>僵尸企业</w:t>
      </w:r>
      <w:r>
        <w:rPr>
          <w:rFonts w:ascii="Times New Roman" w:hAnsi="Times New Roman"/>
          <w:spacing w:val="-5"/>
        </w:rPr>
        <w:t>”</w:t>
      </w:r>
      <w:r>
        <w:rPr>
          <w:rFonts w:hint="eastAsia"/>
          <w:spacing w:val="-8"/>
        </w:rPr>
        <w:t>，依法淘汰落后产能。天和生物等</w:t>
      </w:r>
      <w:r>
        <w:rPr>
          <w:spacing w:val="-8"/>
        </w:rPr>
        <w:t xml:space="preserve"> </w:t>
      </w:r>
      <w:r>
        <w:rPr>
          <w:rFonts w:ascii="Times New Roman" w:hAnsi="Times New Roman"/>
          <w:spacing w:val="-5"/>
        </w:rPr>
        <w:t>11</w:t>
      </w:r>
      <w:r>
        <w:rPr>
          <w:rFonts w:ascii="Times New Roman" w:hAnsi="Times New Roman"/>
          <w:spacing w:val="-8"/>
        </w:rPr>
        <w:t xml:space="preserve"> </w:t>
      </w:r>
      <w:r>
        <w:rPr>
          <w:rFonts w:hint="eastAsia"/>
        </w:rPr>
        <w:t>家企业依法进入破产清算程序，海纳机电、镇江电站辅机厂等企业破产重</w:t>
      </w:r>
      <w:r>
        <w:rPr>
          <w:rFonts w:hint="eastAsia"/>
          <w:spacing w:val="5"/>
        </w:rPr>
        <w:t>整工作顺利推进。充分发挥</w:t>
      </w:r>
      <w:r>
        <w:rPr>
          <w:rFonts w:ascii="Times New Roman" w:hAnsi="Times New Roman"/>
          <w:spacing w:val="4"/>
        </w:rPr>
        <w:t>“</w:t>
      </w:r>
      <w:r>
        <w:rPr>
          <w:rFonts w:hint="eastAsia"/>
          <w:spacing w:val="5"/>
        </w:rPr>
        <w:t>府院联动</w:t>
      </w:r>
      <w:r>
        <w:rPr>
          <w:rFonts w:ascii="Times New Roman" w:hAnsi="Times New Roman"/>
          <w:spacing w:val="4"/>
        </w:rPr>
        <w:t>”</w:t>
      </w:r>
      <w:r>
        <w:rPr>
          <w:rFonts w:hint="eastAsia"/>
          <w:spacing w:val="4"/>
        </w:rPr>
        <w:t>机制作用，统筹协调解</w:t>
      </w:r>
      <w:r>
        <w:rPr>
          <w:rFonts w:hint="eastAsia"/>
          <w:spacing w:val="-2"/>
          <w:w w:val="95"/>
        </w:rPr>
        <w:t>决企业破产处置中涉及民生保障、资产处置、社会稳定等难题。</w:t>
      </w:r>
      <w:r>
        <w:rPr>
          <w:spacing w:val="-2"/>
          <w:w w:val="95"/>
        </w:rPr>
        <w:t xml:space="preserve"> </w:t>
      </w:r>
      <w:r>
        <w:rPr>
          <w:rFonts w:hint="eastAsia"/>
          <w:spacing w:val="-6"/>
        </w:rPr>
        <w:t>依法处置龙源港机、永兴阀门等破产企业资产</w:t>
      </w:r>
      <w:r>
        <w:rPr>
          <w:spacing w:val="-6"/>
        </w:rPr>
        <w:t xml:space="preserve"> </w:t>
      </w:r>
      <w:r>
        <w:rPr>
          <w:rFonts w:ascii="Times New Roman" w:hAnsi="Times New Roman"/>
        </w:rPr>
        <w:t xml:space="preserve">7.73 </w:t>
      </w:r>
      <w:r>
        <w:rPr>
          <w:rFonts w:hint="eastAsia"/>
        </w:rPr>
        <w:t>亿元，化解</w:t>
      </w:r>
    </w:p>
    <w:p w:rsidR="008028A4" w:rsidRDefault="008028A4">
      <w:pPr>
        <w:pStyle w:val="BodyText"/>
        <w:spacing w:line="405" w:lineRule="exact"/>
      </w:pPr>
      <w:r>
        <w:rPr>
          <w:rFonts w:hint="eastAsia"/>
          <w:spacing w:val="-17"/>
        </w:rPr>
        <w:t>职工债权</w:t>
      </w:r>
      <w:r>
        <w:rPr>
          <w:spacing w:val="-17"/>
        </w:rPr>
        <w:t xml:space="preserve"> </w:t>
      </w:r>
      <w:r>
        <w:rPr>
          <w:rFonts w:ascii="Times New Roman" w:eastAsia="Times New Roman"/>
          <w:spacing w:val="-4"/>
        </w:rPr>
        <w:t>1100</w:t>
      </w:r>
      <w:r>
        <w:rPr>
          <w:rFonts w:ascii="Times New Roman" w:eastAsia="Times New Roman"/>
          <w:spacing w:val="-2"/>
        </w:rPr>
        <w:t xml:space="preserve"> </w:t>
      </w:r>
      <w:r>
        <w:rPr>
          <w:rFonts w:hint="eastAsia"/>
          <w:spacing w:val="-12"/>
        </w:rPr>
        <w:t>余万元。坚决打好污染防治攻坚战，对</w:t>
      </w:r>
      <w:r>
        <w:rPr>
          <w:spacing w:val="-12"/>
        </w:rPr>
        <w:t xml:space="preserve"> </w:t>
      </w:r>
      <w:r>
        <w:rPr>
          <w:rFonts w:ascii="Times New Roman" w:eastAsia="Times New Roman"/>
        </w:rPr>
        <w:t>5</w:t>
      </w:r>
      <w:r>
        <w:rPr>
          <w:rFonts w:ascii="Times New Roman" w:eastAsia="Times New Roman"/>
          <w:spacing w:val="-2"/>
        </w:rPr>
        <w:t xml:space="preserve"> </w:t>
      </w:r>
      <w:r>
        <w:rPr>
          <w:rFonts w:hint="eastAsia"/>
        </w:rPr>
        <w:t>名非法</w:t>
      </w:r>
    </w:p>
    <w:p w:rsidR="008028A4" w:rsidRDefault="008028A4">
      <w:pPr>
        <w:pStyle w:val="BodyText"/>
        <w:spacing w:before="202" w:line="357" w:lineRule="auto"/>
        <w:ind w:right="264"/>
        <w:jc w:val="both"/>
      </w:pPr>
      <w:r>
        <w:rPr>
          <w:rFonts w:hint="eastAsia"/>
          <w:spacing w:val="-4"/>
        </w:rPr>
        <w:t>采砂被告人追究刑事责任，并判令承担生态修复资金</w:t>
      </w:r>
      <w:r>
        <w:rPr>
          <w:spacing w:val="-4"/>
        </w:rPr>
        <w:t xml:space="preserve"> </w:t>
      </w:r>
      <w:r>
        <w:rPr>
          <w:rFonts w:ascii="Times New Roman" w:hAnsi="Times New Roman"/>
        </w:rPr>
        <w:t xml:space="preserve">291.58 </w:t>
      </w:r>
      <w:r>
        <w:rPr>
          <w:rFonts w:hint="eastAsia"/>
        </w:rPr>
        <w:t>万</w:t>
      </w:r>
      <w:r>
        <w:rPr>
          <w:rFonts w:hint="eastAsia"/>
          <w:spacing w:val="-5"/>
        </w:rPr>
        <w:t>元。全力保障</w:t>
      </w:r>
      <w:r>
        <w:rPr>
          <w:rFonts w:ascii="Times New Roman" w:hAnsi="Times New Roman"/>
        </w:rPr>
        <w:t>“</w:t>
      </w:r>
      <w:r>
        <w:rPr>
          <w:rFonts w:hint="eastAsia"/>
        </w:rPr>
        <w:t>两违</w:t>
      </w:r>
      <w:r>
        <w:rPr>
          <w:rFonts w:ascii="Times New Roman" w:hAnsi="Times New Roman"/>
          <w:spacing w:val="3"/>
        </w:rPr>
        <w:t>”</w:t>
      </w:r>
      <w:r>
        <w:rPr>
          <w:rFonts w:ascii="宋体" w:eastAsia="宋体" w:hAnsi="宋体" w:hint="eastAsia"/>
          <w:spacing w:val="3"/>
          <w:position w:val="16"/>
          <w:sz w:val="16"/>
        </w:rPr>
        <w:t>⑶</w:t>
      </w:r>
      <w:r>
        <w:rPr>
          <w:rFonts w:hint="eastAsia"/>
          <w:spacing w:val="-3"/>
        </w:rPr>
        <w:t>专项整治行动，依法为党委政府决策提供</w:t>
      </w:r>
      <w:r>
        <w:rPr>
          <w:rFonts w:hint="eastAsia"/>
          <w:spacing w:val="-7"/>
        </w:rPr>
        <w:t>司法支持。积极策应乡村振兴战略，审结农村土地纠纷</w:t>
      </w:r>
      <w:r>
        <w:rPr>
          <w:spacing w:val="-7"/>
        </w:rPr>
        <w:t xml:space="preserve"> </w:t>
      </w:r>
      <w:r>
        <w:rPr>
          <w:rFonts w:ascii="Times New Roman" w:hAnsi="Times New Roman"/>
        </w:rPr>
        <w:t xml:space="preserve">9 </w:t>
      </w:r>
      <w:r>
        <w:rPr>
          <w:rFonts w:hint="eastAsia"/>
        </w:rPr>
        <w:t>件。</w:t>
      </w:r>
    </w:p>
    <w:p w:rsidR="008028A4" w:rsidRDefault="008028A4">
      <w:pPr>
        <w:pStyle w:val="BodyText"/>
        <w:spacing w:line="406" w:lineRule="exact"/>
        <w:ind w:left="747"/>
      </w:pPr>
      <w:r>
        <w:rPr>
          <w:rFonts w:ascii="Times New Roman" w:hAnsi="Times New Roman"/>
        </w:rPr>
        <w:t>——</w:t>
      </w:r>
      <w:r>
        <w:rPr>
          <w:rFonts w:ascii="宋体" w:eastAsia="宋体" w:hAnsi="宋体" w:hint="eastAsia"/>
        </w:rPr>
        <w:t>优化营商法治环境。</w:t>
      </w:r>
      <w:r>
        <w:rPr>
          <w:rFonts w:hint="eastAsia"/>
        </w:rPr>
        <w:t>强化规则之治，依法引导、保障</w:t>
      </w:r>
    </w:p>
    <w:p w:rsidR="008028A4" w:rsidRDefault="008028A4">
      <w:pPr>
        <w:spacing w:line="406" w:lineRule="exact"/>
        <w:sectPr w:rsidR="008028A4">
          <w:pgSz w:w="11910" w:h="16840"/>
          <w:pgMar w:top="1580" w:right="1320" w:bottom="1300" w:left="1480" w:header="0" w:footer="1105" w:gutter="0"/>
          <w:cols w:space="720"/>
        </w:sectPr>
      </w:pPr>
    </w:p>
    <w:p w:rsidR="008028A4" w:rsidRDefault="008028A4">
      <w:pPr>
        <w:pStyle w:val="BodyText"/>
        <w:spacing w:before="2"/>
        <w:ind w:left="0"/>
        <w:rPr>
          <w:sz w:val="8"/>
        </w:rPr>
      </w:pPr>
    </w:p>
    <w:p w:rsidR="008028A4" w:rsidRDefault="008028A4">
      <w:pPr>
        <w:pStyle w:val="BodyText"/>
        <w:spacing w:before="54" w:line="357" w:lineRule="auto"/>
        <w:ind w:right="266"/>
      </w:pPr>
      <w:r>
        <w:rPr>
          <w:rFonts w:hint="eastAsia"/>
          <w:spacing w:val="-1"/>
        </w:rPr>
        <w:t>和支持有利于高质量发展的经济活动和经济行为，审结各类合</w:t>
      </w:r>
      <w:r>
        <w:rPr>
          <w:rFonts w:hint="eastAsia"/>
          <w:spacing w:val="-20"/>
        </w:rPr>
        <w:t>同纠纷</w:t>
      </w:r>
      <w:r>
        <w:rPr>
          <w:spacing w:val="-20"/>
        </w:rPr>
        <w:t xml:space="preserve"> </w:t>
      </w:r>
      <w:r>
        <w:rPr>
          <w:rFonts w:ascii="Times New Roman" w:eastAsia="Times New Roman"/>
        </w:rPr>
        <w:t xml:space="preserve">3376 </w:t>
      </w:r>
      <w:r>
        <w:rPr>
          <w:rFonts w:hint="eastAsia"/>
          <w:spacing w:val="-10"/>
        </w:rPr>
        <w:t>件，诉讼标的额</w:t>
      </w:r>
      <w:r>
        <w:rPr>
          <w:spacing w:val="-10"/>
        </w:rPr>
        <w:t xml:space="preserve"> </w:t>
      </w:r>
      <w:r>
        <w:rPr>
          <w:rFonts w:ascii="Times New Roman" w:eastAsia="Times New Roman"/>
        </w:rPr>
        <w:t xml:space="preserve">43.28 </w:t>
      </w:r>
      <w:r>
        <w:rPr>
          <w:rFonts w:hint="eastAsia"/>
        </w:rPr>
        <w:t>亿元。维护市场交易秩序，</w:t>
      </w:r>
    </w:p>
    <w:p w:rsidR="008028A4" w:rsidRDefault="008028A4">
      <w:pPr>
        <w:pStyle w:val="BodyText"/>
        <w:spacing w:line="407" w:lineRule="exact"/>
      </w:pPr>
      <w:r>
        <w:rPr>
          <w:rFonts w:hint="eastAsia"/>
          <w:spacing w:val="-6"/>
        </w:rPr>
        <w:t>审结破坏市场经济秩序犯罪案件</w:t>
      </w:r>
      <w:r>
        <w:rPr>
          <w:spacing w:val="-6"/>
        </w:rPr>
        <w:t xml:space="preserve"> </w:t>
      </w:r>
      <w:r>
        <w:rPr>
          <w:rFonts w:ascii="Times New Roman" w:eastAsia="Times New Roman"/>
        </w:rPr>
        <w:t xml:space="preserve">13 </w:t>
      </w:r>
      <w:r>
        <w:rPr>
          <w:rFonts w:hint="eastAsia"/>
          <w:spacing w:val="-41"/>
        </w:rPr>
        <w:t>件</w:t>
      </w:r>
      <w:r>
        <w:rPr>
          <w:spacing w:val="-41"/>
        </w:rPr>
        <w:t xml:space="preserve"> </w:t>
      </w:r>
      <w:r>
        <w:rPr>
          <w:rFonts w:ascii="Times New Roman" w:eastAsia="Times New Roman"/>
        </w:rPr>
        <w:t xml:space="preserve">25 </w:t>
      </w:r>
      <w:r>
        <w:rPr>
          <w:rFonts w:hint="eastAsia"/>
          <w:spacing w:val="-9"/>
        </w:rPr>
        <w:t>人，审结买卖、承揽、</w:t>
      </w:r>
    </w:p>
    <w:p w:rsidR="008028A4" w:rsidRDefault="008028A4">
      <w:pPr>
        <w:pStyle w:val="BodyText"/>
        <w:spacing w:before="200"/>
      </w:pPr>
      <w:r>
        <w:rPr>
          <w:rFonts w:hint="eastAsia"/>
        </w:rPr>
        <w:t>租赁等合同纠纷</w:t>
      </w:r>
      <w:r>
        <w:t xml:space="preserve"> </w:t>
      </w:r>
      <w:r>
        <w:rPr>
          <w:rFonts w:ascii="Times New Roman" w:eastAsia="Times New Roman"/>
        </w:rPr>
        <w:t xml:space="preserve">1308 </w:t>
      </w:r>
      <w:r>
        <w:rPr>
          <w:rFonts w:hint="eastAsia"/>
        </w:rPr>
        <w:t>件。推进产权保护法治化，依法制裁各类</w:t>
      </w:r>
    </w:p>
    <w:p w:rsidR="008028A4" w:rsidRDefault="008028A4">
      <w:pPr>
        <w:pStyle w:val="BodyText"/>
        <w:spacing w:before="199" w:line="357" w:lineRule="auto"/>
        <w:ind w:right="105"/>
      </w:pPr>
      <w:r>
        <w:rPr>
          <w:rFonts w:hint="eastAsia"/>
          <w:spacing w:val="-17"/>
        </w:rPr>
        <w:t>侵权行为，审结公司治理类纠纷</w:t>
      </w:r>
      <w:r>
        <w:rPr>
          <w:spacing w:val="-17"/>
        </w:rPr>
        <w:t xml:space="preserve"> </w:t>
      </w:r>
      <w:r>
        <w:rPr>
          <w:rFonts w:ascii="Times New Roman" w:hAnsi="Times New Roman"/>
        </w:rPr>
        <w:t xml:space="preserve">12 </w:t>
      </w:r>
      <w:r>
        <w:rPr>
          <w:rFonts w:hint="eastAsia"/>
          <w:spacing w:val="-22"/>
        </w:rPr>
        <w:t>件，财产权属类纠纷</w:t>
      </w:r>
      <w:r>
        <w:rPr>
          <w:spacing w:val="-22"/>
        </w:rPr>
        <w:t xml:space="preserve"> </w:t>
      </w:r>
      <w:r>
        <w:rPr>
          <w:rFonts w:ascii="Times New Roman" w:hAnsi="Times New Roman"/>
        </w:rPr>
        <w:t xml:space="preserve">897 </w:t>
      </w:r>
      <w:r>
        <w:rPr>
          <w:rFonts w:hint="eastAsia"/>
        </w:rPr>
        <w:t>件。</w:t>
      </w:r>
      <w:r>
        <w:rPr>
          <w:rFonts w:hint="eastAsia"/>
          <w:spacing w:val="-12"/>
        </w:rPr>
        <w:t>精准对接民营企业发展需求，制定十二条具体措施，开展</w:t>
      </w:r>
      <w:r>
        <w:rPr>
          <w:rFonts w:ascii="Times New Roman" w:hAnsi="Times New Roman"/>
        </w:rPr>
        <w:t>“</w:t>
      </w:r>
      <w:r>
        <w:rPr>
          <w:rFonts w:hint="eastAsia"/>
        </w:rPr>
        <w:t>暖企</w:t>
      </w:r>
      <w:r>
        <w:rPr>
          <w:rFonts w:ascii="Times New Roman" w:hAnsi="Times New Roman"/>
        </w:rPr>
        <w:t xml:space="preserve">” </w:t>
      </w:r>
      <w:r>
        <w:rPr>
          <w:rFonts w:hint="eastAsia"/>
        </w:rPr>
        <w:t>大走访、邀请企业家听庭评议、组织涉民企案件专项执行等系列活动，全力服务保障民营经济发展。</w:t>
      </w:r>
    </w:p>
    <w:p w:rsidR="008028A4" w:rsidRDefault="008028A4">
      <w:pPr>
        <w:pStyle w:val="BodyText"/>
        <w:spacing w:line="357" w:lineRule="auto"/>
        <w:ind w:right="266" w:firstLine="640"/>
      </w:pPr>
      <w:r>
        <w:rPr>
          <w:rFonts w:ascii="Times New Roman" w:hAnsi="Times New Roman"/>
          <w:spacing w:val="2"/>
          <w:w w:val="95"/>
        </w:rPr>
        <w:t>——</w:t>
      </w:r>
      <w:r>
        <w:rPr>
          <w:rFonts w:ascii="宋体" w:eastAsia="宋体" w:hAnsi="宋体" w:hint="eastAsia"/>
          <w:spacing w:val="5"/>
          <w:w w:val="95"/>
        </w:rPr>
        <w:t>着力促进依法行政。</w:t>
      </w:r>
      <w:r>
        <w:rPr>
          <w:rFonts w:hint="eastAsia"/>
          <w:spacing w:val="3"/>
          <w:w w:val="95"/>
        </w:rPr>
        <w:t>坚持支持和监督并重原则，受理</w:t>
      </w:r>
      <w:r>
        <w:rPr>
          <w:spacing w:val="3"/>
          <w:w w:val="95"/>
        </w:rPr>
        <w:t xml:space="preserve"> </w:t>
      </w:r>
      <w:r>
        <w:rPr>
          <w:rFonts w:hint="eastAsia"/>
          <w:spacing w:val="-10"/>
        </w:rPr>
        <w:t>行政诉讼案件</w:t>
      </w:r>
      <w:r>
        <w:rPr>
          <w:spacing w:val="-10"/>
        </w:rPr>
        <w:t xml:space="preserve"> </w:t>
      </w:r>
      <w:r>
        <w:rPr>
          <w:rFonts w:ascii="Times New Roman" w:hAnsi="Times New Roman"/>
        </w:rPr>
        <w:t>69</w:t>
      </w:r>
      <w:r>
        <w:rPr>
          <w:rFonts w:ascii="Times New Roman" w:hAnsi="Times New Roman"/>
          <w:spacing w:val="-1"/>
        </w:rPr>
        <w:t xml:space="preserve"> </w:t>
      </w:r>
      <w:r>
        <w:rPr>
          <w:rFonts w:hint="eastAsia"/>
          <w:spacing w:val="-14"/>
        </w:rPr>
        <w:t>件，审结</w:t>
      </w:r>
      <w:r>
        <w:rPr>
          <w:spacing w:val="-14"/>
        </w:rPr>
        <w:t xml:space="preserve"> </w:t>
      </w:r>
      <w:r>
        <w:rPr>
          <w:rFonts w:ascii="Times New Roman" w:hAnsi="Times New Roman"/>
        </w:rPr>
        <w:t>54</w:t>
      </w:r>
      <w:r>
        <w:rPr>
          <w:rFonts w:ascii="Times New Roman" w:hAnsi="Times New Roman"/>
          <w:spacing w:val="-1"/>
        </w:rPr>
        <w:t xml:space="preserve"> </w:t>
      </w:r>
      <w:r>
        <w:rPr>
          <w:rFonts w:hint="eastAsia"/>
          <w:spacing w:val="-6"/>
        </w:rPr>
        <w:t>件。判决行政机关败诉</w:t>
      </w:r>
      <w:r>
        <w:rPr>
          <w:spacing w:val="-6"/>
        </w:rPr>
        <w:t xml:space="preserve"> </w:t>
      </w:r>
      <w:r>
        <w:rPr>
          <w:rFonts w:ascii="Times New Roman" w:hAnsi="Times New Roman"/>
        </w:rPr>
        <w:t>2</w:t>
      </w:r>
      <w:r>
        <w:rPr>
          <w:rFonts w:ascii="Times New Roman" w:hAnsi="Times New Roman"/>
          <w:spacing w:val="-1"/>
        </w:rPr>
        <w:t xml:space="preserve"> </w:t>
      </w:r>
      <w:r>
        <w:rPr>
          <w:rFonts w:hint="eastAsia"/>
          <w:spacing w:val="-1"/>
        </w:rPr>
        <w:t>件，驳</w:t>
      </w:r>
    </w:p>
    <w:p w:rsidR="008028A4" w:rsidRDefault="008028A4">
      <w:pPr>
        <w:pStyle w:val="BodyText"/>
        <w:spacing w:line="357" w:lineRule="auto"/>
        <w:ind w:right="105"/>
      </w:pPr>
      <w:r>
        <w:rPr>
          <w:rFonts w:hint="eastAsia"/>
          <w:spacing w:val="-6"/>
        </w:rPr>
        <w:t>回行政相对人起诉或诉讼请求</w:t>
      </w:r>
      <w:r>
        <w:rPr>
          <w:spacing w:val="-6"/>
        </w:rPr>
        <w:t xml:space="preserve"> </w:t>
      </w:r>
      <w:r>
        <w:rPr>
          <w:rFonts w:ascii="Times New Roman" w:eastAsia="Times New Roman"/>
        </w:rPr>
        <w:t>36</w:t>
      </w:r>
      <w:r>
        <w:rPr>
          <w:rFonts w:ascii="Times New Roman" w:eastAsia="Times New Roman"/>
          <w:spacing w:val="-3"/>
        </w:rPr>
        <w:t xml:space="preserve"> </w:t>
      </w:r>
      <w:r>
        <w:rPr>
          <w:rFonts w:hint="eastAsia"/>
          <w:spacing w:val="-9"/>
        </w:rPr>
        <w:t>件。注重行政争议的实质性化解，通过向行政相对人释法明理、督促行政机关规范行政行为，</w:t>
      </w:r>
      <w:r>
        <w:rPr>
          <w:spacing w:val="-9"/>
        </w:rPr>
        <w:t xml:space="preserve"> </w:t>
      </w:r>
      <w:r>
        <w:rPr>
          <w:rFonts w:hint="eastAsia"/>
          <w:spacing w:val="-34"/>
        </w:rPr>
        <w:t>促使</w:t>
      </w:r>
      <w:r>
        <w:rPr>
          <w:spacing w:val="-34"/>
        </w:rPr>
        <w:t xml:space="preserve"> </w:t>
      </w:r>
      <w:r>
        <w:rPr>
          <w:rFonts w:ascii="Times New Roman" w:eastAsia="Times New Roman"/>
        </w:rPr>
        <w:t>15</w:t>
      </w:r>
      <w:r>
        <w:rPr>
          <w:rFonts w:ascii="Times New Roman" w:eastAsia="Times New Roman"/>
          <w:spacing w:val="-3"/>
        </w:rPr>
        <w:t xml:space="preserve"> </w:t>
      </w:r>
      <w:r>
        <w:rPr>
          <w:rFonts w:hint="eastAsia"/>
          <w:spacing w:val="-7"/>
        </w:rPr>
        <w:t>件案件达成和解。加强非诉行政案件审查，裁定准予执</w:t>
      </w:r>
    </w:p>
    <w:p w:rsidR="008028A4" w:rsidRDefault="008028A4">
      <w:pPr>
        <w:pStyle w:val="BodyText"/>
        <w:spacing w:line="357" w:lineRule="auto"/>
        <w:ind w:right="266"/>
        <w:jc w:val="both"/>
      </w:pPr>
      <w:r>
        <w:rPr>
          <w:rFonts w:hint="eastAsia"/>
          <w:spacing w:val="-43"/>
        </w:rPr>
        <w:t>行</w:t>
      </w:r>
      <w:r>
        <w:rPr>
          <w:spacing w:val="-43"/>
        </w:rPr>
        <w:t xml:space="preserve"> </w:t>
      </w:r>
      <w:r>
        <w:rPr>
          <w:rFonts w:ascii="Times New Roman" w:eastAsia="Times New Roman"/>
        </w:rPr>
        <w:t xml:space="preserve">93 </w:t>
      </w:r>
      <w:r>
        <w:rPr>
          <w:rFonts w:hint="eastAsia"/>
          <w:spacing w:val="-8"/>
        </w:rPr>
        <w:t>件。积极推进行政机关负责人出庭应诉工作，出庭应诉率</w:t>
      </w:r>
      <w:r>
        <w:rPr>
          <w:rFonts w:hint="eastAsia"/>
          <w:spacing w:val="-20"/>
        </w:rPr>
        <w:t>持续多年保持</w:t>
      </w:r>
      <w:r>
        <w:rPr>
          <w:spacing w:val="-20"/>
        </w:rPr>
        <w:t xml:space="preserve"> </w:t>
      </w:r>
      <w:r>
        <w:rPr>
          <w:rFonts w:ascii="Times New Roman" w:eastAsia="Times New Roman"/>
        </w:rPr>
        <w:t>100%</w:t>
      </w:r>
      <w:r>
        <w:rPr>
          <w:rFonts w:hint="eastAsia"/>
          <w:spacing w:val="-10"/>
        </w:rPr>
        <w:t>。加强与行政机关的良性互动，通过邀请观</w:t>
      </w:r>
      <w:r>
        <w:rPr>
          <w:rFonts w:hint="eastAsia"/>
          <w:spacing w:val="-1"/>
        </w:rPr>
        <w:t>摩庭审、开展执法培训、召开联席会议等形式，促进提升行政</w:t>
      </w:r>
      <w:r>
        <w:rPr>
          <w:rFonts w:hint="eastAsia"/>
        </w:rPr>
        <w:t>执法水平。</w:t>
      </w:r>
    </w:p>
    <w:p w:rsidR="008028A4" w:rsidRDefault="008028A4">
      <w:pPr>
        <w:pStyle w:val="BodyText"/>
        <w:spacing w:line="405" w:lineRule="exact"/>
        <w:ind w:left="747"/>
        <w:rPr>
          <w:rFonts w:ascii="黑体" w:eastAsia="黑体"/>
        </w:rPr>
      </w:pPr>
      <w:r>
        <w:rPr>
          <w:rFonts w:ascii="黑体" w:eastAsia="黑体" w:hint="eastAsia"/>
        </w:rPr>
        <w:t>三、坚持人民立场，积极回应群众关切</w:t>
      </w:r>
    </w:p>
    <w:p w:rsidR="008028A4" w:rsidRDefault="008028A4">
      <w:pPr>
        <w:pStyle w:val="BodyText"/>
        <w:spacing w:before="196" w:line="357" w:lineRule="auto"/>
        <w:ind w:right="266" w:firstLine="640"/>
        <w:jc w:val="both"/>
      </w:pPr>
      <w:r>
        <w:rPr>
          <w:rFonts w:ascii="Times New Roman" w:hAnsi="Times New Roman"/>
          <w:spacing w:val="2"/>
          <w:w w:val="95"/>
        </w:rPr>
        <w:t>——</w:t>
      </w:r>
      <w:r>
        <w:rPr>
          <w:rFonts w:ascii="宋体" w:eastAsia="宋体" w:hAnsi="宋体" w:hint="eastAsia"/>
          <w:spacing w:val="5"/>
          <w:w w:val="95"/>
        </w:rPr>
        <w:t>加强民生权益保护。</w:t>
      </w:r>
      <w:r>
        <w:rPr>
          <w:rFonts w:hint="eastAsia"/>
          <w:spacing w:val="3"/>
          <w:w w:val="95"/>
        </w:rPr>
        <w:t>注重发挥民事审判维护权益、定</w:t>
      </w:r>
      <w:r>
        <w:rPr>
          <w:spacing w:val="3"/>
          <w:w w:val="95"/>
        </w:rPr>
        <w:t xml:space="preserve"> </w:t>
      </w:r>
      <w:r>
        <w:rPr>
          <w:rFonts w:hint="eastAsia"/>
          <w:spacing w:val="-2"/>
        </w:rPr>
        <w:t>分止争功能，受理各类涉民生案件</w:t>
      </w:r>
      <w:r>
        <w:rPr>
          <w:spacing w:val="-2"/>
        </w:rPr>
        <w:t xml:space="preserve"> </w:t>
      </w:r>
      <w:r>
        <w:rPr>
          <w:rFonts w:ascii="Times New Roman" w:hAnsi="Times New Roman"/>
        </w:rPr>
        <w:t>1398</w:t>
      </w:r>
      <w:r>
        <w:rPr>
          <w:rFonts w:ascii="Times New Roman" w:hAnsi="Times New Roman"/>
          <w:spacing w:val="2"/>
        </w:rPr>
        <w:t xml:space="preserve"> </w:t>
      </w:r>
      <w:r>
        <w:rPr>
          <w:rFonts w:hint="eastAsia"/>
          <w:spacing w:val="-14"/>
        </w:rPr>
        <w:t>件，审结</w:t>
      </w:r>
      <w:r>
        <w:rPr>
          <w:spacing w:val="-14"/>
        </w:rPr>
        <w:t xml:space="preserve"> </w:t>
      </w:r>
      <w:r>
        <w:rPr>
          <w:rFonts w:ascii="Times New Roman" w:hAnsi="Times New Roman"/>
          <w:spacing w:val="-4"/>
        </w:rPr>
        <w:t>1193</w:t>
      </w:r>
      <w:r>
        <w:rPr>
          <w:rFonts w:ascii="Times New Roman" w:hAnsi="Times New Roman"/>
        </w:rPr>
        <w:t xml:space="preserve"> </w:t>
      </w:r>
      <w:r>
        <w:rPr>
          <w:rFonts w:hint="eastAsia"/>
          <w:spacing w:val="-1"/>
        </w:rPr>
        <w:t>件。推进家事审判专业化，依法保护老人、妇女、儿童合法权益，审</w:t>
      </w:r>
      <w:r>
        <w:rPr>
          <w:rFonts w:hint="eastAsia"/>
          <w:spacing w:val="-9"/>
        </w:rPr>
        <w:t>结婚姻家庭类纠纷</w:t>
      </w:r>
      <w:r>
        <w:rPr>
          <w:spacing w:val="-9"/>
        </w:rPr>
        <w:t xml:space="preserve"> </w:t>
      </w:r>
      <w:r>
        <w:rPr>
          <w:rFonts w:ascii="Times New Roman" w:hAnsi="Times New Roman"/>
        </w:rPr>
        <w:t xml:space="preserve">301 </w:t>
      </w:r>
      <w:r>
        <w:rPr>
          <w:rFonts w:hint="eastAsia"/>
        </w:rPr>
        <w:t>件。推动构建和谐劳动关系</w:t>
      </w:r>
      <w:r>
        <w:rPr>
          <w:rFonts w:ascii="Times New Roman" w:hAnsi="Times New Roman"/>
        </w:rPr>
        <w:t>,</w:t>
      </w:r>
      <w:r>
        <w:rPr>
          <w:rFonts w:hint="eastAsia"/>
        </w:rPr>
        <w:t>妥善审理劳</w:t>
      </w:r>
    </w:p>
    <w:p w:rsidR="008028A4" w:rsidRDefault="008028A4">
      <w:pPr>
        <w:spacing w:line="357" w:lineRule="auto"/>
        <w:jc w:val="both"/>
        <w:sectPr w:rsidR="008028A4">
          <w:pgSz w:w="11910" w:h="16840"/>
          <w:pgMar w:top="1580" w:right="1320" w:bottom="1300" w:left="1480" w:header="0" w:footer="1105" w:gutter="0"/>
          <w:cols w:space="720"/>
        </w:sectPr>
      </w:pPr>
    </w:p>
    <w:p w:rsidR="008028A4" w:rsidRDefault="008028A4">
      <w:pPr>
        <w:pStyle w:val="BodyText"/>
        <w:spacing w:before="159"/>
      </w:pPr>
      <w:r>
        <w:rPr>
          <w:rFonts w:hint="eastAsia"/>
        </w:rPr>
        <w:t>动争议纠纷</w:t>
      </w:r>
      <w:r>
        <w:t xml:space="preserve"> </w:t>
      </w:r>
      <w:r>
        <w:rPr>
          <w:rFonts w:ascii="Times New Roman" w:eastAsia="Times New Roman"/>
        </w:rPr>
        <w:t xml:space="preserve">197 </w:t>
      </w:r>
      <w:r>
        <w:rPr>
          <w:rFonts w:hint="eastAsia"/>
        </w:rPr>
        <w:t>件，为劳动者追索劳动报酬</w:t>
      </w:r>
      <w:r>
        <w:t xml:space="preserve"> </w:t>
      </w:r>
      <w:r>
        <w:rPr>
          <w:rFonts w:ascii="Times New Roman" w:eastAsia="Times New Roman"/>
        </w:rPr>
        <w:t xml:space="preserve">279 </w:t>
      </w:r>
      <w:r>
        <w:rPr>
          <w:rFonts w:hint="eastAsia"/>
        </w:rPr>
        <w:t>万元。依法审</w:t>
      </w:r>
    </w:p>
    <w:p w:rsidR="008028A4" w:rsidRDefault="008028A4">
      <w:pPr>
        <w:pStyle w:val="BodyText"/>
        <w:spacing w:before="199" w:line="357" w:lineRule="auto"/>
        <w:ind w:right="105"/>
      </w:pPr>
      <w:r>
        <w:rPr>
          <w:rFonts w:hint="eastAsia"/>
          <w:spacing w:val="-14"/>
        </w:rPr>
        <w:t>理商品房销售、建设工程合同纠纷</w:t>
      </w:r>
      <w:r>
        <w:rPr>
          <w:spacing w:val="-14"/>
        </w:rPr>
        <w:t xml:space="preserve"> </w:t>
      </w:r>
      <w:r>
        <w:rPr>
          <w:rFonts w:ascii="Times New Roman" w:hAnsi="Times New Roman"/>
        </w:rPr>
        <w:t xml:space="preserve">91 </w:t>
      </w:r>
      <w:r>
        <w:rPr>
          <w:rFonts w:hint="eastAsia"/>
          <w:spacing w:val="-18"/>
        </w:rPr>
        <w:t>件，解决争议标的额</w:t>
      </w:r>
      <w:r>
        <w:rPr>
          <w:spacing w:val="-18"/>
        </w:rPr>
        <w:t xml:space="preserve"> </w:t>
      </w:r>
      <w:r>
        <w:rPr>
          <w:rFonts w:ascii="Times New Roman" w:hAnsi="Times New Roman"/>
        </w:rPr>
        <w:t xml:space="preserve">8249 </w:t>
      </w:r>
      <w:r>
        <w:rPr>
          <w:rFonts w:hint="eastAsia"/>
          <w:spacing w:val="-5"/>
        </w:rPr>
        <w:t>万元，保障房地产市场有序发展。落实</w:t>
      </w:r>
      <w:r>
        <w:rPr>
          <w:rFonts w:ascii="Times New Roman" w:hAnsi="Times New Roman"/>
        </w:rPr>
        <w:t>“</w:t>
      </w:r>
      <w:r>
        <w:rPr>
          <w:rFonts w:hint="eastAsia"/>
        </w:rPr>
        <w:t>谁执法谁普法</w:t>
      </w:r>
      <w:r>
        <w:rPr>
          <w:rFonts w:ascii="Times New Roman" w:hAnsi="Times New Roman"/>
        </w:rPr>
        <w:t>”</w:t>
      </w:r>
      <w:r>
        <w:rPr>
          <w:rFonts w:hint="eastAsia"/>
        </w:rPr>
        <w:t>责任制，</w:t>
      </w:r>
      <w:r>
        <w:t xml:space="preserve"> </w:t>
      </w:r>
      <w:r>
        <w:rPr>
          <w:rFonts w:hint="eastAsia"/>
          <w:spacing w:val="-6"/>
        </w:rPr>
        <w:t>积极开展巡回审判和法治宣传</w:t>
      </w:r>
      <w:r>
        <w:rPr>
          <w:spacing w:val="-6"/>
        </w:rPr>
        <w:t xml:space="preserve"> </w:t>
      </w:r>
      <w:r>
        <w:rPr>
          <w:rFonts w:ascii="Times New Roman" w:hAnsi="Times New Roman"/>
        </w:rPr>
        <w:t xml:space="preserve">26 </w:t>
      </w:r>
      <w:r>
        <w:rPr>
          <w:rFonts w:hint="eastAsia"/>
        </w:rPr>
        <w:t>场次，提升公众法治意识。</w:t>
      </w:r>
    </w:p>
    <w:p w:rsidR="008028A4" w:rsidRDefault="008028A4">
      <w:pPr>
        <w:pStyle w:val="BodyText"/>
        <w:spacing w:line="357" w:lineRule="auto"/>
        <w:ind w:right="105" w:firstLine="640"/>
      </w:pPr>
      <w:r>
        <w:rPr>
          <w:rFonts w:ascii="Times New Roman" w:hAnsi="Times New Roman"/>
          <w:spacing w:val="2"/>
        </w:rPr>
        <w:t>——</w:t>
      </w:r>
      <w:r>
        <w:rPr>
          <w:rFonts w:ascii="宋体" w:eastAsia="宋体" w:hAnsi="宋体" w:hint="eastAsia"/>
          <w:spacing w:val="5"/>
        </w:rPr>
        <w:t>提升诉讼服务品质。</w:t>
      </w:r>
      <w:r>
        <w:rPr>
          <w:rFonts w:hint="eastAsia"/>
          <w:spacing w:val="4"/>
        </w:rPr>
        <w:t>严格落实立案登记制，积极推广</w:t>
      </w:r>
      <w:r>
        <w:rPr>
          <w:rFonts w:hint="eastAsia"/>
          <w:spacing w:val="-5"/>
        </w:rPr>
        <w:t>网上立案、跨域立案</w:t>
      </w:r>
      <w:r>
        <w:rPr>
          <w:rFonts w:ascii="宋体" w:eastAsia="宋体" w:hAnsi="宋体" w:hint="eastAsia"/>
          <w:spacing w:val="7"/>
          <w:position w:val="16"/>
          <w:sz w:val="16"/>
        </w:rPr>
        <w:t>⑷</w:t>
      </w:r>
      <w:r>
        <w:rPr>
          <w:rFonts w:hint="eastAsia"/>
          <w:spacing w:val="-4"/>
        </w:rPr>
        <w:t>等多种新型便民措施，全年办理网上立案</w:t>
      </w:r>
      <w:r>
        <w:rPr>
          <w:rFonts w:ascii="Times New Roman" w:hAnsi="Times New Roman"/>
          <w:spacing w:val="-4"/>
        </w:rPr>
        <w:t>938</w:t>
      </w:r>
      <w:r>
        <w:rPr>
          <w:rFonts w:ascii="Times New Roman" w:hAnsi="Times New Roman"/>
          <w:spacing w:val="-1"/>
        </w:rPr>
        <w:t xml:space="preserve"> </w:t>
      </w:r>
      <w:r>
        <w:rPr>
          <w:rFonts w:hint="eastAsia"/>
          <w:spacing w:val="5"/>
        </w:rPr>
        <w:t>件，实现跨域立案全覆盖。建成</w:t>
      </w:r>
      <w:r>
        <w:rPr>
          <w:rFonts w:ascii="Times New Roman" w:hAnsi="Times New Roman"/>
        </w:rPr>
        <w:t>“24</w:t>
      </w:r>
      <w:r>
        <w:rPr>
          <w:rFonts w:ascii="Times New Roman" w:hAnsi="Times New Roman"/>
          <w:spacing w:val="-1"/>
        </w:rPr>
        <w:t xml:space="preserve"> </w:t>
      </w:r>
      <w:r>
        <w:rPr>
          <w:rFonts w:hint="eastAsia"/>
          <w:spacing w:val="5"/>
        </w:rPr>
        <w:t>小时自助法院</w:t>
      </w:r>
      <w:r>
        <w:rPr>
          <w:rFonts w:ascii="Times New Roman" w:hAnsi="Times New Roman"/>
          <w:spacing w:val="4"/>
        </w:rPr>
        <w:t>”</w:t>
      </w:r>
      <w:r>
        <w:rPr>
          <w:rFonts w:hint="eastAsia"/>
          <w:spacing w:val="3"/>
        </w:rPr>
        <w:t>，为群</w:t>
      </w:r>
      <w:r>
        <w:rPr>
          <w:rFonts w:hint="eastAsia"/>
          <w:spacing w:val="-3"/>
        </w:rPr>
        <w:t>众提供全天候自助诉讼服务。常态化开展院庭长排期接访工作，</w:t>
      </w:r>
      <w:r>
        <w:rPr>
          <w:spacing w:val="-3"/>
        </w:rPr>
        <w:t xml:space="preserve"> </w:t>
      </w:r>
      <w:r>
        <w:rPr>
          <w:rFonts w:hint="eastAsia"/>
          <w:spacing w:val="-8"/>
        </w:rPr>
        <w:t>全年接待来访群众</w:t>
      </w:r>
      <w:r>
        <w:rPr>
          <w:spacing w:val="-8"/>
        </w:rPr>
        <w:t xml:space="preserve"> </w:t>
      </w:r>
      <w:r>
        <w:rPr>
          <w:rFonts w:ascii="Times New Roman" w:hAnsi="Times New Roman"/>
        </w:rPr>
        <w:t>573</w:t>
      </w:r>
      <w:r>
        <w:rPr>
          <w:rFonts w:ascii="Times New Roman" w:hAnsi="Times New Roman"/>
          <w:spacing w:val="-3"/>
        </w:rPr>
        <w:t xml:space="preserve"> </w:t>
      </w:r>
      <w:r>
        <w:rPr>
          <w:rFonts w:hint="eastAsia"/>
          <w:spacing w:val="1"/>
        </w:rPr>
        <w:t>人次。持续加强律师工作站、人民调解</w:t>
      </w:r>
    </w:p>
    <w:p w:rsidR="008028A4" w:rsidRDefault="008028A4">
      <w:pPr>
        <w:pStyle w:val="BodyText"/>
        <w:spacing w:line="406" w:lineRule="exact"/>
      </w:pPr>
      <w:r>
        <w:rPr>
          <w:rFonts w:hint="eastAsia"/>
          <w:spacing w:val="-5"/>
        </w:rPr>
        <w:t>工作室建设，公益律师开展诉讼指导</w:t>
      </w:r>
      <w:r>
        <w:rPr>
          <w:spacing w:val="-5"/>
        </w:rPr>
        <w:t xml:space="preserve"> </w:t>
      </w:r>
      <w:r>
        <w:rPr>
          <w:rFonts w:ascii="Times New Roman" w:eastAsia="Times New Roman"/>
        </w:rPr>
        <w:t>358</w:t>
      </w:r>
      <w:r>
        <w:rPr>
          <w:rFonts w:ascii="Times New Roman" w:eastAsia="Times New Roman"/>
          <w:spacing w:val="-4"/>
        </w:rPr>
        <w:t xml:space="preserve"> </w:t>
      </w:r>
      <w:r>
        <w:rPr>
          <w:rFonts w:hint="eastAsia"/>
          <w:spacing w:val="1"/>
        </w:rPr>
        <w:t>人次，人民调解员诉</w:t>
      </w:r>
    </w:p>
    <w:p w:rsidR="008028A4" w:rsidRDefault="008028A4">
      <w:pPr>
        <w:pStyle w:val="BodyText"/>
        <w:spacing w:before="196" w:line="357" w:lineRule="auto"/>
        <w:ind w:right="264"/>
        <w:jc w:val="both"/>
      </w:pPr>
      <w:r>
        <w:rPr>
          <w:rFonts w:hint="eastAsia"/>
          <w:spacing w:val="-8"/>
        </w:rPr>
        <w:t>前化解纠纷</w:t>
      </w:r>
      <w:r>
        <w:rPr>
          <w:spacing w:val="-8"/>
        </w:rPr>
        <w:t xml:space="preserve"> </w:t>
      </w:r>
      <w:r>
        <w:rPr>
          <w:rFonts w:ascii="Times New Roman" w:hAnsi="Times New Roman"/>
        </w:rPr>
        <w:t xml:space="preserve">586 </w:t>
      </w:r>
      <w:r>
        <w:rPr>
          <w:rFonts w:hint="eastAsia"/>
          <w:spacing w:val="-13"/>
        </w:rPr>
        <w:t>件，朱沪生工作室获评</w:t>
      </w:r>
      <w:r>
        <w:rPr>
          <w:rFonts w:ascii="Times New Roman" w:hAnsi="Times New Roman"/>
        </w:rPr>
        <w:t>“</w:t>
      </w:r>
      <w:r>
        <w:rPr>
          <w:rFonts w:hint="eastAsia"/>
        </w:rPr>
        <w:t>江苏省金牌个人调解工作室</w:t>
      </w:r>
      <w:r>
        <w:rPr>
          <w:rFonts w:ascii="Times New Roman" w:hAnsi="Times New Roman"/>
        </w:rPr>
        <w:t>”</w:t>
      </w:r>
      <w:r>
        <w:rPr>
          <w:rFonts w:hint="eastAsia"/>
          <w:spacing w:val="-7"/>
        </w:rPr>
        <w:t>。彰显司法人文关怀，为经济确有困难的群众减缓免诉讼</w:t>
      </w:r>
      <w:r>
        <w:rPr>
          <w:rFonts w:hint="eastAsia"/>
          <w:spacing w:val="-44"/>
        </w:rPr>
        <w:t>费</w:t>
      </w:r>
      <w:r>
        <w:rPr>
          <w:spacing w:val="-44"/>
        </w:rPr>
        <w:t xml:space="preserve"> </w:t>
      </w:r>
      <w:r>
        <w:rPr>
          <w:rFonts w:ascii="Times New Roman" w:hAnsi="Times New Roman"/>
        </w:rPr>
        <w:t xml:space="preserve">122.3 </w:t>
      </w:r>
      <w:r>
        <w:rPr>
          <w:rFonts w:hint="eastAsia"/>
          <w:spacing w:val="-8"/>
        </w:rPr>
        <w:t>万元，发放司法救助金</w:t>
      </w:r>
      <w:r>
        <w:rPr>
          <w:spacing w:val="-8"/>
        </w:rPr>
        <w:t xml:space="preserve"> </w:t>
      </w:r>
      <w:r>
        <w:rPr>
          <w:rFonts w:ascii="Times New Roman" w:hAnsi="Times New Roman"/>
        </w:rPr>
        <w:t xml:space="preserve">38.9 </w:t>
      </w:r>
      <w:r>
        <w:rPr>
          <w:rFonts w:hint="eastAsia"/>
        </w:rPr>
        <w:t>万元。</w:t>
      </w:r>
    </w:p>
    <w:p w:rsidR="008028A4" w:rsidRDefault="008028A4">
      <w:pPr>
        <w:pStyle w:val="BodyText"/>
        <w:spacing w:line="357" w:lineRule="auto"/>
        <w:ind w:right="198" w:firstLine="640"/>
        <w:jc w:val="both"/>
      </w:pPr>
      <w:r>
        <w:rPr>
          <w:rFonts w:ascii="Times New Roman" w:hAnsi="Times New Roman"/>
        </w:rPr>
        <w:t>——</w:t>
      </w:r>
      <w:r>
        <w:rPr>
          <w:rFonts w:ascii="宋体" w:eastAsia="宋体" w:hAnsi="宋体" w:hint="eastAsia"/>
          <w:spacing w:val="-5"/>
        </w:rPr>
        <w:t>推进司法公开透明。</w:t>
      </w:r>
      <w:r>
        <w:rPr>
          <w:rFonts w:hint="eastAsia"/>
        </w:rPr>
        <w:t>持续深化司法公开</w:t>
      </w:r>
      <w:r>
        <w:rPr>
          <w:rFonts w:ascii="Times New Roman" w:hAnsi="Times New Roman"/>
        </w:rPr>
        <w:t>“</w:t>
      </w:r>
      <w:r>
        <w:rPr>
          <w:rFonts w:hint="eastAsia"/>
        </w:rPr>
        <w:t>四大平台</w:t>
      </w:r>
      <w:r>
        <w:rPr>
          <w:rFonts w:ascii="Times New Roman" w:hAnsi="Times New Roman"/>
          <w:spacing w:val="4"/>
        </w:rPr>
        <w:t>”</w:t>
      </w:r>
      <w:r>
        <w:rPr>
          <w:rFonts w:ascii="宋体" w:eastAsia="宋体" w:hAnsi="宋体" w:hint="eastAsia"/>
          <w:spacing w:val="4"/>
          <w:position w:val="16"/>
          <w:sz w:val="16"/>
        </w:rPr>
        <w:t>⑸</w:t>
      </w:r>
      <w:r>
        <w:rPr>
          <w:rFonts w:hint="eastAsia"/>
        </w:rPr>
        <w:t>建设，倒逼提升司法能力、规范司法行为。全年向当事人发送审</w:t>
      </w:r>
      <w:r>
        <w:rPr>
          <w:rFonts w:hint="eastAsia"/>
          <w:spacing w:val="-9"/>
        </w:rPr>
        <w:t>判执行流程节点信息</w:t>
      </w:r>
      <w:r>
        <w:rPr>
          <w:spacing w:val="-9"/>
        </w:rPr>
        <w:t xml:space="preserve"> </w:t>
      </w:r>
      <w:r>
        <w:rPr>
          <w:rFonts w:ascii="Times New Roman" w:hAnsi="Times New Roman"/>
        </w:rPr>
        <w:t>2</w:t>
      </w:r>
      <w:r>
        <w:rPr>
          <w:rFonts w:ascii="Times New Roman" w:hAnsi="Times New Roman"/>
          <w:spacing w:val="-2"/>
        </w:rPr>
        <w:t xml:space="preserve"> </w:t>
      </w:r>
      <w:r>
        <w:rPr>
          <w:rFonts w:hint="eastAsia"/>
          <w:spacing w:val="-6"/>
        </w:rPr>
        <w:t>万余条，互联网公开裁判文书</w:t>
      </w:r>
      <w:r>
        <w:rPr>
          <w:spacing w:val="-6"/>
        </w:rPr>
        <w:t xml:space="preserve"> </w:t>
      </w:r>
      <w:r>
        <w:rPr>
          <w:rFonts w:ascii="Times New Roman" w:hAnsi="Times New Roman"/>
        </w:rPr>
        <w:t>7461</w:t>
      </w:r>
      <w:r>
        <w:rPr>
          <w:rFonts w:ascii="Times New Roman" w:hAnsi="Times New Roman"/>
          <w:spacing w:val="-2"/>
        </w:rPr>
        <w:t xml:space="preserve"> </w:t>
      </w:r>
      <w:r>
        <w:rPr>
          <w:rFonts w:hint="eastAsia"/>
        </w:rPr>
        <w:t>份。</w:t>
      </w:r>
      <w:r>
        <w:rPr>
          <w:rFonts w:hint="eastAsia"/>
          <w:spacing w:val="-12"/>
        </w:rPr>
        <w:t>网络直播庭审</w:t>
      </w:r>
      <w:r>
        <w:rPr>
          <w:spacing w:val="-12"/>
        </w:rPr>
        <w:t xml:space="preserve"> </w:t>
      </w:r>
      <w:r>
        <w:rPr>
          <w:rFonts w:ascii="Times New Roman" w:hAnsi="Times New Roman"/>
        </w:rPr>
        <w:t>3738</w:t>
      </w:r>
      <w:r>
        <w:rPr>
          <w:rFonts w:ascii="Times New Roman" w:hAnsi="Times New Roman"/>
          <w:spacing w:val="-3"/>
        </w:rPr>
        <w:t xml:space="preserve"> </w:t>
      </w:r>
      <w:r>
        <w:rPr>
          <w:rFonts w:hint="eastAsia"/>
          <w:spacing w:val="-10"/>
        </w:rPr>
        <w:t>件，占公开开庭审理案件的</w:t>
      </w:r>
      <w:r>
        <w:rPr>
          <w:spacing w:val="-10"/>
        </w:rPr>
        <w:t xml:space="preserve"> </w:t>
      </w:r>
      <w:r>
        <w:rPr>
          <w:rFonts w:ascii="Times New Roman" w:hAnsi="Times New Roman"/>
        </w:rPr>
        <w:t>96.7%</w:t>
      </w:r>
      <w:r>
        <w:rPr>
          <w:rFonts w:hint="eastAsia"/>
          <w:spacing w:val="-3"/>
        </w:rPr>
        <w:t>。拓展司</w:t>
      </w:r>
      <w:r>
        <w:rPr>
          <w:rFonts w:hint="eastAsia"/>
          <w:spacing w:val="-5"/>
        </w:rPr>
        <w:t>法公开途径，在</w:t>
      </w:r>
      <w:r>
        <w:rPr>
          <w:rFonts w:ascii="Times New Roman" w:hAnsi="Times New Roman"/>
        </w:rPr>
        <w:t>“</w:t>
      </w:r>
      <w:r>
        <w:rPr>
          <w:rFonts w:hint="eastAsia"/>
        </w:rPr>
        <w:t>两微一网</w:t>
      </w:r>
      <w:r>
        <w:rPr>
          <w:rFonts w:ascii="Times New Roman" w:hAnsi="Times New Roman"/>
          <w:spacing w:val="3"/>
        </w:rPr>
        <w:t>”</w:t>
      </w:r>
      <w:r>
        <w:rPr>
          <w:rFonts w:ascii="宋体" w:eastAsia="宋体" w:hAnsi="宋体" w:hint="eastAsia"/>
          <w:spacing w:val="3"/>
          <w:position w:val="16"/>
          <w:sz w:val="16"/>
        </w:rPr>
        <w:t>⑹</w:t>
      </w:r>
      <w:r>
        <w:rPr>
          <w:rFonts w:hint="eastAsia"/>
          <w:spacing w:val="-4"/>
        </w:rPr>
        <w:t>基础上，入驻澎湃问政、抖音等新</w:t>
      </w:r>
      <w:r>
        <w:rPr>
          <w:rFonts w:hint="eastAsia"/>
          <w:spacing w:val="-16"/>
        </w:rPr>
        <w:t>媒体平台，实时发布司法信息</w:t>
      </w:r>
      <w:r>
        <w:rPr>
          <w:spacing w:val="-16"/>
        </w:rPr>
        <w:t xml:space="preserve"> </w:t>
      </w:r>
      <w:r>
        <w:rPr>
          <w:rFonts w:ascii="Times New Roman" w:hAnsi="Times New Roman"/>
          <w:spacing w:val="-4"/>
        </w:rPr>
        <w:t>1154</w:t>
      </w:r>
      <w:r>
        <w:rPr>
          <w:rFonts w:ascii="Times New Roman" w:hAnsi="Times New Roman"/>
          <w:spacing w:val="-3"/>
        </w:rPr>
        <w:t xml:space="preserve"> </w:t>
      </w:r>
      <w:r>
        <w:rPr>
          <w:rFonts w:hint="eastAsia"/>
          <w:spacing w:val="-15"/>
        </w:rPr>
        <w:t>条。围绕扫黑除恶、打击</w:t>
      </w:r>
      <w:r>
        <w:rPr>
          <w:rFonts w:ascii="Times New Roman" w:hAnsi="Times New Roman"/>
        </w:rPr>
        <w:t>“</w:t>
      </w:r>
      <w:r>
        <w:rPr>
          <w:rFonts w:hint="eastAsia"/>
        </w:rPr>
        <w:t>套</w:t>
      </w:r>
    </w:p>
    <w:p w:rsidR="008028A4" w:rsidRDefault="008028A4">
      <w:pPr>
        <w:pStyle w:val="BodyText"/>
        <w:spacing w:line="405" w:lineRule="exact"/>
        <w:jc w:val="both"/>
      </w:pPr>
      <w:r>
        <w:rPr>
          <w:rFonts w:hint="eastAsia"/>
        </w:rPr>
        <w:t>路贷</w:t>
      </w:r>
      <w:r>
        <w:rPr>
          <w:rFonts w:ascii="Times New Roman" w:hAnsi="Times New Roman"/>
        </w:rPr>
        <w:t>”</w:t>
      </w:r>
      <w:r>
        <w:rPr>
          <w:rFonts w:hint="eastAsia"/>
          <w:spacing w:val="-8"/>
        </w:rPr>
        <w:t>虚假诉讼等热点重点，召开新闻发布会</w:t>
      </w:r>
      <w:r>
        <w:rPr>
          <w:spacing w:val="-8"/>
        </w:rPr>
        <w:t xml:space="preserve"> </w:t>
      </w:r>
      <w:r>
        <w:rPr>
          <w:rFonts w:ascii="Times New Roman" w:hAnsi="Times New Roman"/>
        </w:rPr>
        <w:t>5</w:t>
      </w:r>
      <w:r>
        <w:rPr>
          <w:rFonts w:ascii="Times New Roman" w:hAnsi="Times New Roman"/>
          <w:spacing w:val="-5"/>
        </w:rPr>
        <w:t xml:space="preserve"> </w:t>
      </w:r>
      <w:r>
        <w:rPr>
          <w:rFonts w:hint="eastAsia"/>
          <w:spacing w:val="-5"/>
        </w:rPr>
        <w:t>场次，公布典型</w:t>
      </w:r>
    </w:p>
    <w:p w:rsidR="008028A4" w:rsidRDefault="008028A4">
      <w:pPr>
        <w:pStyle w:val="BodyText"/>
        <w:spacing w:before="198" w:line="357" w:lineRule="auto"/>
        <w:ind w:right="266"/>
        <w:jc w:val="both"/>
      </w:pPr>
      <w:r>
        <w:rPr>
          <w:rFonts w:hint="eastAsia"/>
          <w:spacing w:val="-25"/>
        </w:rPr>
        <w:t>案例</w:t>
      </w:r>
      <w:r>
        <w:rPr>
          <w:spacing w:val="-25"/>
        </w:rPr>
        <w:t xml:space="preserve"> </w:t>
      </w:r>
      <w:r>
        <w:rPr>
          <w:rFonts w:ascii="Times New Roman" w:hAnsi="Times New Roman"/>
        </w:rPr>
        <w:t xml:space="preserve">18 </w:t>
      </w:r>
      <w:r>
        <w:rPr>
          <w:rFonts w:hint="eastAsia"/>
          <w:spacing w:val="5"/>
        </w:rPr>
        <w:t>个。组织开展</w:t>
      </w:r>
      <w:r>
        <w:rPr>
          <w:rFonts w:ascii="Times New Roman" w:hAnsi="Times New Roman"/>
          <w:spacing w:val="4"/>
        </w:rPr>
        <w:t>“</w:t>
      </w:r>
      <w:r>
        <w:rPr>
          <w:rFonts w:hint="eastAsia"/>
          <w:spacing w:val="5"/>
        </w:rPr>
        <w:t>法院开放日</w:t>
      </w:r>
      <w:r>
        <w:rPr>
          <w:rFonts w:ascii="Times New Roman" w:hAnsi="Times New Roman"/>
          <w:spacing w:val="7"/>
        </w:rPr>
        <w:t>”</w:t>
      </w:r>
      <w:r>
        <w:rPr>
          <w:rFonts w:hint="eastAsia"/>
          <w:spacing w:val="-25"/>
        </w:rPr>
        <w:t>活动</w:t>
      </w:r>
      <w:r>
        <w:rPr>
          <w:spacing w:val="-25"/>
        </w:rPr>
        <w:t xml:space="preserve"> </w:t>
      </w:r>
      <w:r>
        <w:rPr>
          <w:rFonts w:ascii="Times New Roman" w:hAnsi="Times New Roman"/>
        </w:rPr>
        <w:t xml:space="preserve">12 </w:t>
      </w:r>
      <w:r>
        <w:rPr>
          <w:rFonts w:hint="eastAsia"/>
          <w:spacing w:val="-10"/>
        </w:rPr>
        <w:t>场次，邀请</w:t>
      </w:r>
      <w:r>
        <w:rPr>
          <w:spacing w:val="-10"/>
        </w:rPr>
        <w:t xml:space="preserve"> </w:t>
      </w:r>
      <w:r>
        <w:rPr>
          <w:rFonts w:ascii="Times New Roman" w:hAnsi="Times New Roman"/>
        </w:rPr>
        <w:t xml:space="preserve">732 </w:t>
      </w:r>
      <w:r>
        <w:rPr>
          <w:rFonts w:hint="eastAsia"/>
        </w:rPr>
        <w:t>名社会各界群众走进法院、感知司法。</w:t>
      </w:r>
    </w:p>
    <w:p w:rsidR="008028A4" w:rsidRDefault="008028A4">
      <w:pPr>
        <w:spacing w:line="357" w:lineRule="auto"/>
        <w:jc w:val="both"/>
        <w:sectPr w:rsidR="008028A4">
          <w:pgSz w:w="11910" w:h="16840"/>
          <w:pgMar w:top="1580" w:right="1320" w:bottom="1300" w:left="1480" w:header="0" w:footer="1105" w:gutter="0"/>
          <w:cols w:space="720"/>
        </w:sectPr>
      </w:pPr>
    </w:p>
    <w:p w:rsidR="008028A4" w:rsidRDefault="008028A4">
      <w:pPr>
        <w:pStyle w:val="BodyText"/>
        <w:spacing w:before="2"/>
        <w:ind w:left="0"/>
        <w:rPr>
          <w:sz w:val="8"/>
        </w:rPr>
      </w:pPr>
    </w:p>
    <w:p w:rsidR="008028A4" w:rsidRDefault="008028A4">
      <w:pPr>
        <w:pStyle w:val="BodyText"/>
        <w:spacing w:before="54"/>
        <w:ind w:left="747"/>
        <w:rPr>
          <w:rFonts w:ascii="黑体" w:eastAsia="黑体"/>
        </w:rPr>
      </w:pPr>
      <w:r>
        <w:rPr>
          <w:rFonts w:ascii="黑体" w:eastAsia="黑体" w:hint="eastAsia"/>
        </w:rPr>
        <w:t>四、巩固执行成果，坚决维护法律权威</w:t>
      </w:r>
    </w:p>
    <w:p w:rsidR="008028A4" w:rsidRDefault="008028A4">
      <w:pPr>
        <w:pStyle w:val="BodyText"/>
        <w:spacing w:before="200" w:line="357" w:lineRule="auto"/>
        <w:ind w:right="266" w:firstLine="636"/>
        <w:jc w:val="both"/>
        <w:rPr>
          <w:rFonts w:ascii="Times New Roman" w:hAnsi="Times New Roman"/>
        </w:rPr>
      </w:pPr>
      <w:r>
        <w:rPr>
          <w:rFonts w:ascii="Times New Roman" w:hAnsi="Times New Roman"/>
        </w:rPr>
        <w:t>——</w:t>
      </w:r>
      <w:r>
        <w:rPr>
          <w:rFonts w:ascii="宋体" w:eastAsia="宋体" w:hAnsi="宋体" w:hint="eastAsia"/>
          <w:spacing w:val="-3"/>
        </w:rPr>
        <w:t>持续加大执行力度。</w:t>
      </w:r>
      <w:r>
        <w:rPr>
          <w:rFonts w:hint="eastAsia"/>
        </w:rPr>
        <w:t>围绕</w:t>
      </w:r>
      <w:r>
        <w:rPr>
          <w:rFonts w:ascii="Times New Roman" w:hAnsi="Times New Roman"/>
        </w:rPr>
        <w:t>“</w:t>
      </w:r>
      <w:r>
        <w:rPr>
          <w:rFonts w:hint="eastAsia"/>
        </w:rPr>
        <w:t>六巩固三提高</w:t>
      </w:r>
      <w:r>
        <w:rPr>
          <w:rFonts w:ascii="Times New Roman" w:hAnsi="Times New Roman"/>
          <w:spacing w:val="3"/>
        </w:rPr>
        <w:t>”</w:t>
      </w:r>
      <w:r>
        <w:rPr>
          <w:rFonts w:ascii="宋体" w:eastAsia="宋体" w:hAnsi="宋体" w:hint="eastAsia"/>
          <w:spacing w:val="3"/>
          <w:position w:val="16"/>
          <w:sz w:val="16"/>
        </w:rPr>
        <w:t>⑺</w:t>
      </w:r>
      <w:r>
        <w:rPr>
          <w:rFonts w:hint="eastAsia"/>
          <w:spacing w:val="-4"/>
        </w:rPr>
        <w:t>目标，全力推进</w:t>
      </w:r>
      <w:r>
        <w:rPr>
          <w:rFonts w:ascii="Times New Roman" w:hAnsi="Times New Roman"/>
          <w:spacing w:val="-4"/>
        </w:rPr>
        <w:t>“</w:t>
      </w:r>
      <w:r>
        <w:rPr>
          <w:rFonts w:hint="eastAsia"/>
          <w:spacing w:val="-4"/>
        </w:rPr>
        <w:t>执行工作巩固提高年</w:t>
      </w:r>
      <w:r>
        <w:rPr>
          <w:rFonts w:ascii="Times New Roman" w:hAnsi="Times New Roman"/>
          <w:spacing w:val="-4"/>
        </w:rPr>
        <w:t>”</w:t>
      </w:r>
      <w:r>
        <w:rPr>
          <w:rFonts w:hint="eastAsia"/>
          <w:spacing w:val="-6"/>
        </w:rPr>
        <w:t>专项行动，获评</w:t>
      </w:r>
      <w:r>
        <w:rPr>
          <w:rFonts w:ascii="Times New Roman" w:hAnsi="Times New Roman"/>
        </w:rPr>
        <w:t>“</w:t>
      </w:r>
      <w:r>
        <w:rPr>
          <w:rFonts w:hint="eastAsia"/>
        </w:rPr>
        <w:t>全省法院执行工作和执行宣传先进集体</w:t>
      </w:r>
      <w:r>
        <w:rPr>
          <w:rFonts w:ascii="Times New Roman" w:hAnsi="Times New Roman"/>
        </w:rPr>
        <w:t>”</w:t>
      </w:r>
      <w:r>
        <w:rPr>
          <w:rFonts w:hint="eastAsia"/>
          <w:spacing w:val="-9"/>
        </w:rPr>
        <w:t>。全年受理执行案件</w:t>
      </w:r>
      <w:r>
        <w:rPr>
          <w:spacing w:val="-9"/>
        </w:rPr>
        <w:t xml:space="preserve"> </w:t>
      </w:r>
      <w:r>
        <w:rPr>
          <w:rFonts w:ascii="Times New Roman" w:hAnsi="Times New Roman"/>
        </w:rPr>
        <w:t>5091</w:t>
      </w:r>
      <w:r>
        <w:rPr>
          <w:rFonts w:ascii="Times New Roman" w:hAnsi="Times New Roman"/>
          <w:spacing w:val="-4"/>
        </w:rPr>
        <w:t xml:space="preserve"> </w:t>
      </w:r>
      <w:r>
        <w:rPr>
          <w:rFonts w:hint="eastAsia"/>
          <w:spacing w:val="-17"/>
        </w:rPr>
        <w:t>件，办结</w:t>
      </w:r>
      <w:r>
        <w:rPr>
          <w:spacing w:val="-17"/>
        </w:rPr>
        <w:t xml:space="preserve"> </w:t>
      </w:r>
      <w:r>
        <w:rPr>
          <w:rFonts w:ascii="Times New Roman" w:hAnsi="Times New Roman"/>
        </w:rPr>
        <w:t>4528</w:t>
      </w:r>
    </w:p>
    <w:p w:rsidR="008028A4" w:rsidRDefault="008028A4">
      <w:pPr>
        <w:pStyle w:val="BodyText"/>
        <w:spacing w:line="406" w:lineRule="exact"/>
        <w:jc w:val="both"/>
      </w:pPr>
      <w:r>
        <w:rPr>
          <w:rFonts w:hint="eastAsia"/>
          <w:spacing w:val="-9"/>
        </w:rPr>
        <w:t>件，执行到位金额</w:t>
      </w:r>
      <w:r>
        <w:rPr>
          <w:spacing w:val="-9"/>
        </w:rPr>
        <w:t xml:space="preserve"> </w:t>
      </w:r>
      <w:r>
        <w:rPr>
          <w:rFonts w:ascii="Times New Roman" w:hAnsi="Times New Roman"/>
          <w:spacing w:val="-3"/>
        </w:rPr>
        <w:t>11.9</w:t>
      </w:r>
      <w:r>
        <w:rPr>
          <w:rFonts w:ascii="Times New Roman" w:hAnsi="Times New Roman"/>
          <w:spacing w:val="4"/>
        </w:rPr>
        <w:t xml:space="preserve"> </w:t>
      </w:r>
      <w:r>
        <w:rPr>
          <w:rFonts w:hint="eastAsia"/>
          <w:spacing w:val="1"/>
        </w:rPr>
        <w:t>亿元。擦亮</w:t>
      </w:r>
      <w:r>
        <w:rPr>
          <w:rFonts w:ascii="Times New Roman" w:hAnsi="Times New Roman"/>
        </w:rPr>
        <w:t>“</w:t>
      </w:r>
      <w:r>
        <w:rPr>
          <w:rFonts w:hint="eastAsia"/>
        </w:rPr>
        <w:t>扬威亮剑</w:t>
      </w:r>
      <w:r>
        <w:rPr>
          <w:rFonts w:ascii="Times New Roman" w:hAnsi="Times New Roman"/>
        </w:rPr>
        <w:t>”</w:t>
      </w:r>
      <w:r>
        <w:rPr>
          <w:rFonts w:hint="eastAsia"/>
        </w:rPr>
        <w:t>执行工作品牌，</w:t>
      </w:r>
    </w:p>
    <w:p w:rsidR="008028A4" w:rsidRDefault="008028A4">
      <w:pPr>
        <w:pStyle w:val="BodyText"/>
        <w:spacing w:before="199"/>
        <w:jc w:val="both"/>
      </w:pPr>
      <w:r>
        <w:rPr>
          <w:rFonts w:hint="eastAsia"/>
          <w:spacing w:val="3"/>
        </w:rPr>
        <w:t>常态化开展集中执行活动</w:t>
      </w:r>
      <w:r>
        <w:rPr>
          <w:spacing w:val="3"/>
        </w:rPr>
        <w:t xml:space="preserve"> </w:t>
      </w:r>
      <w:r>
        <w:rPr>
          <w:rFonts w:ascii="Times New Roman" w:eastAsia="Times New Roman"/>
        </w:rPr>
        <w:t>52</w:t>
      </w:r>
      <w:r>
        <w:rPr>
          <w:rFonts w:ascii="Times New Roman" w:eastAsia="Times New Roman"/>
          <w:spacing w:val="9"/>
        </w:rPr>
        <w:t xml:space="preserve"> </w:t>
      </w:r>
      <w:r>
        <w:rPr>
          <w:rFonts w:hint="eastAsia"/>
          <w:spacing w:val="-7"/>
        </w:rPr>
        <w:t>次，实施搜查</w:t>
      </w:r>
      <w:r>
        <w:rPr>
          <w:spacing w:val="-7"/>
        </w:rPr>
        <w:t xml:space="preserve"> </w:t>
      </w:r>
      <w:r>
        <w:rPr>
          <w:rFonts w:ascii="Times New Roman" w:eastAsia="Times New Roman"/>
        </w:rPr>
        <w:t>24</w:t>
      </w:r>
      <w:r>
        <w:rPr>
          <w:rFonts w:ascii="Times New Roman" w:eastAsia="Times New Roman"/>
          <w:spacing w:val="10"/>
        </w:rPr>
        <w:t xml:space="preserve"> </w:t>
      </w:r>
      <w:r>
        <w:rPr>
          <w:rFonts w:hint="eastAsia"/>
          <w:spacing w:val="-14"/>
        </w:rPr>
        <w:t>次，拘留</w:t>
      </w:r>
      <w:r>
        <w:rPr>
          <w:spacing w:val="-14"/>
        </w:rPr>
        <w:t xml:space="preserve"> </w:t>
      </w:r>
      <w:r>
        <w:rPr>
          <w:rFonts w:ascii="Times New Roman" w:eastAsia="Times New Roman"/>
        </w:rPr>
        <w:t>67</w:t>
      </w:r>
      <w:r>
        <w:rPr>
          <w:rFonts w:ascii="Times New Roman" w:eastAsia="Times New Roman"/>
          <w:spacing w:val="10"/>
        </w:rPr>
        <w:t xml:space="preserve"> </w:t>
      </w:r>
      <w:r>
        <w:rPr>
          <w:rFonts w:hint="eastAsia"/>
        </w:rPr>
        <w:t>人</w:t>
      </w:r>
    </w:p>
    <w:p w:rsidR="008028A4" w:rsidRDefault="008028A4">
      <w:pPr>
        <w:pStyle w:val="BodyText"/>
        <w:spacing w:before="202" w:line="357" w:lineRule="auto"/>
        <w:ind w:right="276"/>
        <w:jc w:val="both"/>
      </w:pPr>
      <w:r>
        <w:rPr>
          <w:rFonts w:hint="eastAsia"/>
          <w:spacing w:val="-15"/>
        </w:rPr>
        <w:t>次，发布悬赏公告</w:t>
      </w:r>
      <w:r>
        <w:rPr>
          <w:spacing w:val="-15"/>
        </w:rPr>
        <w:t xml:space="preserve"> </w:t>
      </w:r>
      <w:r>
        <w:rPr>
          <w:rFonts w:ascii="Times New Roman" w:eastAsia="Times New Roman"/>
        </w:rPr>
        <w:t xml:space="preserve">73 </w:t>
      </w:r>
      <w:r>
        <w:rPr>
          <w:rFonts w:hint="eastAsia"/>
          <w:spacing w:val="-34"/>
        </w:rPr>
        <w:t>份，将</w:t>
      </w:r>
      <w:r>
        <w:rPr>
          <w:spacing w:val="-34"/>
        </w:rPr>
        <w:t xml:space="preserve"> </w:t>
      </w:r>
      <w:r>
        <w:rPr>
          <w:rFonts w:ascii="Times New Roman" w:eastAsia="Times New Roman"/>
          <w:spacing w:val="3"/>
        </w:rPr>
        <w:t xml:space="preserve">3199 </w:t>
      </w:r>
      <w:r>
        <w:rPr>
          <w:rFonts w:hint="eastAsia"/>
          <w:spacing w:val="11"/>
        </w:rPr>
        <w:t>人纳入失信被执行人名单并</w:t>
      </w:r>
      <w:r>
        <w:rPr>
          <w:rFonts w:hint="eastAsia"/>
          <w:spacing w:val="6"/>
        </w:rPr>
        <w:t>公开曝光，限制失信被执行人高消费</w:t>
      </w:r>
      <w:r>
        <w:rPr>
          <w:spacing w:val="6"/>
        </w:rPr>
        <w:t xml:space="preserve"> </w:t>
      </w:r>
      <w:r>
        <w:rPr>
          <w:rFonts w:ascii="Times New Roman" w:eastAsia="Times New Roman"/>
          <w:spacing w:val="3"/>
        </w:rPr>
        <w:t xml:space="preserve">3192 </w:t>
      </w:r>
      <w:r>
        <w:rPr>
          <w:rFonts w:hint="eastAsia"/>
          <w:spacing w:val="10"/>
        </w:rPr>
        <w:t>人次，</w:t>
      </w:r>
      <w:r>
        <w:rPr>
          <w:rFonts w:ascii="Times New Roman" w:eastAsia="Times New Roman"/>
          <w:spacing w:val="5"/>
        </w:rPr>
        <w:t xml:space="preserve">772 </w:t>
      </w:r>
      <w:r>
        <w:rPr>
          <w:rFonts w:hint="eastAsia"/>
          <w:spacing w:val="8"/>
        </w:rPr>
        <w:t>名失信</w:t>
      </w:r>
      <w:r>
        <w:rPr>
          <w:rFonts w:hint="eastAsia"/>
          <w:spacing w:val="11"/>
        </w:rPr>
        <w:t>被执行人慑于压力自动履行义务。</w:t>
      </w:r>
    </w:p>
    <w:p w:rsidR="008028A4" w:rsidRDefault="008028A4">
      <w:pPr>
        <w:pStyle w:val="BodyText"/>
        <w:spacing w:line="357" w:lineRule="auto"/>
        <w:ind w:right="34" w:firstLine="636"/>
      </w:pPr>
      <w:r>
        <w:rPr>
          <w:rFonts w:ascii="Times New Roman" w:hAnsi="Times New Roman"/>
        </w:rPr>
        <w:t>——</w:t>
      </w:r>
      <w:r>
        <w:rPr>
          <w:rFonts w:ascii="宋体" w:eastAsia="宋体" w:hAnsi="宋体" w:hint="eastAsia"/>
        </w:rPr>
        <w:t>努力汇聚执行合力。</w:t>
      </w:r>
      <w:r>
        <w:rPr>
          <w:rFonts w:hint="eastAsia"/>
        </w:rPr>
        <w:t>巩固综合治理执行难工作大格局，</w:t>
      </w:r>
      <w:r>
        <w:t xml:space="preserve"> </w:t>
      </w:r>
      <w:r>
        <w:rPr>
          <w:rFonts w:hint="eastAsia"/>
        </w:rPr>
        <w:t>持续提升执行联动机制运行实效。加强立审执协调配合，及时向当事人告知执行风险，从源头压降进入执行程序的案件数量。完善执行与破产衔接机制，让确无清偿能力的案件从执行程序转入破产程序，审理</w:t>
      </w:r>
      <w:r>
        <w:rPr>
          <w:rFonts w:ascii="Times New Roman" w:hAnsi="Times New Roman"/>
        </w:rPr>
        <w:t>“</w:t>
      </w:r>
      <w:r>
        <w:rPr>
          <w:rFonts w:hint="eastAsia"/>
        </w:rPr>
        <w:t>执转破</w:t>
      </w:r>
      <w:r>
        <w:rPr>
          <w:rFonts w:ascii="Times New Roman" w:hAnsi="Times New Roman"/>
        </w:rPr>
        <w:t>”</w:t>
      </w:r>
      <w:r>
        <w:rPr>
          <w:rFonts w:hint="eastAsia"/>
        </w:rPr>
        <w:t>案件</w:t>
      </w:r>
      <w:r>
        <w:t xml:space="preserve"> </w:t>
      </w:r>
      <w:r>
        <w:rPr>
          <w:rFonts w:ascii="Times New Roman" w:hAnsi="Times New Roman"/>
        </w:rPr>
        <w:t xml:space="preserve">5 </w:t>
      </w:r>
      <w:r>
        <w:rPr>
          <w:rFonts w:hint="eastAsia"/>
        </w:rPr>
        <w:t>件，化解执行积</w:t>
      </w:r>
    </w:p>
    <w:p w:rsidR="008028A4" w:rsidRDefault="008028A4">
      <w:pPr>
        <w:pStyle w:val="BodyText"/>
        <w:spacing w:line="357" w:lineRule="auto"/>
        <w:ind w:right="276"/>
        <w:jc w:val="both"/>
      </w:pPr>
      <w:r>
        <w:rPr>
          <w:rFonts w:hint="eastAsia"/>
          <w:spacing w:val="-37"/>
        </w:rPr>
        <w:t>案</w:t>
      </w:r>
      <w:r>
        <w:rPr>
          <w:spacing w:val="-37"/>
        </w:rPr>
        <w:t xml:space="preserve"> </w:t>
      </w:r>
      <w:r>
        <w:rPr>
          <w:rFonts w:ascii="Times New Roman" w:hAnsi="Times New Roman"/>
          <w:spacing w:val="3"/>
        </w:rPr>
        <w:t>252</w:t>
      </w:r>
      <w:r>
        <w:rPr>
          <w:rFonts w:ascii="Times New Roman" w:hAnsi="Times New Roman"/>
          <w:spacing w:val="6"/>
        </w:rPr>
        <w:t xml:space="preserve"> </w:t>
      </w:r>
      <w:r>
        <w:rPr>
          <w:rFonts w:hint="eastAsia"/>
          <w:spacing w:val="17"/>
        </w:rPr>
        <w:t>件。优化</w:t>
      </w:r>
      <w:r>
        <w:rPr>
          <w:rFonts w:ascii="Times New Roman" w:hAnsi="Times New Roman"/>
          <w:spacing w:val="9"/>
        </w:rPr>
        <w:t>“</w:t>
      </w:r>
      <w:r>
        <w:rPr>
          <w:rFonts w:hint="eastAsia"/>
          <w:spacing w:val="17"/>
        </w:rPr>
        <w:t>法院</w:t>
      </w:r>
      <w:r>
        <w:rPr>
          <w:rFonts w:ascii="Times New Roman" w:hAnsi="Times New Roman"/>
          <w:spacing w:val="9"/>
        </w:rPr>
        <w:t>+</w:t>
      </w:r>
      <w:r>
        <w:rPr>
          <w:rFonts w:hint="eastAsia"/>
          <w:spacing w:val="16"/>
        </w:rPr>
        <w:t>淘宝网拍卖平台</w:t>
      </w:r>
      <w:r>
        <w:rPr>
          <w:rFonts w:ascii="Times New Roman" w:hAnsi="Times New Roman"/>
          <w:spacing w:val="9"/>
        </w:rPr>
        <w:t>+</w:t>
      </w:r>
      <w:r>
        <w:rPr>
          <w:rFonts w:hint="eastAsia"/>
          <w:spacing w:val="16"/>
        </w:rPr>
        <w:t>网拍辅助机构</w:t>
      </w:r>
      <w:r>
        <w:rPr>
          <w:rFonts w:ascii="Times New Roman" w:hAnsi="Times New Roman"/>
          <w:spacing w:val="12"/>
        </w:rPr>
        <w:t>”</w:t>
      </w:r>
      <w:r>
        <w:rPr>
          <w:rFonts w:hint="eastAsia"/>
          <w:spacing w:val="2"/>
        </w:rPr>
        <w:t>工作</w:t>
      </w:r>
      <w:r>
        <w:rPr>
          <w:rFonts w:hint="eastAsia"/>
          <w:spacing w:val="15"/>
          <w:w w:val="95"/>
        </w:rPr>
        <w:t>模式，采取多元化手段处置被执行人资产，最大限度兑现胜</w:t>
      </w:r>
      <w:r>
        <w:rPr>
          <w:spacing w:val="15"/>
          <w:w w:val="95"/>
        </w:rPr>
        <w:t xml:space="preserve"> </w:t>
      </w:r>
      <w:r>
        <w:rPr>
          <w:rFonts w:hint="eastAsia"/>
          <w:spacing w:val="5"/>
        </w:rPr>
        <w:t>诉权益。上网拍卖涉案标的物</w:t>
      </w:r>
      <w:r>
        <w:rPr>
          <w:spacing w:val="5"/>
        </w:rPr>
        <w:t xml:space="preserve"> </w:t>
      </w:r>
      <w:r>
        <w:rPr>
          <w:rFonts w:ascii="Times New Roman" w:hAnsi="Times New Roman"/>
          <w:spacing w:val="3"/>
        </w:rPr>
        <w:t>210</w:t>
      </w:r>
      <w:r>
        <w:rPr>
          <w:rFonts w:ascii="Times New Roman" w:hAnsi="Times New Roman"/>
          <w:spacing w:val="8"/>
        </w:rPr>
        <w:t xml:space="preserve"> </w:t>
      </w:r>
      <w:r>
        <w:rPr>
          <w:rFonts w:hint="eastAsia"/>
          <w:spacing w:val="-1"/>
        </w:rPr>
        <w:t>件，成交金额</w:t>
      </w:r>
      <w:r>
        <w:rPr>
          <w:spacing w:val="-1"/>
        </w:rPr>
        <w:t xml:space="preserve"> </w:t>
      </w:r>
      <w:r>
        <w:rPr>
          <w:rFonts w:ascii="Times New Roman" w:hAnsi="Times New Roman"/>
        </w:rPr>
        <w:t>2.11</w:t>
      </w:r>
      <w:r>
        <w:rPr>
          <w:rFonts w:ascii="Times New Roman" w:hAnsi="Times New Roman"/>
          <w:spacing w:val="3"/>
        </w:rPr>
        <w:t xml:space="preserve"> </w:t>
      </w:r>
      <w:r>
        <w:rPr>
          <w:rFonts w:hint="eastAsia"/>
          <w:spacing w:val="9"/>
        </w:rPr>
        <w:t>亿元，</w:t>
      </w:r>
      <w:r>
        <w:rPr>
          <w:spacing w:val="9"/>
        </w:rPr>
        <w:t xml:space="preserve"> </w:t>
      </w:r>
      <w:r>
        <w:rPr>
          <w:rFonts w:hint="eastAsia"/>
          <w:spacing w:val="-4"/>
        </w:rPr>
        <w:t>整体溢价率</w:t>
      </w:r>
      <w:r>
        <w:rPr>
          <w:spacing w:val="-4"/>
        </w:rPr>
        <w:t xml:space="preserve"> </w:t>
      </w:r>
      <w:r>
        <w:rPr>
          <w:rFonts w:ascii="Times New Roman" w:hAnsi="Times New Roman"/>
          <w:spacing w:val="6"/>
        </w:rPr>
        <w:t>13.4%</w:t>
      </w:r>
      <w:r>
        <w:rPr>
          <w:rFonts w:hint="eastAsia"/>
          <w:spacing w:val="12"/>
        </w:rPr>
        <w:t>。某被执行人尾号</w:t>
      </w:r>
      <w:r>
        <w:rPr>
          <w:rFonts w:ascii="Times New Roman" w:hAnsi="Times New Roman"/>
          <w:spacing w:val="4"/>
        </w:rPr>
        <w:t>“5</w:t>
      </w:r>
      <w:r>
        <w:rPr>
          <w:rFonts w:ascii="Times New Roman" w:hAnsi="Times New Roman"/>
          <w:spacing w:val="3"/>
        </w:rPr>
        <w:t xml:space="preserve"> </w:t>
      </w:r>
      <w:r>
        <w:rPr>
          <w:rFonts w:hint="eastAsia"/>
          <w:spacing w:val="-36"/>
        </w:rPr>
        <w:t>个</w:t>
      </w:r>
      <w:r>
        <w:rPr>
          <w:spacing w:val="-36"/>
        </w:rPr>
        <w:t xml:space="preserve"> </w:t>
      </w:r>
      <w:r>
        <w:rPr>
          <w:rFonts w:ascii="Times New Roman" w:hAnsi="Times New Roman"/>
          <w:spacing w:val="6"/>
        </w:rPr>
        <w:t>6”</w:t>
      </w:r>
      <w:r>
        <w:rPr>
          <w:rFonts w:hint="eastAsia"/>
          <w:spacing w:val="11"/>
        </w:rPr>
        <w:t>的手机靓号成功</w:t>
      </w:r>
      <w:r>
        <w:rPr>
          <w:rFonts w:hint="eastAsia"/>
          <w:spacing w:val="-18"/>
        </w:rPr>
        <w:t>拍出</w:t>
      </w:r>
      <w:r>
        <w:rPr>
          <w:spacing w:val="-18"/>
        </w:rPr>
        <w:t xml:space="preserve"> </w:t>
      </w:r>
      <w:r>
        <w:rPr>
          <w:rFonts w:ascii="Times New Roman" w:hAnsi="Times New Roman"/>
          <w:spacing w:val="4"/>
        </w:rPr>
        <w:t>72800</w:t>
      </w:r>
      <w:r>
        <w:rPr>
          <w:rFonts w:ascii="Times New Roman" w:hAnsi="Times New Roman"/>
          <w:spacing w:val="13"/>
        </w:rPr>
        <w:t xml:space="preserve"> </w:t>
      </w:r>
      <w:r>
        <w:rPr>
          <w:rFonts w:hint="eastAsia"/>
          <w:spacing w:val="11"/>
        </w:rPr>
        <w:t>元，被多家媒体正面关注并转载。</w:t>
      </w:r>
    </w:p>
    <w:p w:rsidR="008028A4" w:rsidRDefault="008028A4">
      <w:pPr>
        <w:pStyle w:val="BodyText"/>
        <w:spacing w:line="357" w:lineRule="auto"/>
        <w:ind w:right="266" w:firstLine="640"/>
        <w:jc w:val="both"/>
      </w:pPr>
      <w:r>
        <w:rPr>
          <w:rFonts w:ascii="Times New Roman" w:hAnsi="Times New Roman"/>
          <w:spacing w:val="2"/>
        </w:rPr>
        <w:t>——</w:t>
      </w:r>
      <w:r>
        <w:rPr>
          <w:rFonts w:ascii="宋体" w:eastAsia="宋体" w:hAnsi="宋体" w:hint="eastAsia"/>
          <w:spacing w:val="3"/>
        </w:rPr>
        <w:t>健全执行长效机制。</w:t>
      </w:r>
      <w:r>
        <w:rPr>
          <w:rFonts w:hint="eastAsia"/>
          <w:spacing w:val="-1"/>
        </w:rPr>
        <w:t>制定执行案件流程节点控制责任</w:t>
      </w:r>
      <w:r>
        <w:rPr>
          <w:rFonts w:hint="eastAsia"/>
          <w:spacing w:val="-12"/>
        </w:rPr>
        <w:t>清单，将办案流程细化为</w:t>
      </w:r>
      <w:r>
        <w:rPr>
          <w:spacing w:val="-12"/>
        </w:rPr>
        <w:t xml:space="preserve"> </w:t>
      </w:r>
      <w:r>
        <w:rPr>
          <w:rFonts w:ascii="Times New Roman" w:hAnsi="Times New Roman"/>
        </w:rPr>
        <w:t xml:space="preserve">34 </w:t>
      </w:r>
      <w:r>
        <w:rPr>
          <w:rFonts w:hint="eastAsia"/>
          <w:spacing w:val="-7"/>
        </w:rPr>
        <w:t>个节点，明确职责分工，实现分权制约，彻底打破</w:t>
      </w:r>
      <w:r>
        <w:rPr>
          <w:rFonts w:ascii="Times New Roman" w:hAnsi="Times New Roman"/>
          <w:spacing w:val="-7"/>
        </w:rPr>
        <w:t>“</w:t>
      </w:r>
      <w:r>
        <w:rPr>
          <w:rFonts w:hint="eastAsia"/>
          <w:spacing w:val="-7"/>
        </w:rPr>
        <w:t>一人包案到底</w:t>
      </w:r>
      <w:r>
        <w:rPr>
          <w:rFonts w:ascii="Times New Roman" w:hAnsi="Times New Roman"/>
          <w:spacing w:val="-7"/>
        </w:rPr>
        <w:t>”</w:t>
      </w:r>
      <w:r>
        <w:rPr>
          <w:rFonts w:hint="eastAsia"/>
          <w:spacing w:val="-7"/>
        </w:rPr>
        <w:t>的传统壁垒。按照</w:t>
      </w:r>
      <w:r>
        <w:rPr>
          <w:rFonts w:ascii="Times New Roman" w:hAnsi="Times New Roman"/>
          <w:spacing w:val="-7"/>
        </w:rPr>
        <w:t>“854”</w:t>
      </w:r>
      <w:r>
        <w:rPr>
          <w:rFonts w:hint="eastAsia"/>
          <w:spacing w:val="-7"/>
        </w:rPr>
        <w:t>运行模</w:t>
      </w:r>
    </w:p>
    <w:p w:rsidR="008028A4" w:rsidRDefault="008028A4">
      <w:pPr>
        <w:spacing w:line="357" w:lineRule="auto"/>
        <w:jc w:val="both"/>
        <w:sectPr w:rsidR="008028A4">
          <w:pgSz w:w="11910" w:h="16840"/>
          <w:pgMar w:top="1580" w:right="1320" w:bottom="1300" w:left="1480" w:header="0" w:footer="1105" w:gutter="0"/>
          <w:cols w:space="720"/>
        </w:sectPr>
      </w:pPr>
    </w:p>
    <w:p w:rsidR="008028A4" w:rsidRDefault="008028A4">
      <w:pPr>
        <w:pStyle w:val="BodyText"/>
        <w:spacing w:before="159" w:line="357" w:lineRule="auto"/>
        <w:ind w:right="105"/>
      </w:pPr>
      <w:r>
        <w:rPr>
          <w:rFonts w:hint="eastAsia"/>
          <w:spacing w:val="5"/>
        </w:rPr>
        <w:t>式</w:t>
      </w:r>
      <w:r>
        <w:rPr>
          <w:rFonts w:ascii="宋体" w:eastAsia="宋体" w:hAnsi="宋体" w:hint="eastAsia"/>
          <w:spacing w:val="11"/>
          <w:position w:val="16"/>
          <w:sz w:val="16"/>
        </w:rPr>
        <w:t>⑻</w:t>
      </w:r>
      <w:r>
        <w:rPr>
          <w:rFonts w:hint="eastAsia"/>
          <w:spacing w:val="5"/>
        </w:rPr>
        <w:t>要求，对执行指挥中心各项职能落实</w:t>
      </w:r>
      <w:r>
        <w:rPr>
          <w:rFonts w:ascii="Times New Roman" w:hAnsi="Times New Roman"/>
          <w:spacing w:val="4"/>
        </w:rPr>
        <w:t>“</w:t>
      </w:r>
      <w:r>
        <w:rPr>
          <w:rFonts w:hint="eastAsia"/>
          <w:spacing w:val="5"/>
        </w:rPr>
        <w:t>五定</w:t>
      </w:r>
      <w:r>
        <w:rPr>
          <w:rFonts w:ascii="Times New Roman" w:hAnsi="Times New Roman"/>
          <w:spacing w:val="5"/>
        </w:rPr>
        <w:t>”</w:t>
      </w:r>
      <w:r>
        <w:rPr>
          <w:rFonts w:ascii="宋体" w:eastAsia="宋体" w:hAnsi="宋体" w:hint="eastAsia"/>
          <w:spacing w:val="5"/>
          <w:position w:val="16"/>
          <w:sz w:val="16"/>
        </w:rPr>
        <w:t>⑼</w:t>
      </w:r>
      <w:r>
        <w:rPr>
          <w:rFonts w:hint="eastAsia"/>
          <w:spacing w:val="4"/>
        </w:rPr>
        <w:t>，规范资产管</w:t>
      </w:r>
      <w:r>
        <w:rPr>
          <w:rFonts w:hint="eastAsia"/>
        </w:rPr>
        <w:t>理、财产申报及处罚、特定执行措施管理等工作。严格落实执行案款发放层层把关和线上线下无缝衔接的审批流程，对新执</w:t>
      </w:r>
      <w:r>
        <w:rPr>
          <w:rFonts w:hint="eastAsia"/>
          <w:spacing w:val="-10"/>
        </w:rPr>
        <w:t>行到位案款全部在</w:t>
      </w:r>
      <w:r>
        <w:rPr>
          <w:spacing w:val="-10"/>
        </w:rPr>
        <w:t xml:space="preserve"> </w:t>
      </w:r>
      <w:r>
        <w:rPr>
          <w:rFonts w:ascii="Times New Roman" w:hAnsi="Times New Roman"/>
        </w:rPr>
        <w:t xml:space="preserve">1 </w:t>
      </w:r>
      <w:r>
        <w:rPr>
          <w:rFonts w:hint="eastAsia"/>
          <w:spacing w:val="-8"/>
        </w:rPr>
        <w:t>个月内发放到位。增设执行信访接待窗口，</w:t>
      </w:r>
      <w:r>
        <w:rPr>
          <w:spacing w:val="-8"/>
        </w:rPr>
        <w:t xml:space="preserve"> </w:t>
      </w:r>
      <w:r>
        <w:rPr>
          <w:rFonts w:hint="eastAsia"/>
          <w:spacing w:val="-8"/>
        </w:rPr>
        <w:t>对所有进京赴省涉执信访案件进行</w:t>
      </w:r>
      <w:r>
        <w:rPr>
          <w:rFonts w:ascii="Times New Roman" w:hAnsi="Times New Roman"/>
          <w:spacing w:val="-8"/>
        </w:rPr>
        <w:t>“</w:t>
      </w:r>
      <w:r>
        <w:rPr>
          <w:rFonts w:hint="eastAsia"/>
          <w:spacing w:val="-8"/>
        </w:rPr>
        <w:t>一案双查</w:t>
      </w:r>
      <w:r>
        <w:rPr>
          <w:rFonts w:ascii="Times New Roman" w:hAnsi="Times New Roman"/>
          <w:spacing w:val="-11"/>
        </w:rPr>
        <w:t>”</w:t>
      </w:r>
      <w:r>
        <w:rPr>
          <w:rFonts w:ascii="宋体" w:eastAsia="宋体" w:hAnsi="宋体" w:hint="eastAsia"/>
          <w:spacing w:val="-11"/>
          <w:position w:val="16"/>
          <w:sz w:val="16"/>
        </w:rPr>
        <w:t>⑽</w:t>
      </w:r>
      <w:r>
        <w:rPr>
          <w:rFonts w:hint="eastAsia"/>
          <w:spacing w:val="-3"/>
        </w:rPr>
        <w:t>，坚决查处和纠正执行不规范行为。</w:t>
      </w:r>
    </w:p>
    <w:p w:rsidR="008028A4" w:rsidRDefault="008028A4">
      <w:pPr>
        <w:pStyle w:val="BodyText"/>
        <w:spacing w:line="405" w:lineRule="exact"/>
        <w:ind w:left="747"/>
        <w:rPr>
          <w:rFonts w:ascii="黑体" w:eastAsia="黑体"/>
        </w:rPr>
      </w:pPr>
      <w:r>
        <w:rPr>
          <w:rFonts w:ascii="黑体" w:eastAsia="黑体" w:hint="eastAsia"/>
        </w:rPr>
        <w:t>五、深化改革创新，促进司法公正高效</w:t>
      </w:r>
    </w:p>
    <w:p w:rsidR="008028A4" w:rsidRDefault="008028A4">
      <w:pPr>
        <w:pStyle w:val="BodyText"/>
        <w:spacing w:before="199" w:line="357" w:lineRule="auto"/>
        <w:ind w:right="105" w:firstLine="640"/>
      </w:pPr>
      <w:r>
        <w:rPr>
          <w:rFonts w:ascii="Times New Roman" w:hAnsi="Times New Roman"/>
          <w:spacing w:val="2"/>
        </w:rPr>
        <w:t>——</w:t>
      </w:r>
      <w:r>
        <w:rPr>
          <w:rFonts w:ascii="宋体" w:eastAsia="宋体" w:hAnsi="宋体" w:hint="eastAsia"/>
          <w:spacing w:val="5"/>
        </w:rPr>
        <w:t>构建新型审判权运行机制。</w:t>
      </w:r>
      <w:r>
        <w:rPr>
          <w:rFonts w:hint="eastAsia"/>
          <w:spacing w:val="4"/>
        </w:rPr>
        <w:t>坚持有序放权与有效监督</w:t>
      </w:r>
      <w:r>
        <w:rPr>
          <w:rFonts w:hint="eastAsia"/>
          <w:spacing w:val="-6"/>
        </w:rPr>
        <w:t>相统一，强化审判委员会、院庭长、专业法官会议指导、监督、</w:t>
      </w:r>
      <w:r>
        <w:rPr>
          <w:rFonts w:hint="eastAsia"/>
        </w:rPr>
        <w:t>管理职能，保障审判权依法规范行使。落实司法责任制要求，</w:t>
      </w:r>
      <w:r>
        <w:t xml:space="preserve"> </w:t>
      </w:r>
      <w:r>
        <w:rPr>
          <w:rFonts w:hint="eastAsia"/>
          <w:spacing w:val="-8"/>
        </w:rPr>
        <w:t>全院员额法官人均结案</w:t>
      </w:r>
      <w:r>
        <w:rPr>
          <w:spacing w:val="-8"/>
        </w:rPr>
        <w:t xml:space="preserve"> </w:t>
      </w:r>
      <w:r>
        <w:rPr>
          <w:rFonts w:ascii="Times New Roman" w:hAnsi="Times New Roman"/>
        </w:rPr>
        <w:t>344</w:t>
      </w:r>
      <w:r>
        <w:rPr>
          <w:rFonts w:ascii="Times New Roman" w:hAnsi="Times New Roman"/>
          <w:spacing w:val="-3"/>
        </w:rPr>
        <w:t xml:space="preserve"> </w:t>
      </w:r>
      <w:r>
        <w:rPr>
          <w:rFonts w:hint="eastAsia"/>
          <w:spacing w:val="-16"/>
        </w:rPr>
        <w:t>件。院庭长结案</w:t>
      </w:r>
      <w:r>
        <w:rPr>
          <w:spacing w:val="-16"/>
        </w:rPr>
        <w:t xml:space="preserve"> </w:t>
      </w:r>
      <w:r>
        <w:rPr>
          <w:rFonts w:ascii="Times New Roman" w:hAnsi="Times New Roman"/>
        </w:rPr>
        <w:t>5067</w:t>
      </w:r>
      <w:r>
        <w:rPr>
          <w:rFonts w:ascii="Times New Roman" w:hAnsi="Times New Roman"/>
          <w:spacing w:val="-2"/>
        </w:rPr>
        <w:t xml:space="preserve"> </w:t>
      </w:r>
      <w:r>
        <w:rPr>
          <w:rFonts w:hint="eastAsia"/>
          <w:spacing w:val="-7"/>
        </w:rPr>
        <w:t>件，占全院结</w:t>
      </w:r>
      <w:r>
        <w:rPr>
          <w:rFonts w:hint="eastAsia"/>
          <w:spacing w:val="-26"/>
        </w:rPr>
        <w:t>案数的</w:t>
      </w:r>
      <w:r>
        <w:rPr>
          <w:spacing w:val="-26"/>
        </w:rPr>
        <w:t xml:space="preserve"> </w:t>
      </w:r>
      <w:r>
        <w:rPr>
          <w:rFonts w:ascii="Times New Roman" w:hAnsi="Times New Roman"/>
        </w:rPr>
        <w:t>50.74%</w:t>
      </w:r>
      <w:r>
        <w:rPr>
          <w:rFonts w:hint="eastAsia"/>
          <w:spacing w:val="-5"/>
        </w:rPr>
        <w:t>。完善员额法官交流退出机制，调整岗位</w:t>
      </w:r>
      <w:r>
        <w:rPr>
          <w:spacing w:val="-5"/>
        </w:rPr>
        <w:t xml:space="preserve"> </w:t>
      </w:r>
      <w:r>
        <w:rPr>
          <w:rFonts w:ascii="Times New Roman" w:hAnsi="Times New Roman"/>
        </w:rPr>
        <w:t>8</w:t>
      </w:r>
      <w:r>
        <w:rPr>
          <w:rFonts w:ascii="Times New Roman" w:hAnsi="Times New Roman"/>
          <w:spacing w:val="-3"/>
        </w:rPr>
        <w:t xml:space="preserve"> </w:t>
      </w:r>
      <w:r>
        <w:rPr>
          <w:rFonts w:hint="eastAsia"/>
        </w:rPr>
        <w:t>人，</w:t>
      </w:r>
      <w:r>
        <w:t xml:space="preserve"> </w:t>
      </w:r>
      <w:r>
        <w:rPr>
          <w:rFonts w:ascii="Times New Roman" w:hAnsi="Times New Roman"/>
        </w:rPr>
        <w:t>3</w:t>
      </w:r>
      <w:r>
        <w:rPr>
          <w:rFonts w:ascii="Times New Roman" w:hAnsi="Times New Roman"/>
          <w:spacing w:val="-4"/>
        </w:rPr>
        <w:t xml:space="preserve"> </w:t>
      </w:r>
      <w:r>
        <w:rPr>
          <w:rFonts w:hint="eastAsia"/>
          <w:spacing w:val="-13"/>
        </w:rPr>
        <w:t>人自愿退出员额。推行办案流程节点管控、延长或扣除审限院</w:t>
      </w:r>
      <w:r>
        <w:rPr>
          <w:rFonts w:hint="eastAsia"/>
        </w:rPr>
        <w:t>长审批、均衡结案月催办、长期未结案件专项清理等方式，加快办案进度，提高办案效率。</w:t>
      </w:r>
    </w:p>
    <w:p w:rsidR="008028A4" w:rsidRDefault="008028A4">
      <w:pPr>
        <w:pStyle w:val="BodyText"/>
        <w:spacing w:line="357" w:lineRule="auto"/>
        <w:ind w:right="264" w:firstLine="640"/>
        <w:jc w:val="both"/>
      </w:pPr>
      <w:r>
        <w:rPr>
          <w:rFonts w:ascii="Times New Roman" w:hAnsi="Times New Roman"/>
          <w:spacing w:val="2"/>
          <w:w w:val="95"/>
        </w:rPr>
        <w:t>——</w:t>
      </w:r>
      <w:r>
        <w:rPr>
          <w:rFonts w:ascii="宋体" w:eastAsia="宋体" w:hAnsi="宋体" w:hint="eastAsia"/>
          <w:spacing w:val="5"/>
          <w:w w:val="95"/>
        </w:rPr>
        <w:t>积极探索综合配套改革。</w:t>
      </w:r>
      <w:r>
        <w:rPr>
          <w:rFonts w:hint="eastAsia"/>
          <w:spacing w:val="3"/>
          <w:w w:val="95"/>
        </w:rPr>
        <w:t>推进以审判为中心的刑事诉</w:t>
      </w:r>
      <w:r>
        <w:rPr>
          <w:spacing w:val="3"/>
          <w:w w:val="95"/>
        </w:rPr>
        <w:t xml:space="preserve"> </w:t>
      </w:r>
      <w:r>
        <w:rPr>
          <w:rFonts w:hint="eastAsia"/>
          <w:spacing w:val="-1"/>
        </w:rPr>
        <w:t>讼制度改革，严格落实非法证据排除规则，刑事庭审实质化水平不断提高。联合市司法局完成刑事案件律师辩护全覆盖试点</w:t>
      </w:r>
      <w:r>
        <w:rPr>
          <w:rFonts w:hint="eastAsia"/>
          <w:spacing w:val="-11"/>
        </w:rPr>
        <w:t>工作，为被告人指定辩护律师</w:t>
      </w:r>
      <w:r>
        <w:rPr>
          <w:spacing w:val="-11"/>
        </w:rPr>
        <w:t xml:space="preserve"> </w:t>
      </w:r>
      <w:r>
        <w:rPr>
          <w:rFonts w:ascii="Times New Roman" w:hAnsi="Times New Roman"/>
        </w:rPr>
        <w:t>388</w:t>
      </w:r>
      <w:r>
        <w:rPr>
          <w:rFonts w:ascii="Times New Roman" w:hAnsi="Times New Roman"/>
          <w:spacing w:val="-5"/>
        </w:rPr>
        <w:t xml:space="preserve"> </w:t>
      </w:r>
      <w:r>
        <w:rPr>
          <w:rFonts w:hint="eastAsia"/>
          <w:spacing w:val="-5"/>
        </w:rPr>
        <w:t>人次。深化</w:t>
      </w:r>
      <w:r>
        <w:rPr>
          <w:rFonts w:ascii="Times New Roman" w:hAnsi="Times New Roman"/>
        </w:rPr>
        <w:t>“</w:t>
      </w:r>
      <w:r>
        <w:rPr>
          <w:rFonts w:hint="eastAsia"/>
        </w:rPr>
        <w:t>分调裁审</w:t>
      </w:r>
      <w:r>
        <w:rPr>
          <w:rFonts w:ascii="Times New Roman" w:hAnsi="Times New Roman"/>
        </w:rPr>
        <w:t>”</w:t>
      </w:r>
      <w:r>
        <w:rPr>
          <w:rFonts w:hint="eastAsia"/>
        </w:rPr>
        <w:t>机制</w:t>
      </w:r>
      <w:r>
        <w:rPr>
          <w:rFonts w:ascii="宋体" w:eastAsia="宋体" w:hAnsi="宋体" w:hint="eastAsia"/>
          <w:position w:val="16"/>
          <w:sz w:val="16"/>
        </w:rPr>
        <w:t>⑾</w:t>
      </w:r>
      <w:r>
        <w:rPr>
          <w:rFonts w:ascii="宋体" w:eastAsia="宋体" w:hAnsi="宋体"/>
          <w:position w:val="16"/>
          <w:sz w:val="16"/>
        </w:rPr>
        <w:t xml:space="preserve"> </w:t>
      </w:r>
      <w:r>
        <w:rPr>
          <w:rFonts w:hint="eastAsia"/>
          <w:spacing w:val="-13"/>
        </w:rPr>
        <w:t>改革，大力推进繁简分流、多元调解、简案速裁。</w:t>
      </w:r>
      <w:r>
        <w:rPr>
          <w:rFonts w:ascii="Times New Roman" w:hAnsi="Times New Roman"/>
        </w:rPr>
        <w:t>5</w:t>
      </w:r>
      <w:r>
        <w:rPr>
          <w:rFonts w:ascii="Times New Roman" w:hAnsi="Times New Roman"/>
          <w:spacing w:val="-12"/>
        </w:rPr>
        <w:t xml:space="preserve"> </w:t>
      </w:r>
      <w:r>
        <w:rPr>
          <w:rFonts w:hint="eastAsia"/>
        </w:rPr>
        <w:t>个速裁团队</w:t>
      </w:r>
      <w:r>
        <w:rPr>
          <w:rFonts w:hint="eastAsia"/>
          <w:spacing w:val="-9"/>
        </w:rPr>
        <w:t>审结各类民商事案件</w:t>
      </w:r>
      <w:r>
        <w:rPr>
          <w:spacing w:val="-9"/>
        </w:rPr>
        <w:t xml:space="preserve"> </w:t>
      </w:r>
      <w:r>
        <w:rPr>
          <w:rFonts w:ascii="Times New Roman" w:hAnsi="Times New Roman"/>
        </w:rPr>
        <w:t>2133</w:t>
      </w:r>
      <w:r>
        <w:rPr>
          <w:rFonts w:ascii="Times New Roman" w:hAnsi="Times New Roman"/>
          <w:spacing w:val="-4"/>
        </w:rPr>
        <w:t xml:space="preserve"> </w:t>
      </w:r>
      <w:r>
        <w:rPr>
          <w:rFonts w:hint="eastAsia"/>
          <w:spacing w:val="-10"/>
        </w:rPr>
        <w:t>件，占该类案件结案数的</w:t>
      </w:r>
      <w:r>
        <w:rPr>
          <w:spacing w:val="-10"/>
        </w:rPr>
        <w:t xml:space="preserve"> </w:t>
      </w:r>
      <w:r>
        <w:rPr>
          <w:rFonts w:ascii="Times New Roman" w:hAnsi="Times New Roman"/>
        </w:rPr>
        <w:t>45.2%</w:t>
      </w:r>
      <w:r>
        <w:rPr>
          <w:rFonts w:hint="eastAsia"/>
          <w:spacing w:val="-4"/>
        </w:rPr>
        <w:t>。积</w:t>
      </w:r>
      <w:r>
        <w:rPr>
          <w:rFonts w:hint="eastAsia"/>
          <w:spacing w:val="-5"/>
        </w:rPr>
        <w:t>极推进司法民主，增补人民陪审员</w:t>
      </w:r>
      <w:r>
        <w:rPr>
          <w:spacing w:val="-5"/>
        </w:rPr>
        <w:t xml:space="preserve"> </w:t>
      </w:r>
      <w:r>
        <w:rPr>
          <w:rFonts w:ascii="Times New Roman" w:hAnsi="Times New Roman"/>
        </w:rPr>
        <w:t>132</w:t>
      </w:r>
      <w:r>
        <w:rPr>
          <w:rFonts w:ascii="Times New Roman" w:hAnsi="Times New Roman"/>
          <w:spacing w:val="-6"/>
        </w:rPr>
        <w:t xml:space="preserve"> </w:t>
      </w:r>
      <w:r>
        <w:rPr>
          <w:rFonts w:hint="eastAsia"/>
          <w:spacing w:val="1"/>
        </w:rPr>
        <w:t>名，人民陪审员参审率</w:t>
      </w:r>
    </w:p>
    <w:p w:rsidR="008028A4" w:rsidRDefault="008028A4">
      <w:pPr>
        <w:spacing w:line="357" w:lineRule="auto"/>
        <w:jc w:val="both"/>
        <w:sectPr w:rsidR="008028A4">
          <w:pgSz w:w="11910" w:h="16840"/>
          <w:pgMar w:top="1580" w:right="1320" w:bottom="1300" w:left="1480" w:header="0" w:footer="1105" w:gutter="0"/>
          <w:cols w:space="720"/>
        </w:sectPr>
      </w:pPr>
    </w:p>
    <w:p w:rsidR="008028A4" w:rsidRDefault="008028A4">
      <w:pPr>
        <w:pStyle w:val="BodyText"/>
        <w:spacing w:before="159" w:line="357" w:lineRule="auto"/>
        <w:ind w:right="273"/>
        <w:jc w:val="both"/>
      </w:pPr>
      <w:r>
        <w:rPr>
          <w:rFonts w:hint="eastAsia"/>
        </w:rPr>
        <w:t>达</w:t>
      </w:r>
      <w:r>
        <w:t xml:space="preserve"> </w:t>
      </w:r>
      <w:r>
        <w:rPr>
          <w:rFonts w:ascii="Times New Roman" w:eastAsia="Times New Roman"/>
        </w:rPr>
        <w:t>97.9%</w:t>
      </w:r>
      <w:r>
        <w:rPr>
          <w:rFonts w:hint="eastAsia"/>
        </w:rPr>
        <w:t>。按照优化协同高效原则，将原有的</w:t>
      </w:r>
      <w:r>
        <w:t xml:space="preserve"> </w:t>
      </w:r>
      <w:r>
        <w:rPr>
          <w:rFonts w:ascii="Times New Roman" w:eastAsia="Times New Roman"/>
        </w:rPr>
        <w:t xml:space="preserve">15 </w:t>
      </w:r>
      <w:r>
        <w:rPr>
          <w:rFonts w:hint="eastAsia"/>
        </w:rPr>
        <w:t>个内设机构精简为</w:t>
      </w:r>
      <w:r>
        <w:t xml:space="preserve"> </w:t>
      </w:r>
      <w:r>
        <w:rPr>
          <w:rFonts w:ascii="Times New Roman" w:eastAsia="Times New Roman"/>
        </w:rPr>
        <w:t xml:space="preserve">10 </w:t>
      </w:r>
      <w:r>
        <w:rPr>
          <w:rFonts w:hint="eastAsia"/>
        </w:rPr>
        <w:t>个，让有限的审判资源全部回归办案一线。</w:t>
      </w:r>
    </w:p>
    <w:p w:rsidR="008028A4" w:rsidRDefault="008028A4">
      <w:pPr>
        <w:pStyle w:val="BodyText"/>
        <w:spacing w:line="357" w:lineRule="auto"/>
        <w:ind w:right="266" w:firstLine="640"/>
        <w:jc w:val="both"/>
      </w:pPr>
      <w:r>
        <w:rPr>
          <w:rFonts w:ascii="Times New Roman" w:hAnsi="Times New Roman"/>
          <w:spacing w:val="2"/>
          <w:w w:val="95"/>
        </w:rPr>
        <w:t>——</w:t>
      </w:r>
      <w:r>
        <w:rPr>
          <w:rFonts w:ascii="宋体" w:eastAsia="宋体" w:hAnsi="宋体" w:hint="eastAsia"/>
          <w:spacing w:val="5"/>
          <w:w w:val="95"/>
        </w:rPr>
        <w:t>加快推进智慧法院建设。</w:t>
      </w:r>
      <w:r>
        <w:rPr>
          <w:rFonts w:hint="eastAsia"/>
          <w:spacing w:val="3"/>
          <w:w w:val="95"/>
        </w:rPr>
        <w:t>加强信息技术与审判工作深</w:t>
      </w:r>
      <w:r>
        <w:rPr>
          <w:spacing w:val="3"/>
          <w:w w:val="95"/>
        </w:rPr>
        <w:t xml:space="preserve"> </w:t>
      </w:r>
      <w:r>
        <w:rPr>
          <w:rFonts w:hint="eastAsia"/>
          <w:spacing w:val="-1"/>
        </w:rPr>
        <w:t>度融合，电子卷宗随案生成及深度应用系统全面运行，实现诉</w:t>
      </w:r>
      <w:r>
        <w:rPr>
          <w:rFonts w:hint="eastAsia"/>
          <w:spacing w:val="5"/>
          <w:w w:val="95"/>
        </w:rPr>
        <w:t>讼材料集中扫描、案件信息自动回填、纸质卷宗</w:t>
      </w:r>
      <w:r>
        <w:rPr>
          <w:rFonts w:ascii="Times New Roman" w:hAnsi="Times New Roman"/>
          <w:spacing w:val="7"/>
          <w:w w:val="95"/>
        </w:rPr>
        <w:t>“</w:t>
      </w:r>
      <w:r>
        <w:rPr>
          <w:rFonts w:hint="eastAsia"/>
          <w:spacing w:val="5"/>
          <w:w w:val="95"/>
        </w:rPr>
        <w:t>云柜</w:t>
      </w:r>
      <w:r>
        <w:rPr>
          <w:rFonts w:ascii="Times New Roman" w:hAnsi="Times New Roman"/>
          <w:spacing w:val="4"/>
          <w:w w:val="95"/>
        </w:rPr>
        <w:t>”</w:t>
      </w:r>
      <w:r>
        <w:rPr>
          <w:rFonts w:hint="eastAsia"/>
          <w:spacing w:val="-1"/>
          <w:w w:val="95"/>
        </w:rPr>
        <w:t>流转。</w:t>
      </w:r>
      <w:r>
        <w:rPr>
          <w:spacing w:val="-1"/>
          <w:w w:val="95"/>
        </w:rPr>
        <w:t xml:space="preserve"> </w:t>
      </w:r>
      <w:r>
        <w:rPr>
          <w:rFonts w:hint="eastAsia"/>
          <w:spacing w:val="-1"/>
        </w:rPr>
        <w:t>探索全流程、无纸化网上办案模式，以智能庭审为法官减负、</w:t>
      </w:r>
      <w:r>
        <w:rPr>
          <w:rFonts w:hint="eastAsia"/>
          <w:spacing w:val="-4"/>
        </w:rPr>
        <w:t>为审判提速，案件法定审限内结案率持续保持在</w:t>
      </w:r>
      <w:r>
        <w:rPr>
          <w:spacing w:val="-4"/>
        </w:rPr>
        <w:t xml:space="preserve"> </w:t>
      </w:r>
      <w:r>
        <w:rPr>
          <w:rFonts w:ascii="Times New Roman" w:hAnsi="Times New Roman"/>
        </w:rPr>
        <w:t>97%</w:t>
      </w:r>
      <w:r>
        <w:rPr>
          <w:rFonts w:hint="eastAsia"/>
        </w:rPr>
        <w:t>以上。引</w:t>
      </w:r>
      <w:r>
        <w:rPr>
          <w:rFonts w:hint="eastAsia"/>
          <w:spacing w:val="-1"/>
        </w:rPr>
        <w:t>入融媒体智能终端，方便当事人评估诉讼风险、查询案件、观</w:t>
      </w:r>
      <w:r>
        <w:rPr>
          <w:rFonts w:hint="eastAsia"/>
          <w:spacing w:val="5"/>
          <w:w w:val="95"/>
        </w:rPr>
        <w:t>看庭审。推进道路交通事故损害赔偿</w:t>
      </w:r>
      <w:r>
        <w:rPr>
          <w:rFonts w:ascii="Times New Roman" w:hAnsi="Times New Roman"/>
          <w:spacing w:val="4"/>
          <w:w w:val="95"/>
        </w:rPr>
        <w:t>“</w:t>
      </w:r>
      <w:r>
        <w:rPr>
          <w:rFonts w:hint="eastAsia"/>
          <w:spacing w:val="5"/>
          <w:w w:val="95"/>
        </w:rPr>
        <w:t>网上数据一体化处理</w:t>
      </w:r>
      <w:r>
        <w:rPr>
          <w:rFonts w:ascii="Times New Roman" w:hAnsi="Times New Roman"/>
          <w:spacing w:val="4"/>
          <w:w w:val="95"/>
        </w:rPr>
        <w:t>”</w:t>
      </w:r>
      <w:r>
        <w:rPr>
          <w:rFonts w:hint="eastAsia"/>
          <w:spacing w:val="-13"/>
          <w:w w:val="95"/>
        </w:rPr>
        <w:t>平</w:t>
      </w:r>
      <w:r>
        <w:rPr>
          <w:spacing w:val="-13"/>
          <w:w w:val="95"/>
        </w:rPr>
        <w:t xml:space="preserve"> </w:t>
      </w:r>
      <w:r>
        <w:rPr>
          <w:rFonts w:hint="eastAsia"/>
        </w:rPr>
        <w:t>台</w:t>
      </w:r>
      <w:r>
        <w:rPr>
          <w:rFonts w:ascii="宋体" w:eastAsia="宋体" w:hAnsi="宋体" w:hint="eastAsia"/>
          <w:spacing w:val="7"/>
          <w:position w:val="16"/>
          <w:sz w:val="16"/>
        </w:rPr>
        <w:t>⑿</w:t>
      </w:r>
      <w:r>
        <w:rPr>
          <w:rFonts w:hint="eastAsia"/>
        </w:rPr>
        <w:t>运作，用数据多跑路、让群众少跑腿。</w:t>
      </w:r>
    </w:p>
    <w:p w:rsidR="008028A4" w:rsidRDefault="008028A4">
      <w:pPr>
        <w:pStyle w:val="BodyText"/>
        <w:spacing w:line="402" w:lineRule="exact"/>
        <w:ind w:left="747"/>
        <w:rPr>
          <w:rFonts w:ascii="黑体" w:eastAsia="黑体"/>
        </w:rPr>
      </w:pPr>
      <w:r>
        <w:rPr>
          <w:rFonts w:ascii="黑体" w:eastAsia="黑体" w:hint="eastAsia"/>
        </w:rPr>
        <w:t>六、注重固本强基，全面提升队伍素能</w:t>
      </w:r>
    </w:p>
    <w:p w:rsidR="008028A4" w:rsidRDefault="008028A4">
      <w:pPr>
        <w:pStyle w:val="BodyText"/>
        <w:spacing w:before="197" w:line="357" w:lineRule="auto"/>
        <w:ind w:right="105" w:firstLine="640"/>
      </w:pPr>
      <w:r>
        <w:rPr>
          <w:rFonts w:ascii="Times New Roman" w:hAnsi="Times New Roman"/>
          <w:spacing w:val="2"/>
        </w:rPr>
        <w:t>——</w:t>
      </w:r>
      <w:r>
        <w:rPr>
          <w:rFonts w:ascii="宋体" w:eastAsia="宋体" w:hAnsi="宋体" w:hint="eastAsia"/>
          <w:spacing w:val="5"/>
        </w:rPr>
        <w:t>将政治建设摆在首位。</w:t>
      </w:r>
      <w:r>
        <w:rPr>
          <w:rFonts w:hint="eastAsia"/>
          <w:spacing w:val="4"/>
        </w:rPr>
        <w:t>深入学习贯彻习近平新时代中</w:t>
      </w:r>
      <w:r>
        <w:rPr>
          <w:rFonts w:hint="eastAsia"/>
          <w:spacing w:val="5"/>
        </w:rPr>
        <w:t>国特色社会主义思想，积极开展</w:t>
      </w:r>
      <w:r>
        <w:rPr>
          <w:rFonts w:ascii="Times New Roman" w:hAnsi="Times New Roman"/>
          <w:spacing w:val="7"/>
        </w:rPr>
        <w:t>“</w:t>
      </w:r>
      <w:r>
        <w:rPr>
          <w:rFonts w:hint="eastAsia"/>
          <w:spacing w:val="5"/>
        </w:rPr>
        <w:t>不忘初心、牢记使命</w:t>
      </w:r>
      <w:r>
        <w:rPr>
          <w:rFonts w:ascii="Times New Roman" w:hAnsi="Times New Roman"/>
          <w:spacing w:val="4"/>
        </w:rPr>
        <w:t>”</w:t>
      </w:r>
      <w:r>
        <w:rPr>
          <w:rFonts w:hint="eastAsia"/>
          <w:spacing w:val="4"/>
        </w:rPr>
        <w:t>主题教育，不断增强</w:t>
      </w:r>
      <w:r>
        <w:rPr>
          <w:rFonts w:ascii="Times New Roman" w:hAnsi="Times New Roman"/>
          <w:spacing w:val="4"/>
        </w:rPr>
        <w:t>“</w:t>
      </w:r>
      <w:r>
        <w:rPr>
          <w:rFonts w:hint="eastAsia"/>
          <w:spacing w:val="4"/>
        </w:rPr>
        <w:t>四个意识</w:t>
      </w:r>
      <w:r>
        <w:rPr>
          <w:rFonts w:ascii="Times New Roman" w:hAnsi="Times New Roman"/>
          <w:spacing w:val="4"/>
        </w:rPr>
        <w:t>”</w:t>
      </w:r>
      <w:r>
        <w:rPr>
          <w:rFonts w:hint="eastAsia"/>
          <w:spacing w:val="4"/>
        </w:rPr>
        <w:t>，坚定</w:t>
      </w:r>
      <w:r>
        <w:rPr>
          <w:rFonts w:ascii="Times New Roman" w:hAnsi="Times New Roman"/>
          <w:spacing w:val="4"/>
        </w:rPr>
        <w:t>“</w:t>
      </w:r>
      <w:r>
        <w:rPr>
          <w:rFonts w:hint="eastAsia"/>
          <w:spacing w:val="4"/>
        </w:rPr>
        <w:t>四个自信</w:t>
      </w:r>
      <w:r>
        <w:rPr>
          <w:rFonts w:ascii="Times New Roman" w:hAnsi="Times New Roman"/>
          <w:spacing w:val="4"/>
        </w:rPr>
        <w:t>”</w:t>
      </w:r>
      <w:r>
        <w:rPr>
          <w:rFonts w:hint="eastAsia"/>
          <w:spacing w:val="4"/>
        </w:rPr>
        <w:t>，做到</w:t>
      </w:r>
      <w:r>
        <w:rPr>
          <w:rFonts w:ascii="Times New Roman" w:hAnsi="Times New Roman"/>
          <w:spacing w:val="4"/>
        </w:rPr>
        <w:t>“</w:t>
      </w:r>
      <w:r>
        <w:rPr>
          <w:rFonts w:hint="eastAsia"/>
          <w:spacing w:val="4"/>
        </w:rPr>
        <w:t>两个维护</w:t>
      </w:r>
      <w:r>
        <w:rPr>
          <w:rFonts w:ascii="Times New Roman" w:hAnsi="Times New Roman"/>
          <w:spacing w:val="4"/>
        </w:rPr>
        <w:t>”</w:t>
      </w:r>
      <w:r>
        <w:rPr>
          <w:rFonts w:hint="eastAsia"/>
          <w:spacing w:val="4"/>
        </w:rPr>
        <w:t>。</w:t>
      </w:r>
      <w:r>
        <w:rPr>
          <w:rFonts w:hint="eastAsia"/>
          <w:spacing w:val="-22"/>
        </w:rPr>
        <w:t>坚持党的全面领导，认真贯彻执行《中国共产党政法工作条例》，</w:t>
      </w:r>
      <w:r>
        <w:rPr>
          <w:spacing w:val="-22"/>
        </w:rPr>
        <w:t xml:space="preserve"> </w:t>
      </w:r>
      <w:r>
        <w:rPr>
          <w:rFonts w:hint="eastAsia"/>
        </w:rPr>
        <w:t>严格落实重大事项向党委请示报告制度。坚持党管意识形态原则，健全责任体系、工作机制，切实维护司法领域意识形态安全。实施组织力提升工程，设立机关党委，调整支部设置，规范基层党的组织生活制度，形成抓党建带队建促审判的良好局面。</w:t>
      </w:r>
    </w:p>
    <w:p w:rsidR="008028A4" w:rsidRDefault="008028A4">
      <w:pPr>
        <w:pStyle w:val="BodyText"/>
        <w:spacing w:line="357" w:lineRule="auto"/>
        <w:ind w:right="202" w:firstLine="640"/>
      </w:pPr>
      <w:r>
        <w:rPr>
          <w:rFonts w:ascii="Times New Roman" w:hAnsi="Times New Roman"/>
        </w:rPr>
        <w:t>——</w:t>
      </w:r>
      <w:r>
        <w:rPr>
          <w:rFonts w:ascii="宋体" w:eastAsia="宋体" w:hAnsi="宋体" w:hint="eastAsia"/>
        </w:rPr>
        <w:t>将纪律规矩挺在前面。</w:t>
      </w:r>
      <w:r>
        <w:rPr>
          <w:rFonts w:hint="eastAsia"/>
        </w:rPr>
        <w:t>坚持全面从严治院，落实</w:t>
      </w:r>
      <w:r>
        <w:rPr>
          <w:rFonts w:ascii="Times New Roman" w:hAnsi="Times New Roman"/>
        </w:rPr>
        <w:t>“</w:t>
      </w:r>
      <w:r>
        <w:rPr>
          <w:rFonts w:hint="eastAsia"/>
        </w:rPr>
        <w:t>两个责任</w:t>
      </w:r>
      <w:r>
        <w:rPr>
          <w:rFonts w:ascii="Times New Roman" w:hAnsi="Times New Roman"/>
        </w:rPr>
        <w:t>”</w:t>
      </w:r>
      <w:r>
        <w:rPr>
          <w:rFonts w:hint="eastAsia"/>
        </w:rPr>
        <w:t>清单。开展</w:t>
      </w:r>
      <w:r>
        <w:rPr>
          <w:rFonts w:ascii="Times New Roman" w:hAnsi="Times New Roman"/>
        </w:rPr>
        <w:t>“</w:t>
      </w:r>
      <w:r>
        <w:rPr>
          <w:rFonts w:hint="eastAsia"/>
        </w:rPr>
        <w:t>党风廉政建设制度集中学习月</w:t>
      </w:r>
      <w:r>
        <w:rPr>
          <w:rFonts w:ascii="Times New Roman" w:hAnsi="Times New Roman"/>
        </w:rPr>
        <w:t>”</w:t>
      </w:r>
      <w:r>
        <w:rPr>
          <w:rFonts w:hint="eastAsia"/>
        </w:rPr>
        <w:t>活动，组织党</w:t>
      </w:r>
    </w:p>
    <w:p w:rsidR="008028A4" w:rsidRDefault="008028A4">
      <w:pPr>
        <w:spacing w:line="357" w:lineRule="auto"/>
        <w:sectPr w:rsidR="008028A4">
          <w:pgSz w:w="11910" w:h="16840"/>
          <w:pgMar w:top="1580" w:right="1320" w:bottom="1300" w:left="1480" w:header="0" w:footer="1105" w:gutter="0"/>
          <w:cols w:space="720"/>
        </w:sectPr>
      </w:pPr>
    </w:p>
    <w:p w:rsidR="008028A4" w:rsidRDefault="008028A4">
      <w:pPr>
        <w:pStyle w:val="BodyText"/>
        <w:spacing w:before="2"/>
        <w:ind w:left="0"/>
        <w:rPr>
          <w:sz w:val="8"/>
        </w:rPr>
      </w:pPr>
    </w:p>
    <w:p w:rsidR="008028A4" w:rsidRDefault="008028A4">
      <w:pPr>
        <w:pStyle w:val="BodyText"/>
        <w:spacing w:before="54" w:line="357" w:lineRule="auto"/>
        <w:ind w:right="264"/>
        <w:jc w:val="both"/>
      </w:pPr>
      <w:r>
        <w:rPr>
          <w:rFonts w:hint="eastAsia"/>
          <w:spacing w:val="-1"/>
        </w:rPr>
        <w:t>纪党规知识测试，增强纪律观念和规矩意识。严格执行中央八项规定，认真落实上级法院司法巡查反馈意见整改工作，开展</w:t>
      </w:r>
      <w:r>
        <w:rPr>
          <w:rFonts w:hint="eastAsia"/>
          <w:spacing w:val="-14"/>
        </w:rPr>
        <w:t>司法作风专项督察，集中整治形式主义、官僚主义，防止</w:t>
      </w:r>
      <w:r>
        <w:rPr>
          <w:rFonts w:ascii="Times New Roman" w:hAnsi="Times New Roman"/>
        </w:rPr>
        <w:t>“</w:t>
      </w:r>
      <w:r>
        <w:rPr>
          <w:rFonts w:hint="eastAsia"/>
        </w:rPr>
        <w:t>四风</w:t>
      </w:r>
      <w:r>
        <w:rPr>
          <w:rFonts w:ascii="Times New Roman" w:hAnsi="Times New Roman"/>
        </w:rPr>
        <w:t xml:space="preserve">” </w:t>
      </w:r>
      <w:r>
        <w:rPr>
          <w:rFonts w:hint="eastAsia"/>
          <w:spacing w:val="5"/>
          <w:w w:val="95"/>
        </w:rPr>
        <w:t>反弹。对干警违法违纪行为不护短、零容忍，运用</w:t>
      </w:r>
      <w:r>
        <w:rPr>
          <w:rFonts w:ascii="Times New Roman" w:hAnsi="Times New Roman"/>
          <w:spacing w:val="4"/>
          <w:w w:val="95"/>
        </w:rPr>
        <w:t>“</w:t>
      </w:r>
      <w:r>
        <w:rPr>
          <w:rFonts w:hint="eastAsia"/>
          <w:spacing w:val="5"/>
          <w:w w:val="95"/>
        </w:rPr>
        <w:t>四种形态</w:t>
      </w:r>
      <w:r>
        <w:rPr>
          <w:rFonts w:ascii="Times New Roman" w:hAnsi="Times New Roman"/>
          <w:spacing w:val="-12"/>
          <w:w w:val="95"/>
        </w:rPr>
        <w:t xml:space="preserve">”  </w:t>
      </w:r>
      <w:r>
        <w:rPr>
          <w:rFonts w:hint="eastAsia"/>
          <w:spacing w:val="-14"/>
        </w:rPr>
        <w:t>依纪依规对</w:t>
      </w:r>
      <w:r>
        <w:rPr>
          <w:spacing w:val="-14"/>
        </w:rPr>
        <w:t xml:space="preserve"> </w:t>
      </w:r>
      <w:r>
        <w:rPr>
          <w:rFonts w:ascii="Times New Roman" w:hAnsi="Times New Roman"/>
        </w:rPr>
        <w:t xml:space="preserve">5 </w:t>
      </w:r>
      <w:r>
        <w:rPr>
          <w:rFonts w:hint="eastAsia"/>
        </w:rPr>
        <w:t>名干警进行问责。</w:t>
      </w:r>
    </w:p>
    <w:p w:rsidR="008028A4" w:rsidRDefault="008028A4">
      <w:pPr>
        <w:pStyle w:val="BodyText"/>
        <w:spacing w:line="357" w:lineRule="auto"/>
        <w:ind w:right="264" w:firstLine="640"/>
        <w:jc w:val="both"/>
      </w:pPr>
      <w:r>
        <w:rPr>
          <w:rFonts w:ascii="Times New Roman" w:hAnsi="Times New Roman"/>
          <w:spacing w:val="3"/>
          <w:w w:val="95"/>
        </w:rPr>
        <w:t>——</w:t>
      </w:r>
      <w:r>
        <w:rPr>
          <w:rFonts w:ascii="宋体" w:eastAsia="宋体" w:hAnsi="宋体" w:hint="eastAsia"/>
          <w:spacing w:val="5"/>
          <w:w w:val="95"/>
        </w:rPr>
        <w:t>将能力建设作为支撑。</w:t>
      </w:r>
      <w:r>
        <w:rPr>
          <w:rFonts w:hint="eastAsia"/>
          <w:spacing w:val="6"/>
          <w:w w:val="95"/>
        </w:rPr>
        <w:t>注重打造</w:t>
      </w:r>
      <w:r>
        <w:rPr>
          <w:rFonts w:ascii="Times New Roman" w:hAnsi="Times New Roman"/>
          <w:spacing w:val="4"/>
          <w:w w:val="95"/>
        </w:rPr>
        <w:t>“</w:t>
      </w:r>
      <w:r>
        <w:rPr>
          <w:rFonts w:hint="eastAsia"/>
          <w:spacing w:val="5"/>
          <w:w w:val="95"/>
        </w:rPr>
        <w:t>学习型</w:t>
      </w:r>
      <w:r>
        <w:rPr>
          <w:rFonts w:ascii="Times New Roman" w:hAnsi="Times New Roman"/>
          <w:spacing w:val="7"/>
          <w:w w:val="95"/>
        </w:rPr>
        <w:t>”</w:t>
      </w:r>
      <w:r>
        <w:rPr>
          <w:rFonts w:hint="eastAsia"/>
          <w:spacing w:val="4"/>
          <w:w w:val="95"/>
        </w:rPr>
        <w:t>法院，多渠</w:t>
      </w:r>
      <w:r>
        <w:rPr>
          <w:spacing w:val="4"/>
          <w:w w:val="95"/>
        </w:rPr>
        <w:t xml:space="preserve"> </w:t>
      </w:r>
      <w:r>
        <w:rPr>
          <w:rFonts w:hint="eastAsia"/>
          <w:spacing w:val="-1"/>
        </w:rPr>
        <w:t>道、多形式开展业务培训，提升法官庭审驾驭能力和法律适用</w:t>
      </w:r>
      <w:r>
        <w:rPr>
          <w:rFonts w:hint="eastAsia"/>
          <w:spacing w:val="-19"/>
        </w:rPr>
        <w:t>水平。</w:t>
      </w:r>
      <w:r>
        <w:rPr>
          <w:rFonts w:ascii="Times New Roman" w:hAnsi="Times New Roman"/>
        </w:rPr>
        <w:t>1</w:t>
      </w:r>
      <w:r>
        <w:rPr>
          <w:rFonts w:ascii="Times New Roman" w:hAnsi="Times New Roman"/>
          <w:spacing w:val="-7"/>
        </w:rPr>
        <w:t xml:space="preserve"> </w:t>
      </w:r>
      <w:r>
        <w:rPr>
          <w:rFonts w:hint="eastAsia"/>
        </w:rPr>
        <w:t>篇裁判文书入选全国法院首届</w:t>
      </w:r>
      <w:r>
        <w:rPr>
          <w:rFonts w:ascii="Times New Roman" w:hAnsi="Times New Roman"/>
        </w:rPr>
        <w:t>“</w:t>
      </w:r>
      <w:r>
        <w:rPr>
          <w:rFonts w:hint="eastAsia"/>
          <w:spacing w:val="-1"/>
        </w:rPr>
        <w:t>百篇优秀裁判文书</w:t>
      </w:r>
      <w:r>
        <w:rPr>
          <w:rFonts w:ascii="Times New Roman" w:hAnsi="Times New Roman"/>
        </w:rPr>
        <w:t>”</w:t>
      </w:r>
      <w:r>
        <w:rPr>
          <w:rFonts w:hint="eastAsia"/>
          <w:spacing w:val="-28"/>
        </w:rPr>
        <w:t>。大</w:t>
      </w:r>
      <w:r>
        <w:rPr>
          <w:rFonts w:hint="eastAsia"/>
          <w:spacing w:val="-18"/>
        </w:rPr>
        <w:t>兴调研之风，承担镇江市级以上调研课题</w:t>
      </w:r>
      <w:r>
        <w:rPr>
          <w:spacing w:val="-18"/>
        </w:rPr>
        <w:t xml:space="preserve"> </w:t>
      </w:r>
      <w:r>
        <w:rPr>
          <w:rFonts w:ascii="Times New Roman" w:hAnsi="Times New Roman"/>
        </w:rPr>
        <w:t>10</w:t>
      </w:r>
      <w:r>
        <w:rPr>
          <w:rFonts w:ascii="Times New Roman" w:hAnsi="Times New Roman"/>
          <w:spacing w:val="-5"/>
        </w:rPr>
        <w:t xml:space="preserve"> </w:t>
      </w:r>
      <w:r>
        <w:rPr>
          <w:rFonts w:hint="eastAsia"/>
          <w:spacing w:val="-6"/>
        </w:rPr>
        <w:t>项，连续九年在全</w:t>
      </w:r>
      <w:r>
        <w:rPr>
          <w:rFonts w:hint="eastAsia"/>
          <w:spacing w:val="-8"/>
        </w:rPr>
        <w:t>国、全省法院系统学术讨论会上获奖，获评</w:t>
      </w:r>
      <w:r>
        <w:rPr>
          <w:rFonts w:ascii="Times New Roman" w:hAnsi="Times New Roman"/>
        </w:rPr>
        <w:t>“</w:t>
      </w:r>
      <w:r>
        <w:rPr>
          <w:rFonts w:hint="eastAsia"/>
        </w:rPr>
        <w:t>全省法院调研工作先进集体</w:t>
      </w:r>
      <w:r>
        <w:rPr>
          <w:rFonts w:ascii="Times New Roman" w:hAnsi="Times New Roman"/>
        </w:rPr>
        <w:t>”</w:t>
      </w:r>
      <w:r>
        <w:rPr>
          <w:rFonts w:hint="eastAsia"/>
          <w:spacing w:val="-7"/>
        </w:rPr>
        <w:t>。积极培树先进典型，举办先进事迹报告会、读书演</w:t>
      </w:r>
      <w:r>
        <w:rPr>
          <w:rFonts w:hint="eastAsia"/>
          <w:spacing w:val="7"/>
        </w:rPr>
        <w:t>讲比赛，形成</w:t>
      </w:r>
      <w:r>
        <w:rPr>
          <w:rFonts w:ascii="Times New Roman" w:hAnsi="Times New Roman"/>
          <w:spacing w:val="7"/>
        </w:rPr>
        <w:t>“</w:t>
      </w:r>
      <w:r>
        <w:rPr>
          <w:rFonts w:hint="eastAsia"/>
          <w:spacing w:val="7"/>
        </w:rPr>
        <w:t>敢、学、比、超</w:t>
      </w:r>
      <w:r>
        <w:rPr>
          <w:rFonts w:ascii="Times New Roman" w:hAnsi="Times New Roman"/>
          <w:spacing w:val="9"/>
        </w:rPr>
        <w:t>”</w:t>
      </w:r>
      <w:r>
        <w:rPr>
          <w:rFonts w:hint="eastAsia"/>
          <w:spacing w:val="-2"/>
        </w:rPr>
        <w:t>良好氛围。一年来，全院有</w:t>
      </w:r>
      <w:r>
        <w:rPr>
          <w:spacing w:val="-2"/>
        </w:rPr>
        <w:t xml:space="preserve"> </w:t>
      </w:r>
      <w:r>
        <w:rPr>
          <w:rFonts w:ascii="Times New Roman" w:hAnsi="Times New Roman"/>
        </w:rPr>
        <w:t xml:space="preserve">5 </w:t>
      </w:r>
      <w:r>
        <w:rPr>
          <w:rFonts w:hint="eastAsia"/>
        </w:rPr>
        <w:t>个集体、</w:t>
      </w:r>
      <w:r>
        <w:rPr>
          <w:rFonts w:ascii="Times New Roman" w:hAnsi="Times New Roman"/>
        </w:rPr>
        <w:t>17</w:t>
      </w:r>
      <w:r>
        <w:rPr>
          <w:rFonts w:ascii="Times New Roman" w:hAnsi="Times New Roman"/>
          <w:spacing w:val="-3"/>
        </w:rPr>
        <w:t xml:space="preserve"> </w:t>
      </w:r>
      <w:r>
        <w:rPr>
          <w:rFonts w:hint="eastAsia"/>
        </w:rPr>
        <w:t>名干警受到镇江市级以上表彰。</w:t>
      </w:r>
    </w:p>
    <w:p w:rsidR="008028A4" w:rsidRDefault="008028A4">
      <w:pPr>
        <w:pStyle w:val="BodyText"/>
        <w:spacing w:line="357" w:lineRule="auto"/>
        <w:ind w:right="103" w:firstLine="640"/>
      </w:pPr>
      <w:r>
        <w:rPr>
          <w:rFonts w:ascii="Times New Roman" w:hAnsi="Times New Roman"/>
          <w:spacing w:val="2"/>
        </w:rPr>
        <w:t>——</w:t>
      </w:r>
      <w:r>
        <w:rPr>
          <w:rFonts w:ascii="宋体" w:eastAsia="宋体" w:hAnsi="宋体" w:hint="eastAsia"/>
          <w:spacing w:val="5"/>
        </w:rPr>
        <w:t>将接受监督落到实处。</w:t>
      </w:r>
      <w:r>
        <w:rPr>
          <w:rFonts w:hint="eastAsia"/>
          <w:spacing w:val="4"/>
        </w:rPr>
        <w:t>积极配合市人大常委会开展人</w:t>
      </w:r>
      <w:r>
        <w:rPr>
          <w:rFonts w:hint="eastAsia"/>
          <w:spacing w:val="-1"/>
        </w:rPr>
        <w:t>民陪审员制度落实情况专题调研，针对意见建议抓紧抓实整改。</w:t>
      </w:r>
      <w:r>
        <w:rPr>
          <w:rFonts w:hint="eastAsia"/>
        </w:rPr>
        <w:t>及时处理市人大常委会交办的信访事项，做到件件有回音、事</w:t>
      </w:r>
      <w:r>
        <w:rPr>
          <w:rFonts w:hint="eastAsia"/>
          <w:spacing w:val="-21"/>
        </w:rPr>
        <w:t>事有着落。主动接受政协民主监督，政协委员提案办结率</w:t>
      </w:r>
      <w:r>
        <w:rPr>
          <w:spacing w:val="-21"/>
        </w:rPr>
        <w:t xml:space="preserve"> </w:t>
      </w:r>
      <w:r>
        <w:rPr>
          <w:rFonts w:ascii="Times New Roman" w:hAnsi="Times New Roman"/>
        </w:rPr>
        <w:t>100%</w:t>
      </w:r>
      <w:r>
        <w:rPr>
          <w:rFonts w:hint="eastAsia"/>
        </w:rPr>
        <w:t>。加强与人大代表、政协委员的经常性联络，邀请代表委员视察</w:t>
      </w:r>
      <w:r>
        <w:rPr>
          <w:rFonts w:hint="eastAsia"/>
          <w:spacing w:val="-5"/>
        </w:rPr>
        <w:t>法院、旁听庭审、见证执行</w:t>
      </w:r>
      <w:r>
        <w:rPr>
          <w:spacing w:val="-5"/>
        </w:rPr>
        <w:t xml:space="preserve"> </w:t>
      </w:r>
      <w:r>
        <w:rPr>
          <w:rFonts w:ascii="Times New Roman" w:hAnsi="Times New Roman"/>
        </w:rPr>
        <w:t xml:space="preserve">213 </w:t>
      </w:r>
      <w:r>
        <w:rPr>
          <w:rFonts w:hint="eastAsia"/>
          <w:spacing w:val="1"/>
        </w:rPr>
        <w:t>人次。支持检察机关依法履行</w:t>
      </w:r>
      <w:r>
        <w:rPr>
          <w:rFonts w:hint="eastAsia"/>
        </w:rPr>
        <w:t>监督职责，认真办理检察建议，邀请检察长列席审判委员会讨论重大案件。广泛接受社会监督，出台专门规定规范来信办理工作。</w:t>
      </w:r>
    </w:p>
    <w:p w:rsidR="008028A4" w:rsidRDefault="008028A4">
      <w:pPr>
        <w:spacing w:line="357" w:lineRule="auto"/>
        <w:sectPr w:rsidR="008028A4">
          <w:pgSz w:w="11910" w:h="16840"/>
          <w:pgMar w:top="1580" w:right="1320" w:bottom="1300" w:left="1480" w:header="0" w:footer="1105" w:gutter="0"/>
          <w:cols w:space="720"/>
        </w:sectPr>
      </w:pPr>
    </w:p>
    <w:p w:rsidR="008028A4" w:rsidRDefault="008028A4">
      <w:pPr>
        <w:pStyle w:val="BodyText"/>
        <w:spacing w:before="2"/>
        <w:ind w:left="0"/>
        <w:rPr>
          <w:sz w:val="8"/>
        </w:rPr>
      </w:pPr>
    </w:p>
    <w:p w:rsidR="008028A4" w:rsidRDefault="008028A4">
      <w:pPr>
        <w:pStyle w:val="BodyText"/>
        <w:spacing w:before="54" w:line="357" w:lineRule="auto"/>
        <w:ind w:right="105" w:firstLine="640"/>
        <w:jc w:val="both"/>
      </w:pPr>
      <w:r>
        <w:rPr>
          <w:rFonts w:hint="eastAsia"/>
        </w:rPr>
        <w:t>各位代表，市法院工作的发展进步，是市委坚强领导、市人大有力监督，市政府、市政协以及社会各界关心、支持、帮</w:t>
      </w:r>
      <w:r>
        <w:rPr>
          <w:rFonts w:hint="eastAsia"/>
          <w:w w:val="95"/>
        </w:rPr>
        <w:t>助的结果。在此，我代表市法院表示衷心的感谢和崇高的敬意！</w:t>
      </w:r>
    </w:p>
    <w:p w:rsidR="008028A4" w:rsidRDefault="008028A4">
      <w:pPr>
        <w:pStyle w:val="BodyText"/>
        <w:spacing w:line="357" w:lineRule="auto"/>
        <w:ind w:right="44" w:firstLine="640"/>
      </w:pPr>
      <w:r>
        <w:rPr>
          <w:rFonts w:hint="eastAsia"/>
        </w:rPr>
        <w:t>我们也清醒地认识到，当前法院工作还存在一些问题和困难：一是服务高质量发展的水平有待提高，司法工作的前瞻性、主动性、预见性还须增强。二是司法能力还难以适应新形势新任务要求，司法供给的精细化和人性化程度还不高，办案质量效率有待进一步提升。三是司法体制综合配套改革措施还没有完全落地见效，新型审判权力运行监督体系建设还需要进一步加速推进。四是个别干警违规违纪现象仍有发生，从严治党从严治院还须进一步加强，司法作风还须进一步改进。我们将坚持问题导向，强化系统思维，采取有力措施，认真加以解决。</w:t>
      </w:r>
    </w:p>
    <w:p w:rsidR="008028A4" w:rsidRDefault="008028A4">
      <w:pPr>
        <w:pStyle w:val="BodyText"/>
        <w:spacing w:before="5"/>
        <w:ind w:left="0"/>
        <w:rPr>
          <w:sz w:val="43"/>
        </w:rPr>
      </w:pPr>
    </w:p>
    <w:p w:rsidR="008028A4" w:rsidRDefault="008028A4">
      <w:pPr>
        <w:pStyle w:val="Heading1"/>
        <w:spacing w:before="1"/>
        <w:rPr>
          <w:rFonts w:ascii="黑体" w:eastAsia="黑体"/>
        </w:rPr>
      </w:pPr>
      <w:r>
        <w:t xml:space="preserve">2020 </w:t>
      </w:r>
      <w:r>
        <w:rPr>
          <w:rFonts w:ascii="黑体" w:eastAsia="黑体" w:hint="eastAsia"/>
        </w:rPr>
        <w:t>年工作任务</w:t>
      </w:r>
    </w:p>
    <w:p w:rsidR="008028A4" w:rsidRDefault="008028A4">
      <w:pPr>
        <w:pStyle w:val="BodyText"/>
        <w:ind w:left="0"/>
        <w:rPr>
          <w:rFonts w:ascii="黑体"/>
          <w:sz w:val="40"/>
        </w:rPr>
      </w:pPr>
    </w:p>
    <w:p w:rsidR="008028A4" w:rsidRDefault="008028A4">
      <w:pPr>
        <w:pStyle w:val="BodyText"/>
        <w:spacing w:before="288" w:line="357" w:lineRule="auto"/>
        <w:ind w:right="228" w:firstLine="672"/>
        <w:jc w:val="both"/>
        <w:rPr>
          <w:rFonts w:ascii="宋体" w:eastAsia="宋体" w:hAnsi="宋体"/>
        </w:rPr>
      </w:pPr>
      <w:r>
        <w:rPr>
          <w:rFonts w:ascii="Times New Roman" w:hAnsi="Times New Roman"/>
        </w:rPr>
        <w:t xml:space="preserve">2020 </w:t>
      </w:r>
      <w:r>
        <w:rPr>
          <w:rFonts w:hint="eastAsia"/>
        </w:rPr>
        <w:t>年是全面建成小康社会和</w:t>
      </w:r>
      <w:r>
        <w:rPr>
          <w:rFonts w:ascii="Times New Roman" w:hAnsi="Times New Roman"/>
        </w:rPr>
        <w:t>“</w:t>
      </w:r>
      <w:r>
        <w:rPr>
          <w:rFonts w:hint="eastAsia"/>
        </w:rPr>
        <w:t>十三五</w:t>
      </w:r>
      <w:r>
        <w:rPr>
          <w:rFonts w:ascii="Times New Roman" w:hAnsi="Times New Roman"/>
        </w:rPr>
        <w:t>”</w:t>
      </w:r>
      <w:r>
        <w:rPr>
          <w:rFonts w:hint="eastAsia"/>
        </w:rPr>
        <w:t>规划收官之年。</w:t>
      </w:r>
      <w:r>
        <w:rPr>
          <w:rFonts w:ascii="宋体" w:eastAsia="宋体" w:hAnsi="宋体" w:hint="eastAsia"/>
        </w:rPr>
        <w:t>我院将继续深入学习贯彻习近平总书记全面依法治国新理念新思想新战略，聚焦市委</w:t>
      </w:r>
      <w:r>
        <w:rPr>
          <w:rFonts w:ascii="Times New Roman" w:hAnsi="Times New Roman"/>
        </w:rPr>
        <w:t>“</w:t>
      </w:r>
      <w:r>
        <w:rPr>
          <w:rFonts w:ascii="宋体" w:eastAsia="宋体" w:hAnsi="宋体" w:hint="eastAsia"/>
        </w:rPr>
        <w:t>高质量发展走在前列</w:t>
      </w:r>
      <w:r>
        <w:rPr>
          <w:rFonts w:ascii="Times New Roman" w:hAnsi="Times New Roman"/>
        </w:rPr>
        <w:t>”</w:t>
      </w:r>
      <w:r>
        <w:rPr>
          <w:rFonts w:ascii="宋体" w:eastAsia="宋体" w:hAnsi="宋体" w:hint="eastAsia"/>
        </w:rPr>
        <w:t>决策部署，努力打造高水平司法，全面推动审判体系和审判能力现代化，切实履行好维护社会大局稳定、促进社会公平正义、保障人民安居乐业的职责使命。</w:t>
      </w:r>
    </w:p>
    <w:p w:rsidR="008028A4" w:rsidRDefault="008028A4">
      <w:pPr>
        <w:pStyle w:val="BodyText"/>
        <w:spacing w:line="405" w:lineRule="exact"/>
        <w:ind w:left="747"/>
      </w:pPr>
      <w:r>
        <w:rPr>
          <w:rFonts w:ascii="宋体" w:eastAsia="宋体" w:hint="eastAsia"/>
        </w:rPr>
        <w:t>一是树牢大局意识，在司法服务保障上提升影响力。</w:t>
      </w:r>
      <w:r>
        <w:rPr>
          <w:rFonts w:hint="eastAsia"/>
        </w:rPr>
        <w:t>围绕</w:t>
      </w:r>
    </w:p>
    <w:p w:rsidR="008028A4" w:rsidRDefault="008028A4">
      <w:pPr>
        <w:spacing w:line="405" w:lineRule="exact"/>
        <w:sectPr w:rsidR="008028A4">
          <w:footerReference w:type="default" r:id="rId8"/>
          <w:pgSz w:w="11910" w:h="16840"/>
          <w:pgMar w:top="1580" w:right="1320" w:bottom="1300" w:left="1480" w:header="0" w:footer="1105" w:gutter="0"/>
          <w:pgNumType w:start="10"/>
          <w:cols w:space="720"/>
        </w:sectPr>
      </w:pPr>
    </w:p>
    <w:p w:rsidR="008028A4" w:rsidRDefault="008028A4">
      <w:pPr>
        <w:pStyle w:val="BodyText"/>
        <w:spacing w:before="2"/>
        <w:ind w:left="0"/>
        <w:rPr>
          <w:sz w:val="8"/>
        </w:rPr>
      </w:pPr>
    </w:p>
    <w:p w:rsidR="008028A4" w:rsidRDefault="008028A4">
      <w:pPr>
        <w:pStyle w:val="BodyText"/>
        <w:spacing w:before="54" w:line="357" w:lineRule="auto"/>
        <w:ind w:right="266"/>
        <w:jc w:val="both"/>
      </w:pPr>
      <w:r>
        <w:rPr>
          <w:rFonts w:hint="eastAsia"/>
          <w:spacing w:val="-1"/>
        </w:rPr>
        <w:t>市委重大决策部署，充分发挥审判职能，努力为高质量发展营</w:t>
      </w:r>
      <w:r>
        <w:rPr>
          <w:rFonts w:hint="eastAsia"/>
          <w:spacing w:val="5"/>
          <w:w w:val="95"/>
        </w:rPr>
        <w:t>造良好法治环境。抓好</w:t>
      </w:r>
      <w:r>
        <w:rPr>
          <w:rFonts w:ascii="Times New Roman" w:hAnsi="Times New Roman"/>
          <w:spacing w:val="4"/>
          <w:w w:val="95"/>
        </w:rPr>
        <w:t>“</w:t>
      </w:r>
      <w:r>
        <w:rPr>
          <w:rFonts w:hint="eastAsia"/>
          <w:spacing w:val="5"/>
          <w:w w:val="95"/>
        </w:rPr>
        <w:t>十二条措施</w:t>
      </w:r>
      <w:r>
        <w:rPr>
          <w:rFonts w:ascii="Times New Roman" w:hAnsi="Times New Roman"/>
          <w:spacing w:val="4"/>
          <w:w w:val="95"/>
        </w:rPr>
        <w:t>”</w:t>
      </w:r>
      <w:r>
        <w:rPr>
          <w:rFonts w:hint="eastAsia"/>
          <w:spacing w:val="3"/>
          <w:w w:val="95"/>
        </w:rPr>
        <w:t>的落地落实，依法平等、</w:t>
      </w:r>
      <w:r>
        <w:rPr>
          <w:spacing w:val="3"/>
          <w:w w:val="95"/>
        </w:rPr>
        <w:t xml:space="preserve"> </w:t>
      </w:r>
      <w:r>
        <w:rPr>
          <w:rFonts w:hint="eastAsia"/>
          <w:spacing w:val="-1"/>
        </w:rPr>
        <w:t>全面保护民营企业和民营企业家的合法权益。加强金融审判工作，切实防范和化解金融风险。发挥司法的引领和保障作用，</w:t>
      </w:r>
      <w:r>
        <w:rPr>
          <w:spacing w:val="-1"/>
        </w:rPr>
        <w:t xml:space="preserve"> </w:t>
      </w:r>
      <w:r>
        <w:rPr>
          <w:rFonts w:hint="eastAsia"/>
          <w:spacing w:val="-1"/>
        </w:rPr>
        <w:t>推动法治政府建设，真正使法治成为扬中核心竞争力的重要标</w:t>
      </w:r>
      <w:r>
        <w:rPr>
          <w:rFonts w:hint="eastAsia"/>
        </w:rPr>
        <w:t>志。</w:t>
      </w:r>
    </w:p>
    <w:p w:rsidR="008028A4" w:rsidRDefault="008028A4">
      <w:pPr>
        <w:pStyle w:val="BodyText"/>
        <w:spacing w:line="357" w:lineRule="auto"/>
        <w:ind w:right="264" w:firstLine="640"/>
        <w:jc w:val="both"/>
      </w:pPr>
      <w:r>
        <w:rPr>
          <w:rFonts w:ascii="宋体" w:eastAsia="宋体" w:hAnsi="宋体" w:hint="eastAsia"/>
          <w:spacing w:val="3"/>
          <w:w w:val="95"/>
        </w:rPr>
        <w:t>二是树牢为民意识，在司法便民利民上提升亲和力。</w:t>
      </w:r>
      <w:r>
        <w:rPr>
          <w:rFonts w:hint="eastAsia"/>
          <w:spacing w:val="-5"/>
          <w:w w:val="95"/>
        </w:rPr>
        <w:t>持续</w:t>
      </w:r>
      <w:r>
        <w:rPr>
          <w:spacing w:val="-5"/>
          <w:w w:val="95"/>
        </w:rPr>
        <w:t xml:space="preserve"> </w:t>
      </w:r>
      <w:r>
        <w:rPr>
          <w:rFonts w:hint="eastAsia"/>
          <w:spacing w:val="-1"/>
        </w:rPr>
        <w:t>深入推进扫黑除恶专项斗争，依法严惩涉黑涉恶犯罪，不断增强群众安全感。妥善审理涉民生案件，切实提升群众司法获得</w:t>
      </w:r>
      <w:r>
        <w:rPr>
          <w:rFonts w:hint="eastAsia"/>
          <w:spacing w:val="-5"/>
        </w:rPr>
        <w:t>感。积极推进</w:t>
      </w:r>
      <w:r>
        <w:rPr>
          <w:rFonts w:ascii="Times New Roman" w:hAnsi="Times New Roman"/>
        </w:rPr>
        <w:t>“</w:t>
      </w:r>
      <w:r>
        <w:rPr>
          <w:rFonts w:hint="eastAsia"/>
        </w:rPr>
        <w:t>两个一站式</w:t>
      </w:r>
      <w:r>
        <w:rPr>
          <w:rFonts w:ascii="Times New Roman" w:hAnsi="Times New Roman"/>
          <w:spacing w:val="3"/>
        </w:rPr>
        <w:t>”</w:t>
      </w:r>
      <w:r>
        <w:rPr>
          <w:rFonts w:ascii="宋体" w:eastAsia="宋体" w:hAnsi="宋体" w:hint="eastAsia"/>
          <w:spacing w:val="3"/>
          <w:position w:val="16"/>
          <w:sz w:val="16"/>
        </w:rPr>
        <w:t>⒀</w:t>
      </w:r>
      <w:r>
        <w:rPr>
          <w:rFonts w:hint="eastAsia"/>
          <w:spacing w:val="-5"/>
        </w:rPr>
        <w:t>建设，努力提供更加优质高效便捷</w:t>
      </w:r>
      <w:r>
        <w:rPr>
          <w:rFonts w:hint="eastAsia"/>
          <w:spacing w:val="5"/>
          <w:w w:val="95"/>
        </w:rPr>
        <w:t>的司法服务。深化执行长效机制建设，切实解决</w:t>
      </w:r>
      <w:r>
        <w:rPr>
          <w:rFonts w:ascii="Times New Roman" w:hAnsi="Times New Roman"/>
          <w:spacing w:val="7"/>
          <w:w w:val="95"/>
        </w:rPr>
        <w:t>“</w:t>
      </w:r>
      <w:r>
        <w:rPr>
          <w:rFonts w:hint="eastAsia"/>
          <w:spacing w:val="5"/>
          <w:w w:val="95"/>
        </w:rPr>
        <w:t>执行难</w:t>
      </w:r>
      <w:r>
        <w:rPr>
          <w:rFonts w:ascii="Times New Roman" w:hAnsi="Times New Roman"/>
          <w:spacing w:val="4"/>
          <w:w w:val="95"/>
        </w:rPr>
        <w:t>”</w:t>
      </w:r>
      <w:r>
        <w:rPr>
          <w:rFonts w:hint="eastAsia"/>
          <w:spacing w:val="-4"/>
          <w:w w:val="95"/>
        </w:rPr>
        <w:t>。坚</w:t>
      </w:r>
      <w:r>
        <w:rPr>
          <w:spacing w:val="-4"/>
          <w:w w:val="95"/>
        </w:rPr>
        <w:t xml:space="preserve"> </w:t>
      </w:r>
      <w:r>
        <w:rPr>
          <w:rFonts w:hint="eastAsia"/>
          <w:spacing w:val="-1"/>
        </w:rPr>
        <w:t>持情理法融合，大力弘扬社会主义法治精神，推动形成全社会</w:t>
      </w:r>
      <w:r>
        <w:rPr>
          <w:rFonts w:hint="eastAsia"/>
        </w:rPr>
        <w:t>学法用法、依法守法的思想共识和行动自觉。</w:t>
      </w:r>
    </w:p>
    <w:p w:rsidR="008028A4" w:rsidRDefault="008028A4">
      <w:pPr>
        <w:pStyle w:val="BodyText"/>
        <w:spacing w:line="357" w:lineRule="auto"/>
        <w:ind w:right="266" w:firstLine="640"/>
        <w:jc w:val="both"/>
      </w:pPr>
      <w:r>
        <w:rPr>
          <w:rFonts w:ascii="宋体" w:eastAsia="宋体" w:hAnsi="宋体" w:hint="eastAsia"/>
          <w:spacing w:val="3"/>
          <w:w w:val="95"/>
        </w:rPr>
        <w:t>三是树牢担当意识，在改革创新实践上提升执行力。</w:t>
      </w:r>
      <w:r>
        <w:rPr>
          <w:rFonts w:hint="eastAsia"/>
          <w:spacing w:val="-6"/>
          <w:w w:val="95"/>
        </w:rPr>
        <w:t>紧紧</w:t>
      </w:r>
      <w:r>
        <w:rPr>
          <w:spacing w:val="-6"/>
          <w:w w:val="95"/>
        </w:rPr>
        <w:t xml:space="preserve"> </w:t>
      </w:r>
      <w:r>
        <w:rPr>
          <w:rFonts w:hint="eastAsia"/>
          <w:spacing w:val="5"/>
          <w:w w:val="95"/>
        </w:rPr>
        <w:t>牵住司法责任制改革这个</w:t>
      </w:r>
      <w:r>
        <w:rPr>
          <w:rFonts w:ascii="Times New Roman" w:hAnsi="Times New Roman"/>
          <w:w w:val="95"/>
        </w:rPr>
        <w:t>“</w:t>
      </w:r>
      <w:r>
        <w:rPr>
          <w:rFonts w:hint="eastAsia"/>
          <w:spacing w:val="6"/>
          <w:w w:val="95"/>
        </w:rPr>
        <w:t>牛鼻子</w:t>
      </w:r>
      <w:r>
        <w:rPr>
          <w:rFonts w:ascii="Times New Roman" w:hAnsi="Times New Roman"/>
          <w:spacing w:val="3"/>
          <w:w w:val="95"/>
        </w:rPr>
        <w:t>”</w:t>
      </w:r>
      <w:r>
        <w:rPr>
          <w:rFonts w:hint="eastAsia"/>
          <w:spacing w:val="3"/>
          <w:w w:val="95"/>
        </w:rPr>
        <w:t>，统筹推进以审判为中心的</w:t>
      </w:r>
      <w:r>
        <w:rPr>
          <w:spacing w:val="3"/>
          <w:w w:val="95"/>
        </w:rPr>
        <w:t xml:space="preserve"> </w:t>
      </w:r>
      <w:r>
        <w:rPr>
          <w:rFonts w:hint="eastAsia"/>
          <w:spacing w:val="-1"/>
        </w:rPr>
        <w:t>刑事诉讼制度改革、矛盾纠纷多元化解机制等综合配套改革工作，进一步研究解决制约审判工作发展的深层次问题。全面建设智慧法院，大力推进区块链、人工智能在司法领域的深度应用，积极推广司法辅助事务集约化管理和社会化外包，不断提</w:t>
      </w:r>
      <w:r>
        <w:rPr>
          <w:rFonts w:hint="eastAsia"/>
        </w:rPr>
        <w:t>升审判质效。</w:t>
      </w:r>
    </w:p>
    <w:p w:rsidR="008028A4" w:rsidRDefault="008028A4">
      <w:pPr>
        <w:pStyle w:val="BodyText"/>
        <w:spacing w:line="357" w:lineRule="auto"/>
        <w:ind w:right="266" w:firstLine="640"/>
      </w:pPr>
      <w:r>
        <w:rPr>
          <w:rFonts w:ascii="宋体" w:eastAsia="宋体" w:hint="eastAsia"/>
          <w:spacing w:val="3"/>
          <w:w w:val="95"/>
        </w:rPr>
        <w:t>四是树牢铁军意识，在加强队伍建设上提升凝聚力。</w:t>
      </w:r>
      <w:r>
        <w:rPr>
          <w:rFonts w:hint="eastAsia"/>
          <w:spacing w:val="-6"/>
          <w:w w:val="95"/>
        </w:rPr>
        <w:t>全面</w:t>
      </w:r>
      <w:r>
        <w:rPr>
          <w:spacing w:val="-6"/>
          <w:w w:val="95"/>
        </w:rPr>
        <w:t xml:space="preserve"> </w:t>
      </w:r>
      <w:r>
        <w:rPr>
          <w:rFonts w:hint="eastAsia"/>
          <w:spacing w:val="-1"/>
        </w:rPr>
        <w:t>落实新时代党的建设总要求，加快推进革命化、正规化、专业</w:t>
      </w:r>
    </w:p>
    <w:p w:rsidR="008028A4" w:rsidRDefault="008028A4">
      <w:pPr>
        <w:spacing w:line="357" w:lineRule="auto"/>
        <w:sectPr w:rsidR="008028A4">
          <w:pgSz w:w="11910" w:h="16840"/>
          <w:pgMar w:top="1580" w:right="1320" w:bottom="1300" w:left="1480" w:header="0" w:footer="1105" w:gutter="0"/>
          <w:cols w:space="720"/>
        </w:sectPr>
      </w:pPr>
    </w:p>
    <w:p w:rsidR="008028A4" w:rsidRDefault="008028A4">
      <w:pPr>
        <w:pStyle w:val="BodyText"/>
        <w:spacing w:before="2"/>
        <w:ind w:left="0"/>
        <w:rPr>
          <w:sz w:val="8"/>
        </w:rPr>
      </w:pPr>
    </w:p>
    <w:p w:rsidR="008028A4" w:rsidRDefault="008028A4">
      <w:pPr>
        <w:pStyle w:val="BodyText"/>
        <w:spacing w:before="54" w:line="357" w:lineRule="auto"/>
        <w:ind w:right="266"/>
        <w:jc w:val="both"/>
      </w:pPr>
      <w:r>
        <w:rPr>
          <w:rFonts w:hint="eastAsia"/>
        </w:rPr>
        <w:t>化、职业化建设，努力打造忠诚干净担当的高素质干警队伍。深入推进党风廉政建设、司法作风建设，严格规范司法行为，</w:t>
      </w:r>
      <w:r>
        <w:t xml:space="preserve"> </w:t>
      </w:r>
      <w:r>
        <w:rPr>
          <w:rFonts w:hint="eastAsia"/>
        </w:rPr>
        <w:t>坚决守住公正司法底线，不断提升司法公信力。更加主动接受人大代表、政协委员和社会各界监督，虚心听取意见建议，不断加强和改进法院工作。</w:t>
      </w:r>
    </w:p>
    <w:p w:rsidR="008028A4" w:rsidRDefault="008028A4">
      <w:pPr>
        <w:pStyle w:val="BodyText"/>
        <w:spacing w:line="357" w:lineRule="auto"/>
        <w:ind w:right="266" w:firstLine="640"/>
        <w:jc w:val="both"/>
      </w:pPr>
      <w:r>
        <w:rPr>
          <w:rFonts w:hint="eastAsia"/>
          <w:spacing w:val="2"/>
          <w:w w:val="95"/>
        </w:rPr>
        <w:t>各位代表，新的一年，我们将在市委的坚强领导下，在市</w:t>
      </w:r>
      <w:r>
        <w:rPr>
          <w:spacing w:val="2"/>
          <w:w w:val="95"/>
        </w:rPr>
        <w:t xml:space="preserve"> </w:t>
      </w:r>
      <w:r>
        <w:rPr>
          <w:rFonts w:hint="eastAsia"/>
          <w:spacing w:val="-1"/>
        </w:rPr>
        <w:t>人大、市政府、市政协以及社会各界的关心监督支持下，认真贯彻落实本次大会决议，务实进取、忠诚担当，努力以高水平</w:t>
      </w:r>
      <w:r>
        <w:rPr>
          <w:rFonts w:hint="eastAsia"/>
        </w:rPr>
        <w:t>司法服务保障扬中经济社会高质量发展！</w:t>
      </w:r>
    </w:p>
    <w:p w:rsidR="008028A4" w:rsidRDefault="008028A4">
      <w:pPr>
        <w:pStyle w:val="BodyText"/>
        <w:ind w:left="0"/>
        <w:rPr>
          <w:sz w:val="20"/>
        </w:rPr>
      </w:pPr>
    </w:p>
    <w:p w:rsidR="008028A4" w:rsidRDefault="008028A4">
      <w:pPr>
        <w:pStyle w:val="BodyText"/>
        <w:ind w:left="0"/>
        <w:rPr>
          <w:sz w:val="20"/>
        </w:rPr>
      </w:pPr>
    </w:p>
    <w:p w:rsidR="008028A4" w:rsidRDefault="008028A4">
      <w:pPr>
        <w:pStyle w:val="BodyText"/>
        <w:ind w:left="0"/>
        <w:rPr>
          <w:sz w:val="20"/>
        </w:rPr>
      </w:pPr>
    </w:p>
    <w:p w:rsidR="008028A4" w:rsidRDefault="008028A4">
      <w:pPr>
        <w:pStyle w:val="BodyText"/>
        <w:ind w:left="0"/>
        <w:rPr>
          <w:sz w:val="20"/>
        </w:rPr>
      </w:pPr>
    </w:p>
    <w:p w:rsidR="008028A4" w:rsidRDefault="008028A4">
      <w:pPr>
        <w:pStyle w:val="BodyText"/>
        <w:ind w:left="0"/>
        <w:rPr>
          <w:sz w:val="20"/>
        </w:rPr>
      </w:pPr>
    </w:p>
    <w:p w:rsidR="008028A4" w:rsidRDefault="008028A4">
      <w:pPr>
        <w:pStyle w:val="BodyText"/>
        <w:ind w:left="0"/>
        <w:rPr>
          <w:sz w:val="20"/>
        </w:rPr>
      </w:pPr>
    </w:p>
    <w:p w:rsidR="008028A4" w:rsidRDefault="008028A4">
      <w:pPr>
        <w:pStyle w:val="BodyText"/>
        <w:ind w:left="0"/>
        <w:rPr>
          <w:sz w:val="20"/>
        </w:rPr>
      </w:pPr>
    </w:p>
    <w:p w:rsidR="008028A4" w:rsidRDefault="008028A4">
      <w:pPr>
        <w:pStyle w:val="BodyText"/>
        <w:ind w:left="0"/>
        <w:rPr>
          <w:sz w:val="20"/>
        </w:rPr>
      </w:pPr>
    </w:p>
    <w:p w:rsidR="008028A4" w:rsidRDefault="008028A4">
      <w:pPr>
        <w:pStyle w:val="BodyText"/>
        <w:spacing w:before="6"/>
        <w:ind w:left="0"/>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margin-left:223.7pt;margin-top:15.05pt;width:131.05pt;height:132.8pt;z-index:251658240;visibility:visible;mso-wrap-distance-left:0;mso-wrap-distance-right:0;mso-position-horizontal-relative:page">
            <v:imagedata r:id="rId9" o:title=""/>
            <w10:wrap type="topAndBottom" anchorx="page"/>
          </v:shape>
        </w:pict>
      </w:r>
    </w:p>
    <w:p w:rsidR="008028A4" w:rsidRDefault="008028A4">
      <w:pPr>
        <w:pStyle w:val="BodyText"/>
        <w:spacing w:before="3"/>
        <w:ind w:left="0"/>
        <w:rPr>
          <w:sz w:val="40"/>
        </w:rPr>
      </w:pPr>
    </w:p>
    <w:p w:rsidR="008028A4" w:rsidRDefault="008028A4">
      <w:pPr>
        <w:pStyle w:val="BodyText"/>
        <w:ind w:left="0" w:right="178"/>
        <w:jc w:val="center"/>
      </w:pPr>
      <w:r>
        <w:rPr>
          <w:rFonts w:hint="eastAsia"/>
        </w:rPr>
        <w:t>扬中法院微信公众号</w:t>
      </w:r>
    </w:p>
    <w:p w:rsidR="008028A4" w:rsidRDefault="008028A4">
      <w:pPr>
        <w:jc w:val="center"/>
        <w:sectPr w:rsidR="008028A4">
          <w:pgSz w:w="11910" w:h="16840"/>
          <w:pgMar w:top="1580" w:right="1320" w:bottom="1300" w:left="1480" w:header="0" w:footer="1105" w:gutter="0"/>
          <w:cols w:space="720"/>
        </w:sectPr>
      </w:pPr>
    </w:p>
    <w:p w:rsidR="008028A4" w:rsidRDefault="008028A4">
      <w:pPr>
        <w:spacing w:before="12"/>
        <w:ind w:right="179"/>
        <w:jc w:val="center"/>
        <w:rPr>
          <w:rFonts w:ascii="宋体" w:eastAsia="宋体"/>
          <w:b/>
          <w:sz w:val="48"/>
        </w:rPr>
      </w:pPr>
      <w:r>
        <w:rPr>
          <w:rFonts w:ascii="宋体" w:eastAsia="宋体" w:hint="eastAsia"/>
          <w:b/>
          <w:sz w:val="48"/>
        </w:rPr>
        <w:t>相关用语说明</w:t>
      </w:r>
    </w:p>
    <w:p w:rsidR="008028A4" w:rsidRDefault="008028A4">
      <w:pPr>
        <w:pStyle w:val="BodyText"/>
        <w:spacing w:before="9"/>
        <w:ind w:left="0"/>
        <w:rPr>
          <w:rFonts w:ascii="宋体"/>
          <w:b/>
          <w:sz w:val="38"/>
        </w:rPr>
      </w:pPr>
    </w:p>
    <w:p w:rsidR="008028A4" w:rsidRDefault="008028A4">
      <w:pPr>
        <w:spacing w:line="280" w:lineRule="auto"/>
        <w:ind w:left="106" w:right="249" w:firstLine="513"/>
        <w:jc w:val="right"/>
        <w:rPr>
          <w:rFonts w:ascii="宋体" w:eastAsia="宋体" w:hAnsi="宋体"/>
          <w:sz w:val="24"/>
        </w:rPr>
      </w:pPr>
      <w:r>
        <w:rPr>
          <w:rFonts w:ascii="Times New Roman" w:hAnsi="Times New Roman"/>
          <w:sz w:val="24"/>
        </w:rPr>
        <w:t>(1)“</w:t>
      </w:r>
      <w:r>
        <w:rPr>
          <w:rFonts w:ascii="宋体" w:eastAsia="宋体" w:hAnsi="宋体" w:hint="eastAsia"/>
          <w:sz w:val="24"/>
        </w:rPr>
        <w:t>套路贷</w:t>
      </w:r>
      <w:r>
        <w:rPr>
          <w:rFonts w:ascii="Times New Roman" w:hAnsi="Times New Roman"/>
          <w:sz w:val="24"/>
        </w:rPr>
        <w:t>”</w:t>
      </w:r>
      <w:r>
        <w:rPr>
          <w:rFonts w:ascii="宋体" w:eastAsia="宋体" w:hAnsi="宋体" w:hint="eastAsia"/>
          <w:sz w:val="24"/>
        </w:rPr>
        <w:t>：是指假借民间借贷的名义，通过</w:t>
      </w:r>
      <w:r>
        <w:rPr>
          <w:rFonts w:ascii="Times New Roman" w:hAnsi="Times New Roman"/>
          <w:sz w:val="24"/>
        </w:rPr>
        <w:t>“</w:t>
      </w:r>
      <w:r>
        <w:rPr>
          <w:rFonts w:ascii="宋体" w:eastAsia="宋体" w:hAnsi="宋体" w:hint="eastAsia"/>
          <w:sz w:val="24"/>
        </w:rPr>
        <w:t>虚增债务</w:t>
      </w:r>
      <w:r>
        <w:rPr>
          <w:rFonts w:ascii="Times New Roman" w:hAnsi="Times New Roman"/>
          <w:sz w:val="24"/>
        </w:rPr>
        <w:t>”</w:t>
      </w:r>
      <w:r>
        <w:rPr>
          <w:rFonts w:ascii="宋体" w:eastAsia="宋体" w:hAnsi="宋体" w:hint="eastAsia"/>
          <w:sz w:val="24"/>
        </w:rPr>
        <w:t>、</w:t>
      </w:r>
      <w:r>
        <w:rPr>
          <w:rFonts w:ascii="Times New Roman" w:hAnsi="Times New Roman"/>
          <w:sz w:val="24"/>
        </w:rPr>
        <w:t>“</w:t>
      </w:r>
      <w:r>
        <w:rPr>
          <w:rFonts w:ascii="宋体" w:eastAsia="宋体" w:hAnsi="宋体" w:hint="eastAsia"/>
          <w:sz w:val="24"/>
        </w:rPr>
        <w:t>伪造资金走账流水</w:t>
      </w:r>
      <w:r>
        <w:rPr>
          <w:rFonts w:ascii="Times New Roman" w:hAnsi="Times New Roman"/>
          <w:sz w:val="24"/>
        </w:rPr>
        <w:t>”</w:t>
      </w:r>
      <w:r>
        <w:rPr>
          <w:rFonts w:ascii="宋体" w:eastAsia="宋体" w:hAnsi="宋体" w:hint="eastAsia"/>
          <w:sz w:val="24"/>
        </w:rPr>
        <w:t>、</w:t>
      </w:r>
      <w:r>
        <w:rPr>
          <w:rFonts w:ascii="Times New Roman" w:hAnsi="Times New Roman"/>
          <w:sz w:val="24"/>
        </w:rPr>
        <w:t>“</w:t>
      </w:r>
      <w:r>
        <w:rPr>
          <w:rFonts w:ascii="宋体" w:eastAsia="宋体" w:hAnsi="宋体" w:hint="eastAsia"/>
          <w:sz w:val="24"/>
        </w:rPr>
        <w:t>肆意认定违约</w:t>
      </w:r>
      <w:r>
        <w:rPr>
          <w:rFonts w:ascii="Times New Roman" w:hAnsi="Times New Roman"/>
          <w:sz w:val="24"/>
        </w:rPr>
        <w:t>”</w:t>
      </w:r>
      <w:r>
        <w:rPr>
          <w:rFonts w:ascii="宋体" w:eastAsia="宋体" w:hAnsi="宋体" w:hint="eastAsia"/>
          <w:sz w:val="24"/>
        </w:rPr>
        <w:t>和</w:t>
      </w:r>
      <w:r>
        <w:rPr>
          <w:rFonts w:ascii="Times New Roman" w:hAnsi="Times New Roman"/>
          <w:sz w:val="24"/>
        </w:rPr>
        <w:t>“</w:t>
      </w:r>
      <w:r>
        <w:rPr>
          <w:rFonts w:ascii="宋体" w:eastAsia="宋体" w:hAnsi="宋体" w:hint="eastAsia"/>
          <w:sz w:val="24"/>
        </w:rPr>
        <w:t>虚假诉讼</w:t>
      </w:r>
      <w:r>
        <w:rPr>
          <w:rFonts w:ascii="Times New Roman" w:hAnsi="Times New Roman"/>
          <w:sz w:val="24"/>
        </w:rPr>
        <w:t>”</w:t>
      </w:r>
      <w:r>
        <w:rPr>
          <w:rFonts w:ascii="宋体" w:eastAsia="宋体" w:hAnsi="宋体" w:hint="eastAsia"/>
          <w:sz w:val="24"/>
        </w:rPr>
        <w:t>等手段，非法占有他人财产的犯罪行为。</w:t>
      </w:r>
      <w:r>
        <w:rPr>
          <w:rFonts w:ascii="宋体" w:eastAsia="宋体" w:hAnsi="宋体"/>
          <w:sz w:val="24"/>
        </w:rPr>
        <w:t xml:space="preserve"> </w:t>
      </w:r>
      <w:r>
        <w:rPr>
          <w:rFonts w:ascii="Times New Roman" w:hAnsi="Times New Roman"/>
          <w:sz w:val="24"/>
        </w:rPr>
        <w:t>(2)</w:t>
      </w:r>
      <w:r>
        <w:rPr>
          <w:rFonts w:ascii="宋体" w:eastAsia="宋体" w:hAnsi="宋体" w:hint="eastAsia"/>
          <w:sz w:val="24"/>
        </w:rPr>
        <w:t>非诉讼服务中心和诉讼与非诉讼对接中心：是指通过挂牌成立</w:t>
      </w:r>
      <w:r>
        <w:rPr>
          <w:rFonts w:ascii="Times New Roman" w:hAnsi="Times New Roman"/>
          <w:sz w:val="24"/>
        </w:rPr>
        <w:t>“</w:t>
      </w:r>
      <w:r>
        <w:rPr>
          <w:rFonts w:ascii="宋体" w:eastAsia="宋体" w:hAnsi="宋体" w:hint="eastAsia"/>
          <w:sz w:val="24"/>
        </w:rPr>
        <w:t>两个中</w:t>
      </w:r>
    </w:p>
    <w:p w:rsidR="008028A4" w:rsidRDefault="008028A4">
      <w:pPr>
        <w:spacing w:before="1" w:line="280" w:lineRule="auto"/>
        <w:ind w:left="106" w:right="194"/>
        <w:rPr>
          <w:rFonts w:ascii="宋体" w:eastAsia="宋体" w:hAnsi="宋体"/>
          <w:sz w:val="24"/>
        </w:rPr>
      </w:pPr>
      <w:r>
        <w:rPr>
          <w:rFonts w:ascii="宋体" w:eastAsia="宋体" w:hAnsi="宋体" w:hint="eastAsia"/>
          <w:sz w:val="24"/>
        </w:rPr>
        <w:t>心</w:t>
      </w:r>
      <w:r>
        <w:rPr>
          <w:rFonts w:ascii="Times New Roman" w:hAnsi="Times New Roman"/>
          <w:sz w:val="24"/>
        </w:rPr>
        <w:t>”</w:t>
      </w:r>
      <w:r>
        <w:rPr>
          <w:rFonts w:ascii="宋体" w:eastAsia="宋体" w:hAnsi="宋体" w:hint="eastAsia"/>
          <w:sz w:val="24"/>
        </w:rPr>
        <w:t>，整合司法行政非诉讼化解的职能和资源，综合运用人民调解、行政调解、律师调解、公证、仲裁等多种方式，多元化解矛盾纠纷。</w:t>
      </w:r>
    </w:p>
    <w:p w:rsidR="008028A4" w:rsidRDefault="008028A4">
      <w:pPr>
        <w:pStyle w:val="ListParagraph"/>
        <w:numPr>
          <w:ilvl w:val="0"/>
          <w:numId w:val="2"/>
        </w:numPr>
        <w:tabs>
          <w:tab w:val="left" w:pos="923"/>
        </w:tabs>
        <w:spacing w:before="0"/>
        <w:rPr>
          <w:sz w:val="24"/>
        </w:rPr>
      </w:pPr>
      <w:r>
        <w:rPr>
          <w:rFonts w:ascii="Times New Roman" w:hAnsi="Times New Roman"/>
          <w:spacing w:val="8"/>
          <w:sz w:val="24"/>
        </w:rPr>
        <w:t>“</w:t>
      </w:r>
      <w:r>
        <w:rPr>
          <w:rFonts w:hint="eastAsia"/>
          <w:spacing w:val="15"/>
          <w:sz w:val="24"/>
        </w:rPr>
        <w:t>两违</w:t>
      </w:r>
      <w:r>
        <w:rPr>
          <w:rFonts w:ascii="Times New Roman" w:hAnsi="Times New Roman"/>
          <w:spacing w:val="12"/>
          <w:sz w:val="24"/>
        </w:rPr>
        <w:t>”</w:t>
      </w:r>
      <w:r>
        <w:rPr>
          <w:rFonts w:hint="eastAsia"/>
          <w:spacing w:val="12"/>
          <w:sz w:val="24"/>
        </w:rPr>
        <w:t>：是指违法用地和违法建设行为。</w:t>
      </w:r>
    </w:p>
    <w:p w:rsidR="008028A4" w:rsidRDefault="008028A4">
      <w:pPr>
        <w:pStyle w:val="ListParagraph"/>
        <w:numPr>
          <w:ilvl w:val="0"/>
          <w:numId w:val="2"/>
        </w:numPr>
        <w:tabs>
          <w:tab w:val="left" w:pos="923"/>
        </w:tabs>
        <w:spacing w:before="52" w:line="280" w:lineRule="auto"/>
        <w:ind w:left="106" w:right="280" w:firstLine="513"/>
        <w:jc w:val="both"/>
        <w:rPr>
          <w:sz w:val="24"/>
        </w:rPr>
      </w:pPr>
      <w:r>
        <w:rPr>
          <w:rFonts w:hint="eastAsia"/>
          <w:spacing w:val="10"/>
          <w:sz w:val="24"/>
        </w:rPr>
        <w:t>跨域立案：是指当事人通过就近的法院向有管辖权的异地法院提交立案</w:t>
      </w:r>
      <w:r>
        <w:rPr>
          <w:rFonts w:hint="eastAsia"/>
          <w:spacing w:val="15"/>
          <w:sz w:val="24"/>
        </w:rPr>
        <w:t>登记申请，就近的法院通过立案登记系统将材料转交有管辖权的异地法院进行</w:t>
      </w:r>
      <w:r>
        <w:rPr>
          <w:rFonts w:hint="eastAsia"/>
          <w:spacing w:val="13"/>
          <w:sz w:val="24"/>
        </w:rPr>
        <w:t>登记立案工作。跨域立案已在全国中基层人民法院全面实现。</w:t>
      </w:r>
    </w:p>
    <w:p w:rsidR="008028A4" w:rsidRDefault="008028A4">
      <w:pPr>
        <w:pStyle w:val="ListParagraph"/>
        <w:numPr>
          <w:ilvl w:val="0"/>
          <w:numId w:val="2"/>
        </w:numPr>
        <w:tabs>
          <w:tab w:val="left" w:pos="923"/>
        </w:tabs>
        <w:spacing w:line="280" w:lineRule="auto"/>
        <w:ind w:left="106" w:right="278" w:firstLine="513"/>
        <w:rPr>
          <w:sz w:val="24"/>
        </w:rPr>
      </w:pPr>
      <w:r>
        <w:rPr>
          <w:rFonts w:hint="eastAsia"/>
          <w:spacing w:val="15"/>
          <w:sz w:val="24"/>
        </w:rPr>
        <w:t>司法公开</w:t>
      </w:r>
      <w:r>
        <w:rPr>
          <w:rFonts w:ascii="Times New Roman" w:hAnsi="Times New Roman"/>
          <w:spacing w:val="8"/>
          <w:sz w:val="24"/>
        </w:rPr>
        <w:t>“</w:t>
      </w:r>
      <w:r>
        <w:rPr>
          <w:rFonts w:hint="eastAsia"/>
          <w:spacing w:val="15"/>
          <w:sz w:val="24"/>
        </w:rPr>
        <w:t>四大平台</w:t>
      </w:r>
      <w:r>
        <w:rPr>
          <w:rFonts w:ascii="Times New Roman" w:hAnsi="Times New Roman"/>
          <w:spacing w:val="12"/>
          <w:sz w:val="24"/>
        </w:rPr>
        <w:t>”</w:t>
      </w:r>
      <w:r>
        <w:rPr>
          <w:rFonts w:hint="eastAsia"/>
          <w:spacing w:val="13"/>
          <w:sz w:val="24"/>
        </w:rPr>
        <w:t>：是指审判流程信息公开、裁判文书公开、执行信息公开、庭审公开四大司法公开平台。</w:t>
      </w:r>
    </w:p>
    <w:p w:rsidR="008028A4" w:rsidRDefault="008028A4">
      <w:pPr>
        <w:pStyle w:val="ListParagraph"/>
        <w:numPr>
          <w:ilvl w:val="0"/>
          <w:numId w:val="2"/>
        </w:numPr>
        <w:tabs>
          <w:tab w:val="left" w:pos="923"/>
        </w:tabs>
        <w:rPr>
          <w:sz w:val="24"/>
        </w:rPr>
      </w:pPr>
      <w:r>
        <w:rPr>
          <w:rFonts w:ascii="Times New Roman" w:hAnsi="Times New Roman"/>
          <w:spacing w:val="8"/>
          <w:sz w:val="24"/>
        </w:rPr>
        <w:t>“</w:t>
      </w:r>
      <w:r>
        <w:rPr>
          <w:rFonts w:hint="eastAsia"/>
          <w:spacing w:val="14"/>
          <w:sz w:val="24"/>
        </w:rPr>
        <w:t>两微一网</w:t>
      </w:r>
      <w:r>
        <w:rPr>
          <w:rFonts w:ascii="Times New Roman" w:hAnsi="Times New Roman"/>
          <w:spacing w:val="12"/>
          <w:sz w:val="24"/>
        </w:rPr>
        <w:t>”</w:t>
      </w:r>
      <w:r>
        <w:rPr>
          <w:rFonts w:hint="eastAsia"/>
          <w:spacing w:val="13"/>
          <w:sz w:val="24"/>
        </w:rPr>
        <w:t>：是指法院官方微博、微信公众号及官方网站。</w:t>
      </w:r>
    </w:p>
    <w:p w:rsidR="008028A4" w:rsidRDefault="008028A4">
      <w:pPr>
        <w:pStyle w:val="ListParagraph"/>
        <w:numPr>
          <w:ilvl w:val="0"/>
          <w:numId w:val="2"/>
        </w:numPr>
        <w:tabs>
          <w:tab w:val="left" w:pos="923"/>
        </w:tabs>
        <w:spacing w:before="52" w:line="280" w:lineRule="auto"/>
        <w:ind w:left="106" w:right="276" w:firstLine="513"/>
        <w:jc w:val="both"/>
        <w:rPr>
          <w:sz w:val="24"/>
        </w:rPr>
      </w:pPr>
      <w:r>
        <w:rPr>
          <w:rFonts w:ascii="Times New Roman" w:hAnsi="Times New Roman"/>
          <w:spacing w:val="11"/>
          <w:sz w:val="24"/>
        </w:rPr>
        <w:t>“</w:t>
      </w:r>
      <w:r>
        <w:rPr>
          <w:rFonts w:hint="eastAsia"/>
          <w:spacing w:val="16"/>
          <w:sz w:val="24"/>
        </w:rPr>
        <w:t>六巩固三提高</w:t>
      </w:r>
      <w:r>
        <w:rPr>
          <w:rFonts w:ascii="Times New Roman" w:hAnsi="Times New Roman"/>
          <w:spacing w:val="11"/>
          <w:sz w:val="24"/>
        </w:rPr>
        <w:t>”</w:t>
      </w:r>
      <w:r>
        <w:rPr>
          <w:rFonts w:hint="eastAsia"/>
          <w:spacing w:val="11"/>
          <w:sz w:val="24"/>
        </w:rPr>
        <w:t>：</w:t>
      </w:r>
      <w:r>
        <w:rPr>
          <w:rFonts w:ascii="Times New Roman" w:hAnsi="Times New Roman"/>
          <w:spacing w:val="11"/>
          <w:sz w:val="24"/>
        </w:rPr>
        <w:t>“</w:t>
      </w:r>
      <w:r>
        <w:rPr>
          <w:rFonts w:hint="eastAsia"/>
          <w:spacing w:val="17"/>
          <w:sz w:val="24"/>
        </w:rPr>
        <w:t>六巩固</w:t>
      </w:r>
      <w:r>
        <w:rPr>
          <w:rFonts w:ascii="Times New Roman" w:hAnsi="Times New Roman"/>
          <w:spacing w:val="8"/>
          <w:sz w:val="24"/>
        </w:rPr>
        <w:t>”</w:t>
      </w:r>
      <w:r>
        <w:rPr>
          <w:rFonts w:hint="eastAsia"/>
          <w:spacing w:val="16"/>
          <w:sz w:val="24"/>
        </w:rPr>
        <w:t>是指巩固</w:t>
      </w:r>
      <w:r>
        <w:rPr>
          <w:rFonts w:ascii="Times New Roman" w:hAnsi="Times New Roman"/>
          <w:spacing w:val="11"/>
          <w:sz w:val="24"/>
        </w:rPr>
        <w:t>“</w:t>
      </w:r>
      <w:r>
        <w:rPr>
          <w:rFonts w:hint="eastAsia"/>
          <w:spacing w:val="16"/>
          <w:sz w:val="24"/>
        </w:rPr>
        <w:t>基本解决执行难</w:t>
      </w:r>
      <w:r>
        <w:rPr>
          <w:rFonts w:ascii="Times New Roman" w:hAnsi="Times New Roman"/>
          <w:spacing w:val="11"/>
          <w:sz w:val="24"/>
        </w:rPr>
        <w:t>”</w:t>
      </w:r>
      <w:r>
        <w:rPr>
          <w:rFonts w:hint="eastAsia"/>
          <w:spacing w:val="13"/>
          <w:sz w:val="24"/>
        </w:rPr>
        <w:t>工作成果、综合</w:t>
      </w:r>
      <w:r>
        <w:rPr>
          <w:rFonts w:hint="eastAsia"/>
          <w:spacing w:val="16"/>
          <w:sz w:val="24"/>
        </w:rPr>
        <w:t>治理执行难工作大格局、</w:t>
      </w:r>
      <w:r>
        <w:rPr>
          <w:rFonts w:ascii="Times New Roman" w:hAnsi="Times New Roman"/>
          <w:spacing w:val="8"/>
          <w:sz w:val="24"/>
        </w:rPr>
        <w:t>“</w:t>
      </w:r>
      <w:r>
        <w:rPr>
          <w:rFonts w:hint="eastAsia"/>
          <w:spacing w:val="16"/>
          <w:sz w:val="24"/>
        </w:rPr>
        <w:t>三大战役</w:t>
      </w:r>
      <w:r>
        <w:rPr>
          <w:rFonts w:ascii="Times New Roman" w:hAnsi="Times New Roman"/>
          <w:spacing w:val="8"/>
          <w:sz w:val="24"/>
        </w:rPr>
        <w:t>”</w:t>
      </w:r>
      <w:r>
        <w:rPr>
          <w:rFonts w:hint="eastAsia"/>
          <w:spacing w:val="15"/>
          <w:sz w:val="24"/>
        </w:rPr>
        <w:t>攻坚成果、执行办案模式改革、立审执协</w:t>
      </w:r>
      <w:r>
        <w:rPr>
          <w:rFonts w:hint="eastAsia"/>
          <w:spacing w:val="16"/>
          <w:sz w:val="24"/>
        </w:rPr>
        <w:t>调配合机制、</w:t>
      </w:r>
      <w:r>
        <w:rPr>
          <w:rFonts w:ascii="Times New Roman" w:hAnsi="Times New Roman"/>
          <w:spacing w:val="11"/>
          <w:sz w:val="24"/>
        </w:rPr>
        <w:t>“</w:t>
      </w:r>
      <w:r>
        <w:rPr>
          <w:rFonts w:hint="eastAsia"/>
          <w:spacing w:val="17"/>
          <w:sz w:val="24"/>
        </w:rPr>
        <w:t>执转破</w:t>
      </w:r>
      <w:r>
        <w:rPr>
          <w:rFonts w:ascii="Times New Roman" w:hAnsi="Times New Roman"/>
          <w:spacing w:val="8"/>
          <w:sz w:val="24"/>
        </w:rPr>
        <w:t>”</w:t>
      </w:r>
      <w:r>
        <w:rPr>
          <w:rFonts w:hint="eastAsia"/>
          <w:spacing w:val="17"/>
          <w:sz w:val="24"/>
        </w:rPr>
        <w:t>工作机制。</w:t>
      </w:r>
      <w:r>
        <w:rPr>
          <w:rFonts w:ascii="Times New Roman" w:hAnsi="Times New Roman"/>
          <w:spacing w:val="11"/>
          <w:sz w:val="24"/>
        </w:rPr>
        <w:t>“</w:t>
      </w:r>
      <w:r>
        <w:rPr>
          <w:rFonts w:hint="eastAsia"/>
          <w:spacing w:val="16"/>
          <w:sz w:val="24"/>
        </w:rPr>
        <w:t>三提高</w:t>
      </w:r>
      <w:r>
        <w:rPr>
          <w:rFonts w:ascii="Times New Roman" w:hAnsi="Times New Roman"/>
          <w:spacing w:val="11"/>
          <w:sz w:val="24"/>
        </w:rPr>
        <w:t>”</w:t>
      </w:r>
      <w:r>
        <w:rPr>
          <w:rFonts w:hint="eastAsia"/>
          <w:spacing w:val="14"/>
          <w:sz w:val="24"/>
        </w:rPr>
        <w:t>是指提高执行信息化规范化水平、</w:t>
      </w:r>
      <w:r>
        <w:rPr>
          <w:rFonts w:hint="eastAsia"/>
          <w:spacing w:val="13"/>
          <w:sz w:val="24"/>
        </w:rPr>
        <w:t>执行工作效果和执行工作保障成效。</w:t>
      </w:r>
    </w:p>
    <w:p w:rsidR="008028A4" w:rsidRDefault="008028A4">
      <w:pPr>
        <w:pStyle w:val="ListParagraph"/>
        <w:numPr>
          <w:ilvl w:val="0"/>
          <w:numId w:val="2"/>
        </w:numPr>
        <w:tabs>
          <w:tab w:val="left" w:pos="923"/>
        </w:tabs>
        <w:ind w:right="280" w:hanging="923"/>
        <w:jc w:val="right"/>
        <w:rPr>
          <w:sz w:val="24"/>
        </w:rPr>
      </w:pPr>
      <w:r>
        <w:rPr>
          <w:rFonts w:ascii="Times New Roman" w:hAnsi="Times New Roman"/>
          <w:spacing w:val="7"/>
          <w:sz w:val="24"/>
        </w:rPr>
        <w:t>“854”</w:t>
      </w:r>
      <w:r>
        <w:rPr>
          <w:rFonts w:hint="eastAsia"/>
          <w:spacing w:val="1"/>
          <w:sz w:val="24"/>
        </w:rPr>
        <w:t>运行模式：是指由法院执行指挥中心集中办理网络查控等</w:t>
      </w:r>
      <w:r>
        <w:rPr>
          <w:spacing w:val="1"/>
          <w:sz w:val="24"/>
        </w:rPr>
        <w:t xml:space="preserve"> </w:t>
      </w:r>
      <w:r>
        <w:rPr>
          <w:rFonts w:ascii="Times New Roman" w:hAnsi="Times New Roman"/>
          <w:sz w:val="24"/>
        </w:rPr>
        <w:t>8</w:t>
      </w:r>
      <w:r>
        <w:rPr>
          <w:rFonts w:ascii="Times New Roman" w:hAnsi="Times New Roman"/>
          <w:spacing w:val="13"/>
          <w:sz w:val="24"/>
        </w:rPr>
        <w:t xml:space="preserve"> </w:t>
      </w:r>
      <w:r>
        <w:rPr>
          <w:rFonts w:hint="eastAsia"/>
          <w:spacing w:val="10"/>
          <w:sz w:val="24"/>
        </w:rPr>
        <w:t>类事务</w:t>
      </w:r>
    </w:p>
    <w:p w:rsidR="008028A4" w:rsidRDefault="008028A4">
      <w:pPr>
        <w:spacing w:before="52"/>
        <w:ind w:right="309"/>
        <w:jc w:val="right"/>
        <w:rPr>
          <w:rFonts w:ascii="宋体" w:eastAsia="宋体"/>
          <w:sz w:val="24"/>
        </w:rPr>
      </w:pPr>
      <w:r>
        <w:rPr>
          <w:rFonts w:ascii="宋体" w:eastAsia="宋体" w:hint="eastAsia"/>
          <w:spacing w:val="7"/>
          <w:sz w:val="24"/>
        </w:rPr>
        <w:t>性工作，提供视频会商等</w:t>
      </w:r>
      <w:r>
        <w:rPr>
          <w:rFonts w:ascii="宋体" w:eastAsia="宋体"/>
          <w:spacing w:val="7"/>
          <w:sz w:val="24"/>
        </w:rPr>
        <w:t xml:space="preserve"> </w:t>
      </w:r>
      <w:r>
        <w:rPr>
          <w:rFonts w:ascii="Times New Roman" w:eastAsia="Times New Roman"/>
          <w:sz w:val="24"/>
        </w:rPr>
        <w:t>5</w:t>
      </w:r>
      <w:r>
        <w:rPr>
          <w:rFonts w:ascii="Times New Roman" w:eastAsia="Times New Roman"/>
          <w:spacing w:val="12"/>
          <w:sz w:val="24"/>
        </w:rPr>
        <w:t xml:space="preserve"> </w:t>
      </w:r>
      <w:r>
        <w:rPr>
          <w:rFonts w:ascii="宋体" w:eastAsia="宋体" w:hint="eastAsia"/>
          <w:spacing w:val="9"/>
          <w:sz w:val="24"/>
        </w:rPr>
        <w:t>类技术服务和承担终本案件管理等</w:t>
      </w:r>
      <w:r>
        <w:rPr>
          <w:rFonts w:ascii="宋体" w:eastAsia="宋体"/>
          <w:spacing w:val="9"/>
          <w:sz w:val="24"/>
        </w:rPr>
        <w:t xml:space="preserve"> </w:t>
      </w:r>
      <w:r>
        <w:rPr>
          <w:rFonts w:ascii="Times New Roman" w:eastAsia="Times New Roman"/>
          <w:sz w:val="24"/>
        </w:rPr>
        <w:t>4</w:t>
      </w:r>
      <w:r>
        <w:rPr>
          <w:rFonts w:ascii="Times New Roman" w:eastAsia="Times New Roman"/>
          <w:spacing w:val="12"/>
          <w:sz w:val="24"/>
        </w:rPr>
        <w:t xml:space="preserve"> </w:t>
      </w:r>
      <w:r>
        <w:rPr>
          <w:rFonts w:ascii="宋体" w:eastAsia="宋体" w:hint="eastAsia"/>
          <w:spacing w:val="11"/>
          <w:sz w:val="24"/>
        </w:rPr>
        <w:t>项管理职责。</w:t>
      </w:r>
    </w:p>
    <w:p w:rsidR="008028A4" w:rsidRDefault="008028A4">
      <w:pPr>
        <w:pStyle w:val="ListParagraph"/>
        <w:numPr>
          <w:ilvl w:val="0"/>
          <w:numId w:val="2"/>
        </w:numPr>
        <w:tabs>
          <w:tab w:val="left" w:pos="923"/>
        </w:tabs>
        <w:spacing w:before="53" w:line="280" w:lineRule="auto"/>
        <w:ind w:left="106" w:right="278" w:firstLine="513"/>
        <w:rPr>
          <w:sz w:val="24"/>
        </w:rPr>
      </w:pPr>
      <w:r>
        <w:rPr>
          <w:rFonts w:ascii="Times New Roman" w:hAnsi="Times New Roman"/>
          <w:spacing w:val="8"/>
          <w:sz w:val="24"/>
        </w:rPr>
        <w:t>“</w:t>
      </w:r>
      <w:r>
        <w:rPr>
          <w:rFonts w:hint="eastAsia"/>
          <w:spacing w:val="15"/>
          <w:sz w:val="24"/>
        </w:rPr>
        <w:t>五定</w:t>
      </w:r>
      <w:r>
        <w:rPr>
          <w:rFonts w:ascii="Times New Roman" w:hAnsi="Times New Roman"/>
          <w:spacing w:val="12"/>
          <w:sz w:val="24"/>
        </w:rPr>
        <w:t>”</w:t>
      </w:r>
      <w:r>
        <w:rPr>
          <w:rFonts w:hint="eastAsia"/>
          <w:spacing w:val="13"/>
          <w:sz w:val="24"/>
        </w:rPr>
        <w:t>：是指对执行指挥中心各项职能定岗、定责、定人、定标准、定</w:t>
      </w:r>
      <w:r>
        <w:rPr>
          <w:rFonts w:hint="eastAsia"/>
          <w:spacing w:val="10"/>
          <w:sz w:val="24"/>
        </w:rPr>
        <w:t>时限。</w:t>
      </w:r>
    </w:p>
    <w:p w:rsidR="008028A4" w:rsidRDefault="008028A4">
      <w:pPr>
        <w:pStyle w:val="ListParagraph"/>
        <w:numPr>
          <w:ilvl w:val="0"/>
          <w:numId w:val="2"/>
        </w:numPr>
        <w:tabs>
          <w:tab w:val="left" w:pos="1055"/>
        </w:tabs>
        <w:spacing w:before="0" w:line="280" w:lineRule="auto"/>
        <w:ind w:left="106" w:right="241" w:firstLine="513"/>
        <w:jc w:val="both"/>
        <w:rPr>
          <w:sz w:val="24"/>
        </w:rPr>
      </w:pPr>
      <w:r>
        <w:rPr>
          <w:rFonts w:hint="eastAsia"/>
          <w:spacing w:val="18"/>
          <w:sz w:val="24"/>
        </w:rPr>
        <w:t>一案双查：是指上级法院执行机构和监察机构协调配合，统筹督查下</w:t>
      </w:r>
      <w:r>
        <w:rPr>
          <w:rFonts w:hint="eastAsia"/>
          <w:spacing w:val="14"/>
          <w:sz w:val="24"/>
        </w:rPr>
        <w:t>级法院执行案件办理、执行工作管理问题和干警违规违法违纪问题</w:t>
      </w:r>
      <w:r>
        <w:rPr>
          <w:rFonts w:ascii="Times New Roman" w:eastAsia="Times New Roman"/>
          <w:spacing w:val="7"/>
          <w:sz w:val="24"/>
        </w:rPr>
        <w:t>,</w:t>
      </w:r>
      <w:r>
        <w:rPr>
          <w:rFonts w:hint="eastAsia"/>
          <w:spacing w:val="12"/>
          <w:sz w:val="24"/>
        </w:rPr>
        <w:t>依照法律、</w:t>
      </w:r>
      <w:r>
        <w:rPr>
          <w:rFonts w:hint="eastAsia"/>
          <w:spacing w:val="13"/>
          <w:sz w:val="24"/>
        </w:rPr>
        <w:t>司法解释及有关规定作出处理。</w:t>
      </w:r>
    </w:p>
    <w:p w:rsidR="008028A4" w:rsidRDefault="008028A4">
      <w:pPr>
        <w:pStyle w:val="ListParagraph"/>
        <w:numPr>
          <w:ilvl w:val="0"/>
          <w:numId w:val="1"/>
        </w:numPr>
        <w:tabs>
          <w:tab w:val="left" w:pos="1298"/>
        </w:tabs>
        <w:spacing w:line="280" w:lineRule="auto"/>
        <w:ind w:right="145" w:firstLine="480"/>
        <w:rPr>
          <w:sz w:val="24"/>
        </w:rPr>
      </w:pPr>
      <w:r>
        <w:rPr>
          <w:rFonts w:ascii="Times New Roman" w:hAnsi="Times New Roman"/>
          <w:sz w:val="24"/>
        </w:rPr>
        <w:t>“</w:t>
      </w:r>
      <w:r>
        <w:rPr>
          <w:rFonts w:hint="eastAsia"/>
          <w:sz w:val="24"/>
        </w:rPr>
        <w:t>分调裁审</w:t>
      </w:r>
      <w:r>
        <w:rPr>
          <w:rFonts w:ascii="Times New Roman" w:hAnsi="Times New Roman"/>
          <w:sz w:val="24"/>
        </w:rPr>
        <w:t>”</w:t>
      </w:r>
      <w:r>
        <w:rPr>
          <w:rFonts w:hint="eastAsia"/>
          <w:sz w:val="24"/>
        </w:rPr>
        <w:t>机制</w:t>
      </w:r>
      <w:r>
        <w:rPr>
          <w:rFonts w:ascii="Times New Roman" w:hAnsi="Times New Roman"/>
          <w:sz w:val="24"/>
        </w:rPr>
        <w:t>:</w:t>
      </w:r>
      <w:r>
        <w:rPr>
          <w:rFonts w:hint="eastAsia"/>
          <w:spacing w:val="-1"/>
          <w:sz w:val="24"/>
        </w:rPr>
        <w:t>是指人民法院诉讼服务中心的程序分流员根据案件类型</w:t>
      </w:r>
      <w:r>
        <w:rPr>
          <w:rFonts w:hint="eastAsia"/>
          <w:spacing w:val="-4"/>
          <w:sz w:val="24"/>
        </w:rPr>
        <w:t>、标的大小、繁简程度等标准，对案件进行诉前过滤分流和诉后繁简分流。</w:t>
      </w:r>
    </w:p>
    <w:p w:rsidR="008028A4" w:rsidRDefault="008028A4">
      <w:pPr>
        <w:pStyle w:val="ListParagraph"/>
        <w:numPr>
          <w:ilvl w:val="0"/>
          <w:numId w:val="1"/>
        </w:numPr>
        <w:tabs>
          <w:tab w:val="left" w:pos="1316"/>
        </w:tabs>
        <w:spacing w:line="280" w:lineRule="auto"/>
        <w:ind w:right="266" w:firstLine="480"/>
        <w:jc w:val="both"/>
        <w:rPr>
          <w:sz w:val="24"/>
        </w:rPr>
      </w:pPr>
      <w:r>
        <w:rPr>
          <w:rFonts w:ascii="Times New Roman" w:hAnsi="Times New Roman"/>
          <w:spacing w:val="3"/>
          <w:sz w:val="24"/>
        </w:rPr>
        <w:t>“</w:t>
      </w:r>
      <w:r>
        <w:rPr>
          <w:rFonts w:hint="eastAsia"/>
          <w:sz w:val="24"/>
        </w:rPr>
        <w:t>网上数据一体化处理</w:t>
      </w:r>
      <w:r>
        <w:rPr>
          <w:rFonts w:ascii="Times New Roman" w:hAnsi="Times New Roman"/>
          <w:sz w:val="24"/>
        </w:rPr>
        <w:t>”</w:t>
      </w:r>
      <w:r>
        <w:rPr>
          <w:rFonts w:hint="eastAsia"/>
          <w:sz w:val="24"/>
        </w:rPr>
        <w:t>平台：是指人民法院与公安机关、调解组织、保险机构、鉴定机构通过在线共享理赔计算、调解、鉴定、诉讼、理赔等业务信息，</w:t>
      </w:r>
      <w:r>
        <w:rPr>
          <w:sz w:val="24"/>
        </w:rPr>
        <w:t xml:space="preserve"> </w:t>
      </w:r>
      <w:r>
        <w:rPr>
          <w:rFonts w:hint="eastAsia"/>
          <w:sz w:val="24"/>
        </w:rPr>
        <w:t>共同构建的道交纠纷全程信息化处理平台。</w:t>
      </w:r>
    </w:p>
    <w:p w:rsidR="008028A4" w:rsidRDefault="008028A4">
      <w:pPr>
        <w:pStyle w:val="ListParagraph"/>
        <w:numPr>
          <w:ilvl w:val="0"/>
          <w:numId w:val="1"/>
        </w:numPr>
        <w:tabs>
          <w:tab w:val="left" w:pos="1308"/>
        </w:tabs>
        <w:spacing w:before="0" w:line="280" w:lineRule="auto"/>
        <w:ind w:right="145" w:firstLine="480"/>
        <w:rPr>
          <w:sz w:val="24"/>
        </w:rPr>
      </w:pPr>
      <w:r>
        <w:rPr>
          <w:rFonts w:hint="eastAsia"/>
          <w:spacing w:val="-5"/>
          <w:sz w:val="24"/>
        </w:rPr>
        <w:t>两个一站式：是指全面建设集约高效、多元解纷、便民利民、智慧精准、</w:t>
      </w:r>
      <w:r>
        <w:rPr>
          <w:rFonts w:hint="eastAsia"/>
          <w:sz w:val="24"/>
        </w:rPr>
        <w:t>开放互动、交融共享的现代化诉讼服务体系，推动纠纷解决和诉讼服务理念更新、机制变革，实现一站式多元解纷、一站式诉讼服务。</w:t>
      </w:r>
    </w:p>
    <w:sectPr w:rsidR="008028A4" w:rsidSect="00C1648A">
      <w:pgSz w:w="11910" w:h="16840"/>
      <w:pgMar w:top="1560" w:right="1320" w:bottom="1300" w:left="1480"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A4" w:rsidRDefault="008028A4" w:rsidP="00C1648A">
      <w:r>
        <w:separator/>
      </w:r>
    </w:p>
  </w:endnote>
  <w:endnote w:type="continuationSeparator" w:id="0">
    <w:p w:rsidR="008028A4" w:rsidRDefault="008028A4" w:rsidP="00C16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A4" w:rsidRDefault="008028A4">
    <w:pPr>
      <w:pStyle w:val="BodyText"/>
      <w:spacing w:line="14" w:lineRule="auto"/>
      <w:ind w:left="0"/>
      <w:rPr>
        <w:sz w:val="20"/>
      </w:rPr>
    </w:pPr>
    <w:r>
      <w:rPr>
        <w:noProof/>
        <w:lang w:val="en-US"/>
      </w:rPr>
      <w:pict>
        <v:shapetype id="_x0000_t202" coordsize="21600,21600" o:spt="202" path="m,l,21600r21600,l21600,xe">
          <v:stroke joinstyle="miter"/>
          <v:path gradientshapeok="t" o:connecttype="rect"/>
        </v:shapetype>
        <v:shape id="_x0000_s2049" type="#_x0000_t202" style="position:absolute;margin-left:275.6pt;margin-top:775.65pt;width:44.15pt;height:17.7pt;z-index:-251656192;mso-position-horizontal-relative:page;mso-position-vertical-relative:page" filled="f" stroked="f">
          <v:textbox inset="0,0,0,0">
            <w:txbxContent>
              <w:p w:rsidR="008028A4" w:rsidRDefault="008028A4">
                <w:pPr>
                  <w:spacing w:before="11"/>
                  <w:ind w:left="20"/>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noProof/>
                    <w:sz w:val="28"/>
                  </w:rPr>
                  <w:t>1</w:t>
                </w:r>
                <w:r>
                  <w:rPr>
                    <w:rFonts w:ascii="Times New Roman" w:hAnsi="Times New Roman"/>
                    <w:sz w:val="28"/>
                  </w:rPr>
                  <w:fldChar w:fldCharType="end"/>
                </w:r>
                <w:r>
                  <w:rPr>
                    <w:rFonts w:ascii="Times New Roman" w:hAnsi="Times New Roman"/>
                    <w:sz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A4" w:rsidRDefault="008028A4">
    <w:pPr>
      <w:pStyle w:val="BodyText"/>
      <w:spacing w:line="14" w:lineRule="auto"/>
      <w:ind w:left="0"/>
      <w:rPr>
        <w:sz w:val="20"/>
      </w:rPr>
    </w:pPr>
    <w:r>
      <w:rPr>
        <w:noProof/>
        <w:lang w:val="en-US"/>
      </w:rPr>
      <w:pict>
        <v:shapetype id="_x0000_t202" coordsize="21600,21600" o:spt="202" path="m,l,21600r21600,l21600,xe">
          <v:stroke joinstyle="miter"/>
          <v:path gradientshapeok="t" o:connecttype="rect"/>
        </v:shapetype>
        <v:shape id="_x0000_s2050" type="#_x0000_t202" style="position:absolute;margin-left:272.1pt;margin-top:775.65pt;width:51.1pt;height:17.7pt;z-index:-251654144;mso-position-horizontal-relative:page;mso-position-vertical-relative:page" filled="f" stroked="f">
          <v:textbox inset="0,0,0,0">
            <w:txbxContent>
              <w:p w:rsidR="008028A4" w:rsidRDefault="008028A4">
                <w:pPr>
                  <w:spacing w:before="11"/>
                  <w:ind w:left="20"/>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noProof/>
                    <w:sz w:val="28"/>
                  </w:rPr>
                  <w:t>10</w:t>
                </w:r>
                <w:r>
                  <w:rPr>
                    <w:rFonts w:ascii="Times New Roman" w:hAnsi="Times New Roman"/>
                    <w:sz w:val="28"/>
                  </w:rPr>
                  <w:fldChar w:fldCharType="end"/>
                </w:r>
                <w:r>
                  <w:rPr>
                    <w:rFonts w:ascii="Times New Roman" w:hAnsi="Times New Roman"/>
                    <w:sz w:val="2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A4" w:rsidRDefault="008028A4" w:rsidP="00C1648A">
      <w:r>
        <w:separator/>
      </w:r>
    </w:p>
  </w:footnote>
  <w:footnote w:type="continuationSeparator" w:id="0">
    <w:p w:rsidR="008028A4" w:rsidRDefault="008028A4" w:rsidP="00C16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4ED"/>
    <w:multiLevelType w:val="hybridMultilevel"/>
    <w:tmpl w:val="FFFFFFFF"/>
    <w:lvl w:ilvl="0" w:tplc="8688A36E">
      <w:start w:val="3"/>
      <w:numFmt w:val="decimal"/>
      <w:lvlText w:val="(%1)"/>
      <w:lvlJc w:val="left"/>
      <w:pPr>
        <w:ind w:left="922" w:hanging="303"/>
      </w:pPr>
      <w:rPr>
        <w:rFonts w:ascii="Times New Roman" w:eastAsia="Times New Roman" w:hAnsi="Times New Roman" w:cs="Times New Roman" w:hint="default"/>
        <w:spacing w:val="4"/>
        <w:w w:val="100"/>
        <w:sz w:val="22"/>
        <w:szCs w:val="22"/>
      </w:rPr>
    </w:lvl>
    <w:lvl w:ilvl="1" w:tplc="2B8A9C4C">
      <w:numFmt w:val="bullet"/>
      <w:lvlText w:val="•"/>
      <w:lvlJc w:val="left"/>
      <w:pPr>
        <w:ind w:left="1738" w:hanging="303"/>
      </w:pPr>
      <w:rPr>
        <w:rFonts w:hint="default"/>
      </w:rPr>
    </w:lvl>
    <w:lvl w:ilvl="2" w:tplc="83748414">
      <w:numFmt w:val="bullet"/>
      <w:lvlText w:val="•"/>
      <w:lvlJc w:val="left"/>
      <w:pPr>
        <w:ind w:left="2557" w:hanging="303"/>
      </w:pPr>
      <w:rPr>
        <w:rFonts w:hint="default"/>
      </w:rPr>
    </w:lvl>
    <w:lvl w:ilvl="3" w:tplc="829E4F22">
      <w:numFmt w:val="bullet"/>
      <w:lvlText w:val="•"/>
      <w:lvlJc w:val="left"/>
      <w:pPr>
        <w:ind w:left="3375" w:hanging="303"/>
      </w:pPr>
      <w:rPr>
        <w:rFonts w:hint="default"/>
      </w:rPr>
    </w:lvl>
    <w:lvl w:ilvl="4" w:tplc="25F47E34">
      <w:numFmt w:val="bullet"/>
      <w:lvlText w:val="•"/>
      <w:lvlJc w:val="left"/>
      <w:pPr>
        <w:ind w:left="4194" w:hanging="303"/>
      </w:pPr>
      <w:rPr>
        <w:rFonts w:hint="default"/>
      </w:rPr>
    </w:lvl>
    <w:lvl w:ilvl="5" w:tplc="FAF8BD90">
      <w:numFmt w:val="bullet"/>
      <w:lvlText w:val="•"/>
      <w:lvlJc w:val="left"/>
      <w:pPr>
        <w:ind w:left="5013" w:hanging="303"/>
      </w:pPr>
      <w:rPr>
        <w:rFonts w:hint="default"/>
      </w:rPr>
    </w:lvl>
    <w:lvl w:ilvl="6" w:tplc="F45ACE3A">
      <w:numFmt w:val="bullet"/>
      <w:lvlText w:val="•"/>
      <w:lvlJc w:val="left"/>
      <w:pPr>
        <w:ind w:left="5831" w:hanging="303"/>
      </w:pPr>
      <w:rPr>
        <w:rFonts w:hint="default"/>
      </w:rPr>
    </w:lvl>
    <w:lvl w:ilvl="7" w:tplc="11847BA6">
      <w:numFmt w:val="bullet"/>
      <w:lvlText w:val="•"/>
      <w:lvlJc w:val="left"/>
      <w:pPr>
        <w:ind w:left="6650" w:hanging="303"/>
      </w:pPr>
      <w:rPr>
        <w:rFonts w:hint="default"/>
      </w:rPr>
    </w:lvl>
    <w:lvl w:ilvl="8" w:tplc="34FAD2EA">
      <w:numFmt w:val="bullet"/>
      <w:lvlText w:val="•"/>
      <w:lvlJc w:val="left"/>
      <w:pPr>
        <w:ind w:left="7468" w:hanging="303"/>
      </w:pPr>
      <w:rPr>
        <w:rFonts w:hint="default"/>
      </w:rPr>
    </w:lvl>
  </w:abstractNum>
  <w:abstractNum w:abstractNumId="1">
    <w:nsid w:val="515F7ED9"/>
    <w:multiLevelType w:val="hybridMultilevel"/>
    <w:tmpl w:val="FFFFFFFF"/>
    <w:lvl w:ilvl="0" w:tplc="52F299FE">
      <w:start w:val="11"/>
      <w:numFmt w:val="decimal"/>
      <w:lvlText w:val="（%1）"/>
      <w:lvlJc w:val="left"/>
      <w:pPr>
        <w:ind w:left="106" w:hanging="712"/>
      </w:pPr>
      <w:rPr>
        <w:rFonts w:ascii="宋体" w:eastAsia="宋体" w:hAnsi="宋体" w:cs="宋体" w:hint="default"/>
        <w:spacing w:val="-58"/>
        <w:w w:val="100"/>
        <w:sz w:val="22"/>
        <w:szCs w:val="22"/>
      </w:rPr>
    </w:lvl>
    <w:lvl w:ilvl="1" w:tplc="2A8CBFEE">
      <w:numFmt w:val="bullet"/>
      <w:lvlText w:val="•"/>
      <w:lvlJc w:val="left"/>
      <w:pPr>
        <w:ind w:left="1000" w:hanging="712"/>
      </w:pPr>
      <w:rPr>
        <w:rFonts w:hint="default"/>
      </w:rPr>
    </w:lvl>
    <w:lvl w:ilvl="2" w:tplc="91CCB630">
      <w:numFmt w:val="bullet"/>
      <w:lvlText w:val="•"/>
      <w:lvlJc w:val="left"/>
      <w:pPr>
        <w:ind w:left="1901" w:hanging="712"/>
      </w:pPr>
      <w:rPr>
        <w:rFonts w:hint="default"/>
      </w:rPr>
    </w:lvl>
    <w:lvl w:ilvl="3" w:tplc="DE727884">
      <w:numFmt w:val="bullet"/>
      <w:lvlText w:val="•"/>
      <w:lvlJc w:val="left"/>
      <w:pPr>
        <w:ind w:left="2801" w:hanging="712"/>
      </w:pPr>
      <w:rPr>
        <w:rFonts w:hint="default"/>
      </w:rPr>
    </w:lvl>
    <w:lvl w:ilvl="4" w:tplc="C5F024DA">
      <w:numFmt w:val="bullet"/>
      <w:lvlText w:val="•"/>
      <w:lvlJc w:val="left"/>
      <w:pPr>
        <w:ind w:left="3702" w:hanging="712"/>
      </w:pPr>
      <w:rPr>
        <w:rFonts w:hint="default"/>
      </w:rPr>
    </w:lvl>
    <w:lvl w:ilvl="5" w:tplc="0322906A">
      <w:numFmt w:val="bullet"/>
      <w:lvlText w:val="•"/>
      <w:lvlJc w:val="left"/>
      <w:pPr>
        <w:ind w:left="4603" w:hanging="712"/>
      </w:pPr>
      <w:rPr>
        <w:rFonts w:hint="default"/>
      </w:rPr>
    </w:lvl>
    <w:lvl w:ilvl="6" w:tplc="C17E9402">
      <w:numFmt w:val="bullet"/>
      <w:lvlText w:val="•"/>
      <w:lvlJc w:val="left"/>
      <w:pPr>
        <w:ind w:left="5503" w:hanging="712"/>
      </w:pPr>
      <w:rPr>
        <w:rFonts w:hint="default"/>
      </w:rPr>
    </w:lvl>
    <w:lvl w:ilvl="7" w:tplc="897A9D10">
      <w:numFmt w:val="bullet"/>
      <w:lvlText w:val="•"/>
      <w:lvlJc w:val="left"/>
      <w:pPr>
        <w:ind w:left="6404" w:hanging="712"/>
      </w:pPr>
      <w:rPr>
        <w:rFonts w:hint="default"/>
      </w:rPr>
    </w:lvl>
    <w:lvl w:ilvl="8" w:tplc="05364EC4">
      <w:numFmt w:val="bullet"/>
      <w:lvlText w:val="•"/>
      <w:lvlJc w:val="left"/>
      <w:pPr>
        <w:ind w:left="7304" w:hanging="712"/>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48A"/>
    <w:rsid w:val="004B6F68"/>
    <w:rsid w:val="008028A4"/>
    <w:rsid w:val="00C1648A"/>
    <w:rsid w:val="00C70D1B"/>
    <w:rsid w:val="00D475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8A"/>
    <w:pPr>
      <w:widowControl w:val="0"/>
      <w:autoSpaceDE w:val="0"/>
      <w:autoSpaceDN w:val="0"/>
    </w:pPr>
    <w:rPr>
      <w:rFonts w:ascii="仿宋_GB2312" w:eastAsia="仿宋_GB2312" w:hAnsi="仿宋_GB2312" w:cs="仿宋_GB2312"/>
      <w:kern w:val="0"/>
      <w:sz w:val="22"/>
      <w:lang w:val="zh-CN"/>
    </w:rPr>
  </w:style>
  <w:style w:type="paragraph" w:styleId="Heading1">
    <w:name w:val="heading 1"/>
    <w:basedOn w:val="Normal"/>
    <w:link w:val="Heading1Char"/>
    <w:uiPriority w:val="99"/>
    <w:qFormat/>
    <w:rsid w:val="00C1648A"/>
    <w:pPr>
      <w:ind w:right="157"/>
      <w:jc w:val="center"/>
      <w:outlineLvl w:val="0"/>
    </w:pPr>
    <w:rPr>
      <w:rFonts w:ascii="Times New Roman" w:eastAsia="宋体" w:hAnsi="Times New Roman" w:cs="Times New Roman"/>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3CE"/>
    <w:rPr>
      <w:rFonts w:ascii="仿宋_GB2312" w:eastAsia="仿宋_GB2312" w:hAnsi="仿宋_GB2312" w:cs="仿宋_GB2312"/>
      <w:b/>
      <w:bCs/>
      <w:kern w:val="44"/>
      <w:sz w:val="44"/>
      <w:szCs w:val="44"/>
      <w:lang w:val="zh-CN"/>
    </w:rPr>
  </w:style>
  <w:style w:type="paragraph" w:styleId="BodyText">
    <w:name w:val="Body Text"/>
    <w:basedOn w:val="Normal"/>
    <w:link w:val="BodyTextChar"/>
    <w:uiPriority w:val="99"/>
    <w:rsid w:val="00C1648A"/>
    <w:pPr>
      <w:ind w:left="106"/>
    </w:pPr>
    <w:rPr>
      <w:sz w:val="32"/>
      <w:szCs w:val="32"/>
    </w:rPr>
  </w:style>
  <w:style w:type="character" w:customStyle="1" w:styleId="BodyTextChar">
    <w:name w:val="Body Text Char"/>
    <w:basedOn w:val="DefaultParagraphFont"/>
    <w:link w:val="BodyText"/>
    <w:uiPriority w:val="99"/>
    <w:semiHidden/>
    <w:rsid w:val="002433CE"/>
    <w:rPr>
      <w:rFonts w:ascii="仿宋_GB2312" w:eastAsia="仿宋_GB2312" w:hAnsi="仿宋_GB2312" w:cs="仿宋_GB2312"/>
      <w:kern w:val="0"/>
      <w:sz w:val="22"/>
      <w:lang w:val="zh-CN"/>
    </w:rPr>
  </w:style>
  <w:style w:type="paragraph" w:styleId="ListParagraph">
    <w:name w:val="List Paragraph"/>
    <w:basedOn w:val="Normal"/>
    <w:uiPriority w:val="99"/>
    <w:qFormat/>
    <w:rsid w:val="00C1648A"/>
    <w:pPr>
      <w:spacing w:before="1"/>
      <w:ind w:left="106" w:firstLine="513"/>
    </w:pPr>
    <w:rPr>
      <w:rFonts w:ascii="宋体" w:eastAsia="宋体" w:hAnsi="宋体" w:cs="宋体"/>
    </w:rPr>
  </w:style>
  <w:style w:type="paragraph" w:customStyle="1" w:styleId="TableParagraph">
    <w:name w:val="Table Paragraph"/>
    <w:basedOn w:val="Normal"/>
    <w:uiPriority w:val="99"/>
    <w:rsid w:val="00C164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1137</Words>
  <Characters>6484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扬中市人民法院工作报告</dc:title>
  <dc:subject/>
  <dc:creator>lenovo</dc:creator>
  <cp:keywords/>
  <dc:description/>
  <cp:lastModifiedBy>lenovo</cp:lastModifiedBy>
  <cp:revision>2</cp:revision>
  <dcterms:created xsi:type="dcterms:W3CDTF">2020-02-10T00:59:00Z</dcterms:created>
  <dcterms:modified xsi:type="dcterms:W3CDTF">2020-02-10T00:59:00Z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ies>
</file>