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2B" w:rsidRPr="004B2E2A" w:rsidRDefault="00BC182B" w:rsidP="004B2E2A">
      <w:pPr>
        <w:spacing w:line="600" w:lineRule="exact"/>
        <w:jc w:val="center"/>
        <w:rPr>
          <w:rFonts w:ascii="宋体"/>
          <w:b/>
          <w:color w:val="000000"/>
          <w:sz w:val="36"/>
          <w:szCs w:val="36"/>
          <w:shd w:val="clear" w:color="auto" w:fill="FFFFFF"/>
        </w:rPr>
      </w:pPr>
      <w:r w:rsidRPr="004B2E2A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申请入选人民法院网络司法拍卖</w:t>
      </w:r>
    </w:p>
    <w:p w:rsidR="00BC182B" w:rsidRPr="004B2E2A" w:rsidRDefault="00BC182B" w:rsidP="004B2E2A">
      <w:pPr>
        <w:spacing w:line="600" w:lineRule="exact"/>
        <w:jc w:val="center"/>
        <w:rPr>
          <w:rFonts w:ascii="宋体"/>
          <w:b/>
          <w:color w:val="000000"/>
          <w:sz w:val="36"/>
          <w:szCs w:val="36"/>
          <w:shd w:val="clear" w:color="auto" w:fill="FFFFFF"/>
        </w:rPr>
      </w:pPr>
      <w:r w:rsidRPr="004B2E2A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辅助工作机构名单库承诺书</w:t>
      </w:r>
    </w:p>
    <w:p w:rsidR="00BC182B" w:rsidRPr="004B2E2A" w:rsidRDefault="00BC182B" w:rsidP="004B2E2A">
      <w:pPr>
        <w:spacing w:line="460" w:lineRule="exact"/>
        <w:rPr>
          <w:rFonts w:ascii="宋体"/>
          <w:b/>
          <w:color w:val="000000"/>
          <w:sz w:val="24"/>
          <w:szCs w:val="24"/>
          <w:shd w:val="clear" w:color="auto" w:fill="FFFFFF"/>
        </w:rPr>
      </w:pPr>
    </w:p>
    <w:p w:rsidR="00BC182B" w:rsidRPr="004B2E2A" w:rsidRDefault="00BC182B" w:rsidP="004B2E2A">
      <w:pPr>
        <w:spacing w:line="46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B2E2A">
        <w:rPr>
          <w:rFonts w:ascii="Times New Roman" w:eastAsia="仿宋_GB2312" w:hAnsi="Times New Roman" w:hint="eastAsia"/>
          <w:sz w:val="24"/>
          <w:szCs w:val="24"/>
        </w:rPr>
        <w:t>申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请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人：</w:t>
      </w:r>
    </w:p>
    <w:p w:rsidR="00BC182B" w:rsidRPr="004B2E2A" w:rsidRDefault="00BC182B" w:rsidP="004B2E2A">
      <w:pPr>
        <w:spacing w:line="46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B2E2A">
        <w:rPr>
          <w:rFonts w:ascii="Times New Roman" w:eastAsia="仿宋_GB2312" w:hAnsi="Times New Roman" w:hint="eastAsia"/>
          <w:sz w:val="24"/>
          <w:szCs w:val="24"/>
        </w:rPr>
        <w:t>住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所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地：</w:t>
      </w:r>
    </w:p>
    <w:p w:rsidR="00BC182B" w:rsidRPr="004B2E2A" w:rsidRDefault="00BC182B" w:rsidP="004B2E2A">
      <w:pPr>
        <w:spacing w:line="46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B2E2A">
        <w:rPr>
          <w:rFonts w:ascii="Times New Roman" w:eastAsia="仿宋_GB2312" w:hAnsi="Times New Roman" w:hint="eastAsia"/>
          <w:sz w:val="24"/>
          <w:szCs w:val="24"/>
        </w:rPr>
        <w:t>法定代表人：</w:t>
      </w:r>
    </w:p>
    <w:p w:rsidR="00BC182B" w:rsidRPr="004B2E2A" w:rsidRDefault="00BC182B" w:rsidP="004B2E2A">
      <w:pPr>
        <w:spacing w:line="46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B2E2A">
        <w:rPr>
          <w:rFonts w:ascii="Times New Roman" w:eastAsia="仿宋_GB2312" w:hAnsi="Times New Roman" w:hint="eastAsia"/>
          <w:sz w:val="24"/>
          <w:szCs w:val="24"/>
        </w:rPr>
        <w:t>根据《湖南省</w:t>
      </w:r>
      <w:r w:rsidR="00534B95">
        <w:rPr>
          <w:rFonts w:ascii="Times New Roman" w:eastAsia="仿宋_GB2312" w:hAnsi="Times New Roman" w:hint="eastAsia"/>
          <w:sz w:val="24"/>
          <w:szCs w:val="24"/>
        </w:rPr>
        <w:t>娄底市中级</w:t>
      </w:r>
      <w:r w:rsidR="00B1156C">
        <w:rPr>
          <w:rFonts w:ascii="Times New Roman" w:eastAsia="仿宋_GB2312" w:hAnsi="Times New Roman" w:hint="eastAsia"/>
          <w:sz w:val="24"/>
          <w:szCs w:val="24"/>
        </w:rPr>
        <w:t>人民法院关于人民法院网络司法拍卖辅助工作管理办法</w:t>
      </w:r>
      <w:r w:rsidRPr="004B2E2A">
        <w:rPr>
          <w:rFonts w:ascii="Times New Roman" w:eastAsia="仿宋_GB2312" w:hAnsi="Times New Roman" w:hint="eastAsia"/>
          <w:sz w:val="24"/>
          <w:szCs w:val="24"/>
        </w:rPr>
        <w:t>》和贵院公告要求，我公司愿意报名申请入选贵院网络司法拍卖辅助工作机构名单库，并郑重承诺：</w:t>
      </w:r>
    </w:p>
    <w:p w:rsidR="00BC182B" w:rsidRPr="004B2E2A" w:rsidRDefault="00BC182B" w:rsidP="004B2E2A">
      <w:pPr>
        <w:spacing w:line="46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B2E2A">
        <w:rPr>
          <w:rFonts w:ascii="Times New Roman" w:eastAsia="仿宋_GB2312" w:hAnsi="Times New Roman" w:hint="eastAsia"/>
          <w:sz w:val="24"/>
          <w:szCs w:val="24"/>
        </w:rPr>
        <w:t>一、申请人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   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具备入选网络司法拍卖辅助工作机构名单库的主体资格：申请人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公司于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年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月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日注册成立，注册资金为</w:t>
      </w:r>
      <w:r w:rsidRPr="004B2E2A">
        <w:rPr>
          <w:rFonts w:ascii="Times New Roman" w:eastAsia="仿宋_GB2312" w:hAnsi="Times New Roman"/>
          <w:sz w:val="24"/>
          <w:szCs w:val="24"/>
        </w:rPr>
        <w:t xml:space="preserve">    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元，实缴注册资金为</w:t>
      </w:r>
      <w:r w:rsidR="00591B0D">
        <w:rPr>
          <w:rFonts w:ascii="Times New Roman" w:eastAsia="仿宋_GB2312" w:hAnsi="Times New Roman" w:hint="eastAsia"/>
          <w:sz w:val="24"/>
          <w:szCs w:val="24"/>
        </w:rPr>
        <w:t xml:space="preserve">   </w:t>
      </w:r>
      <w:r w:rsidRPr="004B2E2A">
        <w:rPr>
          <w:rFonts w:ascii="Times New Roman" w:eastAsia="仿宋_GB2312" w:hAnsi="Times New Roman" w:hint="eastAsia"/>
          <w:sz w:val="24"/>
          <w:szCs w:val="24"/>
        </w:rPr>
        <w:t>元（提供营业执照、实缴注册资金证明材料）。</w:t>
      </w:r>
    </w:p>
    <w:p w:rsidR="00BC182B" w:rsidRPr="004B2E2A" w:rsidRDefault="00BC182B" w:rsidP="004B2E2A">
      <w:pPr>
        <w:spacing w:line="46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B2E2A">
        <w:rPr>
          <w:rFonts w:ascii="Times New Roman" w:eastAsia="仿宋_GB2312" w:hAnsi="Times New Roman" w:hint="eastAsia"/>
          <w:sz w:val="24"/>
          <w:szCs w:val="24"/>
        </w:rPr>
        <w:t>二、服务承诺清单：</w:t>
      </w:r>
    </w:p>
    <w:tbl>
      <w:tblPr>
        <w:tblW w:w="8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088"/>
        <w:gridCol w:w="6434"/>
      </w:tblGrid>
      <w:tr w:rsidR="00BC182B" w:rsidRPr="00341C93" w:rsidTr="004B2E2A">
        <w:trPr>
          <w:trHeight w:val="548"/>
        </w:trPr>
        <w:tc>
          <w:tcPr>
            <w:tcW w:w="2088" w:type="dxa"/>
            <w:tcBorders>
              <w:top w:val="single" w:sz="12" w:space="0" w:color="000000"/>
            </w:tcBorders>
          </w:tcPr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本市固定工作场所</w:t>
            </w:r>
          </w:p>
        </w:tc>
        <w:tc>
          <w:tcPr>
            <w:tcW w:w="6434" w:type="dxa"/>
            <w:tcBorders>
              <w:top w:val="single" w:sz="12" w:space="0" w:color="000000"/>
            </w:tcBorders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182B" w:rsidRPr="00341C93" w:rsidTr="004B2E2A">
        <w:tc>
          <w:tcPr>
            <w:tcW w:w="2088" w:type="dxa"/>
          </w:tcPr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本市服务团队情况</w:t>
            </w:r>
          </w:p>
        </w:tc>
        <w:tc>
          <w:tcPr>
            <w:tcW w:w="6434" w:type="dxa"/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182B" w:rsidRPr="00341C93" w:rsidTr="004B2E2A">
        <w:tc>
          <w:tcPr>
            <w:tcW w:w="2088" w:type="dxa"/>
          </w:tcPr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服务承诺（固定联系电话、客服系统）</w:t>
            </w:r>
          </w:p>
        </w:tc>
        <w:tc>
          <w:tcPr>
            <w:tcW w:w="6434" w:type="dxa"/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182B" w:rsidRPr="00341C93" w:rsidTr="004B2E2A">
        <w:tc>
          <w:tcPr>
            <w:tcW w:w="2088" w:type="dxa"/>
          </w:tcPr>
          <w:p w:rsidR="00BC182B" w:rsidRDefault="00BC182B" w:rsidP="004B2E2A">
            <w:pPr>
              <w:spacing w:line="400" w:lineRule="exact"/>
              <w:rPr>
                <w:rFonts w:ascii="Times New Roman" w:eastAsia="仿宋" w:hAnsi="仿宋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派驻人员数量、</w:t>
            </w:r>
          </w:p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学历、经验</w:t>
            </w:r>
          </w:p>
        </w:tc>
        <w:tc>
          <w:tcPr>
            <w:tcW w:w="6434" w:type="dxa"/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182B" w:rsidRPr="00341C93" w:rsidTr="004B2E2A">
        <w:trPr>
          <w:trHeight w:val="349"/>
        </w:trPr>
        <w:tc>
          <w:tcPr>
            <w:tcW w:w="2088" w:type="dxa"/>
          </w:tcPr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服务设施设备</w:t>
            </w:r>
          </w:p>
        </w:tc>
        <w:tc>
          <w:tcPr>
            <w:tcW w:w="6434" w:type="dxa"/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182B" w:rsidRPr="00341C93" w:rsidTr="004B2E2A">
        <w:tc>
          <w:tcPr>
            <w:tcW w:w="2088" w:type="dxa"/>
          </w:tcPr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服务响应时间</w:t>
            </w:r>
          </w:p>
        </w:tc>
        <w:tc>
          <w:tcPr>
            <w:tcW w:w="6434" w:type="dxa"/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182B" w:rsidRPr="00341C93" w:rsidTr="004B2E2A">
        <w:tc>
          <w:tcPr>
            <w:tcW w:w="2088" w:type="dxa"/>
          </w:tcPr>
          <w:p w:rsidR="00BC182B" w:rsidRDefault="00BC182B" w:rsidP="004B2E2A">
            <w:pPr>
              <w:spacing w:line="400" w:lineRule="exact"/>
              <w:rPr>
                <w:rFonts w:ascii="Times New Roman" w:eastAsia="仿宋" w:hAnsi="仿宋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数据统计系统</w:t>
            </w:r>
          </w:p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建立情况</w:t>
            </w:r>
          </w:p>
        </w:tc>
        <w:tc>
          <w:tcPr>
            <w:tcW w:w="6434" w:type="dxa"/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182B" w:rsidRPr="00341C93" w:rsidTr="004B2E2A">
        <w:tc>
          <w:tcPr>
            <w:tcW w:w="2088" w:type="dxa"/>
          </w:tcPr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同类工作经验</w:t>
            </w:r>
          </w:p>
        </w:tc>
        <w:tc>
          <w:tcPr>
            <w:tcW w:w="6434" w:type="dxa"/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C182B" w:rsidRPr="00341C93" w:rsidTr="004B2E2A">
        <w:tc>
          <w:tcPr>
            <w:tcW w:w="2088" w:type="dxa"/>
            <w:tcBorders>
              <w:bottom w:val="single" w:sz="12" w:space="0" w:color="000000"/>
            </w:tcBorders>
          </w:tcPr>
          <w:p w:rsidR="00BC182B" w:rsidRPr="004B2E2A" w:rsidRDefault="00BC182B" w:rsidP="004B2E2A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  <w:r w:rsidRPr="004B2E2A">
              <w:rPr>
                <w:rFonts w:ascii="Times New Roman" w:eastAsia="仿宋" w:hAnsi="仿宋" w:hint="eastAsia"/>
                <w:szCs w:val="21"/>
              </w:rPr>
              <w:t>其他（另行补充）</w:t>
            </w:r>
          </w:p>
        </w:tc>
        <w:tc>
          <w:tcPr>
            <w:tcW w:w="6434" w:type="dxa"/>
            <w:tcBorders>
              <w:bottom w:val="single" w:sz="12" w:space="0" w:color="000000"/>
            </w:tcBorders>
          </w:tcPr>
          <w:p w:rsidR="00BC182B" w:rsidRPr="00341C93" w:rsidRDefault="00BC182B" w:rsidP="004B2E2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C182B" w:rsidRDefault="00BC182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</w:t>
      </w:r>
    </w:p>
    <w:p w:rsidR="00BC182B" w:rsidRPr="004B2E2A" w:rsidRDefault="00BC182B">
      <w:pPr>
        <w:ind w:firstLine="645"/>
        <w:rPr>
          <w:rFonts w:ascii="Times New Roman" w:eastAsia="仿宋_GB2312" w:hAnsi="Times New Roman"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t xml:space="preserve">                            </w:t>
      </w:r>
      <w:r w:rsidRPr="004B2E2A">
        <w:rPr>
          <w:rFonts w:ascii="Times New Roman" w:eastAsia="仿宋_GB2312" w:hAnsi="Times New Roman" w:hint="eastAsia"/>
          <w:sz w:val="28"/>
          <w:szCs w:val="28"/>
        </w:rPr>
        <w:t>申请人：</w:t>
      </w:r>
    </w:p>
    <w:p w:rsidR="00BC182B" w:rsidRPr="004B2E2A" w:rsidRDefault="00BC182B">
      <w:pPr>
        <w:ind w:firstLine="645"/>
        <w:rPr>
          <w:rFonts w:ascii="Times New Roman" w:eastAsia="仿宋_GB2312" w:hAnsi="Times New Roman"/>
          <w:sz w:val="28"/>
          <w:szCs w:val="28"/>
        </w:rPr>
      </w:pPr>
      <w:r w:rsidRPr="004B2E2A">
        <w:rPr>
          <w:rFonts w:ascii="Times New Roman" w:eastAsia="仿宋_GB2312" w:hAnsi="Times New Roman"/>
          <w:sz w:val="28"/>
          <w:szCs w:val="28"/>
        </w:rPr>
        <w:t xml:space="preserve">                             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 w:rsidRPr="004B2E2A">
        <w:rPr>
          <w:rFonts w:ascii="Times New Roman" w:eastAsia="仿宋_GB2312" w:hAnsi="Times New Roman" w:hint="eastAsia"/>
          <w:sz w:val="28"/>
          <w:szCs w:val="28"/>
        </w:rPr>
        <w:t>日期：</w:t>
      </w:r>
    </w:p>
    <w:sectPr w:rsidR="00BC182B" w:rsidRPr="004B2E2A" w:rsidSect="004B2E2A">
      <w:headerReference w:type="default" r:id="rId6"/>
      <w:pgSz w:w="11906" w:h="16838" w:code="9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49" w:rsidRDefault="00BE7949">
      <w:r>
        <w:separator/>
      </w:r>
    </w:p>
  </w:endnote>
  <w:endnote w:type="continuationSeparator" w:id="1">
    <w:p w:rsidR="00BE7949" w:rsidRDefault="00BE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49" w:rsidRDefault="00BE7949">
      <w:r>
        <w:separator/>
      </w:r>
    </w:p>
  </w:footnote>
  <w:footnote w:type="continuationSeparator" w:id="1">
    <w:p w:rsidR="00BE7949" w:rsidRDefault="00BE7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2B" w:rsidRDefault="00BC182B" w:rsidP="004B2E2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266"/>
    <w:rsid w:val="00034F2D"/>
    <w:rsid w:val="00074D4C"/>
    <w:rsid w:val="000C6870"/>
    <w:rsid w:val="000D43C0"/>
    <w:rsid w:val="000F6190"/>
    <w:rsid w:val="00193E52"/>
    <w:rsid w:val="00270401"/>
    <w:rsid w:val="00281138"/>
    <w:rsid w:val="002F5763"/>
    <w:rsid w:val="00322E93"/>
    <w:rsid w:val="00341C93"/>
    <w:rsid w:val="0035595F"/>
    <w:rsid w:val="00422437"/>
    <w:rsid w:val="00444A88"/>
    <w:rsid w:val="00487266"/>
    <w:rsid w:val="004B2E2A"/>
    <w:rsid w:val="004C59F4"/>
    <w:rsid w:val="00513D8F"/>
    <w:rsid w:val="00534B95"/>
    <w:rsid w:val="005802BC"/>
    <w:rsid w:val="005852EA"/>
    <w:rsid w:val="00591B0D"/>
    <w:rsid w:val="005D5798"/>
    <w:rsid w:val="00784867"/>
    <w:rsid w:val="007D3C33"/>
    <w:rsid w:val="008E7887"/>
    <w:rsid w:val="00945915"/>
    <w:rsid w:val="009564B1"/>
    <w:rsid w:val="009A2B5F"/>
    <w:rsid w:val="00A318C0"/>
    <w:rsid w:val="00A82D5E"/>
    <w:rsid w:val="00B1156C"/>
    <w:rsid w:val="00B14BF8"/>
    <w:rsid w:val="00BB67E5"/>
    <w:rsid w:val="00BC182B"/>
    <w:rsid w:val="00BE7949"/>
    <w:rsid w:val="00CF4007"/>
    <w:rsid w:val="00D10635"/>
    <w:rsid w:val="00DB19D9"/>
    <w:rsid w:val="00DD25E6"/>
    <w:rsid w:val="00E13974"/>
    <w:rsid w:val="00E67E8F"/>
    <w:rsid w:val="00EB7216"/>
    <w:rsid w:val="00F65E07"/>
    <w:rsid w:val="00FF169A"/>
    <w:rsid w:val="28B5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D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B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2E37"/>
    <w:rPr>
      <w:sz w:val="18"/>
      <w:szCs w:val="18"/>
    </w:rPr>
  </w:style>
  <w:style w:type="paragraph" w:styleId="a5">
    <w:name w:val="footer"/>
    <w:basedOn w:val="a"/>
    <w:link w:val="Char0"/>
    <w:uiPriority w:val="99"/>
    <w:rsid w:val="004B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2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</cp:lastModifiedBy>
  <cp:revision>8</cp:revision>
  <cp:lastPrinted>2019-12-26T01:47:00Z</cp:lastPrinted>
  <dcterms:created xsi:type="dcterms:W3CDTF">2019-12-25T22:02:00Z</dcterms:created>
  <dcterms:modified xsi:type="dcterms:W3CDTF">2020-04-13T01:07:00Z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